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spacing w:line="360" w:lineRule="auto"/>
        <w:jc w:val="center"/>
        <w:rPr>
          <w:rFonts w:hint="eastAsia" w:ascii="宋体" w:hAnsi="宋体" w:cs="宋体"/>
          <w:b/>
          <w:color w:val="000000"/>
          <w:spacing w:val="-11"/>
          <w:kern w:val="0"/>
          <w:sz w:val="52"/>
          <w:szCs w:val="52"/>
          <w:lang w:val="en-US" w:eastAsia="zh-CN"/>
        </w:rPr>
      </w:pPr>
      <w:r>
        <w:rPr>
          <w:rFonts w:hint="eastAsia" w:ascii="宋体" w:hAnsi="宋体" w:cs="宋体"/>
          <w:b/>
          <w:color w:val="000000"/>
          <w:spacing w:val="-11"/>
          <w:kern w:val="0"/>
          <w:sz w:val="52"/>
          <w:szCs w:val="52"/>
          <w:lang w:val="en-US" w:eastAsia="zh-CN"/>
        </w:rPr>
        <w:t>显微拉曼光谱仪</w:t>
      </w:r>
    </w:p>
    <w:p>
      <w:pPr>
        <w:spacing w:line="360" w:lineRule="auto"/>
        <w:jc w:val="center"/>
        <w:rPr>
          <w:rFonts w:ascii="宋体" w:hAnsi="宋体" w:cs="宋体"/>
          <w:b/>
          <w:color w:val="000000"/>
          <w:spacing w:val="-11"/>
          <w:kern w:val="0"/>
          <w:sz w:val="36"/>
          <w:szCs w:val="36"/>
        </w:rPr>
      </w:pPr>
      <w:r>
        <w:rPr>
          <w:rFonts w:hint="eastAsia" w:ascii="宋体" w:hAnsi="宋体" w:cs="宋体"/>
          <w:b/>
          <w:color w:val="000000"/>
          <w:spacing w:val="-11"/>
          <w:kern w:val="0"/>
          <w:sz w:val="36"/>
          <w:szCs w:val="36"/>
        </w:rPr>
        <w:t>（</w:t>
      </w:r>
      <w:r>
        <w:rPr>
          <w:rFonts w:hint="eastAsia" w:ascii="宋体" w:hAnsi="宋体" w:cs="宋体"/>
          <w:b/>
          <w:color w:val="000000"/>
          <w:spacing w:val="-11"/>
          <w:kern w:val="0"/>
          <w:sz w:val="36"/>
          <w:szCs w:val="36"/>
          <w:lang w:val="en-US" w:eastAsia="zh-CN"/>
        </w:rPr>
        <w:t>机械</w:t>
      </w:r>
      <w:r>
        <w:rPr>
          <w:rFonts w:hint="eastAsia" w:ascii="宋体" w:hAnsi="宋体" w:cs="宋体"/>
          <w:b/>
          <w:color w:val="000000"/>
          <w:spacing w:val="-11"/>
          <w:kern w:val="0"/>
          <w:sz w:val="36"/>
          <w:szCs w:val="36"/>
        </w:rPr>
        <w:t>学院）</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w:t>
      </w:r>
      <w:r>
        <w:rPr>
          <w:rFonts w:hint="eastAsia"/>
          <w:b/>
          <w:bCs/>
          <w:color w:val="000000"/>
          <w:sz w:val="32"/>
          <w:lang w:val="en-US" w:eastAsia="zh-CN"/>
        </w:rPr>
        <w:t>2</w:t>
      </w:r>
      <w:r>
        <w:rPr>
          <w:b/>
          <w:bCs/>
          <w:color w:val="000000"/>
          <w:sz w:val="32"/>
        </w:rPr>
        <w:t>年</w:t>
      </w:r>
      <w:r>
        <w:rPr>
          <w:rFonts w:hint="eastAsia"/>
          <w:b/>
          <w:bCs/>
          <w:color w:val="000000"/>
          <w:sz w:val="32"/>
          <w:lang w:val="en-US" w:eastAsia="zh-CN"/>
        </w:rPr>
        <w:t>10</w:t>
      </w:r>
      <w:r>
        <w:rPr>
          <w:b/>
          <w:bCs/>
          <w:color w:val="000000"/>
          <w:sz w:val="32"/>
        </w:rPr>
        <w:t>月</w:t>
      </w:r>
    </w:p>
    <w:p>
      <w:pPr>
        <w:pStyle w:val="8"/>
        <w:spacing w:line="360" w:lineRule="auto"/>
        <w:ind w:left="210" w:leftChars="100"/>
        <w:jc w:val="center"/>
        <w:rPr>
          <w:rFonts w:ascii="Times New Roman" w:eastAsia="宋体"/>
          <w:color w:val="000000"/>
        </w:rPr>
      </w:pPr>
    </w:p>
    <w:p>
      <w:pPr>
        <w:pStyle w:val="8"/>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bCs/>
          <w:color w:val="000000"/>
          <w:sz w:val="32"/>
        </w:rPr>
      </w:pPr>
      <w:r>
        <w:rPr>
          <w:bCs/>
          <w:color w:val="000000"/>
          <w:sz w:val="32"/>
        </w:rPr>
        <w:t>第三章  采购内容及要求</w:t>
      </w:r>
      <w:r>
        <w:rPr>
          <w:color w:val="000000"/>
          <w:sz w:val="32"/>
        </w:rPr>
        <w:t>…………………………………1</w:t>
      </w:r>
      <w:r>
        <w:rPr>
          <w:rFonts w:hint="eastAsia"/>
          <w:color w:val="000000"/>
          <w:sz w:val="32"/>
        </w:rPr>
        <w:t>7</w:t>
      </w:r>
    </w:p>
    <w:p>
      <w:pPr>
        <w:rPr>
          <w:bCs/>
          <w:color w:val="000000"/>
          <w:sz w:val="32"/>
        </w:rPr>
      </w:pPr>
    </w:p>
    <w:p>
      <w:pPr>
        <w:rPr>
          <w:bCs/>
          <w:color w:val="000000"/>
          <w:sz w:val="32"/>
        </w:rPr>
      </w:pPr>
      <w:r>
        <w:rPr>
          <w:bCs/>
          <w:color w:val="000000"/>
          <w:sz w:val="32"/>
        </w:rPr>
        <w:t>第四章  合同主要条款</w:t>
      </w:r>
      <w:r>
        <w:rPr>
          <w:color w:val="000000"/>
          <w:sz w:val="32"/>
        </w:rPr>
        <w:t>……………………………………2</w:t>
      </w:r>
      <w:r>
        <w:rPr>
          <w:rFonts w:hint="eastAsia"/>
          <w:color w:val="000000"/>
          <w:sz w:val="32"/>
        </w:rPr>
        <w:t>1</w:t>
      </w:r>
    </w:p>
    <w:p>
      <w:pPr>
        <w:rPr>
          <w:bCs/>
          <w:color w:val="000000"/>
          <w:sz w:val="32"/>
        </w:rPr>
      </w:pPr>
    </w:p>
    <w:p>
      <w:pPr>
        <w:rPr>
          <w:bCs/>
          <w:color w:val="000000"/>
          <w:sz w:val="32"/>
        </w:rPr>
      </w:pPr>
      <w:r>
        <w:rPr>
          <w:bCs/>
          <w:color w:val="000000"/>
          <w:sz w:val="32"/>
        </w:rPr>
        <w:t>第五章  评标办法及开标程序</w:t>
      </w:r>
      <w:r>
        <w:rPr>
          <w:color w:val="000000"/>
          <w:sz w:val="32"/>
        </w:rPr>
        <w:t>……………………………2</w:t>
      </w:r>
      <w:r>
        <w:rPr>
          <w:rFonts w:hint="eastAsia"/>
          <w:color w:val="000000"/>
          <w:sz w:val="32"/>
        </w:rPr>
        <w:t>5</w:t>
      </w:r>
    </w:p>
    <w:p>
      <w:pPr>
        <w:rPr>
          <w:bCs/>
          <w:color w:val="000000"/>
          <w:sz w:val="32"/>
        </w:rPr>
      </w:pPr>
    </w:p>
    <w:p>
      <w:pPr>
        <w:rPr>
          <w:color w:val="000000"/>
          <w:sz w:val="28"/>
        </w:rPr>
      </w:pPr>
      <w:r>
        <w:rPr>
          <w:bCs/>
          <w:color w:val="000000"/>
          <w:sz w:val="32"/>
        </w:rPr>
        <w:t>第六章  应提交的有关材料格式范例</w:t>
      </w:r>
      <w:r>
        <w:rPr>
          <w:color w:val="000000"/>
          <w:sz w:val="32"/>
        </w:rPr>
        <w:t>……………………28</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spacing w:line="440" w:lineRule="exact"/>
        <w:ind w:firstLine="480" w:firstLineChars="200"/>
        <w:rPr>
          <w:rFonts w:hint="eastAsia" w:ascii="宋体" w:hAnsi="宋体" w:cs="宋体"/>
          <w:bCs/>
          <w:color w:val="000000"/>
          <w:sz w:val="24"/>
        </w:rPr>
      </w:pPr>
      <w:r>
        <w:rPr>
          <w:rFonts w:hint="eastAsia" w:ascii="宋体" w:hAnsi="宋体" w:cs="宋体"/>
          <w:bCs/>
          <w:color w:val="000000"/>
          <w:sz w:val="24"/>
        </w:rPr>
        <w:t>根据教学需要，经衢州市财政局审批，现就衢州学院</w:t>
      </w:r>
      <w:r>
        <w:rPr>
          <w:rFonts w:hint="eastAsia" w:ascii="宋体" w:hAnsi="宋体" w:cs="宋体"/>
          <w:bCs/>
          <w:color w:val="000000"/>
          <w:sz w:val="24"/>
          <w:lang w:val="en-US" w:eastAsia="zh-CN"/>
        </w:rPr>
        <w:t>显微拉曼光谱仪</w:t>
      </w:r>
      <w:r>
        <w:rPr>
          <w:rFonts w:hint="eastAsia" w:ascii="宋体" w:hAnsi="宋体" w:cs="宋体"/>
          <w:bCs/>
          <w:color w:val="000000"/>
          <w:sz w:val="24"/>
        </w:rPr>
        <w:t>进行公开招标，欢迎符合相关资质的供应商参与投标。</w:t>
      </w:r>
    </w:p>
    <w:p>
      <w:pPr>
        <w:spacing w:line="440" w:lineRule="exact"/>
        <w:ind w:firstLine="495"/>
        <w:rPr>
          <w:rFonts w:hint="default" w:ascii="宋体" w:hAnsi="宋体" w:eastAsia="宋体" w:cs="宋体"/>
          <w:b/>
          <w:color w:val="000000"/>
          <w:sz w:val="24"/>
          <w:lang w:val="en-US" w:eastAsia="zh-CN"/>
        </w:rPr>
      </w:pPr>
      <w:r>
        <w:rPr>
          <w:rFonts w:hint="eastAsia" w:ascii="宋体" w:hAnsi="宋体" w:cs="宋体"/>
          <w:b/>
          <w:bCs/>
          <w:color w:val="000000"/>
          <w:sz w:val="24"/>
        </w:rPr>
        <w:t>一、项</w:t>
      </w:r>
      <w:r>
        <w:rPr>
          <w:rFonts w:hint="eastAsia" w:ascii="宋体" w:hAnsi="宋体" w:cs="宋体"/>
          <w:b/>
          <w:color w:val="000000"/>
          <w:sz w:val="24"/>
        </w:rPr>
        <w:t>目编号：衢院招202</w:t>
      </w:r>
      <w:r>
        <w:rPr>
          <w:rFonts w:hint="eastAsia" w:ascii="宋体" w:hAnsi="宋体" w:cs="宋体"/>
          <w:b/>
          <w:color w:val="000000"/>
          <w:sz w:val="24"/>
          <w:lang w:val="en-US" w:eastAsia="zh-CN"/>
        </w:rPr>
        <w:t>2-47</w:t>
      </w:r>
    </w:p>
    <w:p>
      <w:pPr>
        <w:spacing w:line="440" w:lineRule="exact"/>
        <w:ind w:firstLine="495"/>
        <w:rPr>
          <w:rFonts w:hint="eastAsia" w:ascii="宋体" w:hAnsi="宋体" w:cs="宋体"/>
          <w:b/>
          <w:color w:val="000000"/>
          <w:sz w:val="24"/>
          <w:lang w:val="en-US" w:eastAsia="zh-CN"/>
        </w:rPr>
      </w:pPr>
      <w:r>
        <w:rPr>
          <w:rFonts w:hint="eastAsia" w:ascii="宋体" w:hAnsi="宋体" w:cs="宋体"/>
          <w:b/>
          <w:color w:val="000000"/>
          <w:sz w:val="24"/>
        </w:rPr>
        <w:t>二、项目名称：</w:t>
      </w:r>
      <w:r>
        <w:rPr>
          <w:rFonts w:hint="eastAsia" w:ascii="宋体" w:hAnsi="宋体" w:cs="宋体"/>
          <w:b/>
          <w:color w:val="000000"/>
          <w:sz w:val="24"/>
          <w:lang w:val="en-US" w:eastAsia="zh-CN"/>
        </w:rPr>
        <w:t>显微拉曼光谱仪</w:t>
      </w:r>
    </w:p>
    <w:p>
      <w:pPr>
        <w:spacing w:line="440" w:lineRule="exact"/>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2"/>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851"/>
        <w:gridCol w:w="850"/>
        <w:gridCol w:w="2268"/>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000000"/>
                <w:sz w:val="24"/>
                <w:lang w:val="en-US" w:eastAsia="zh-CN"/>
              </w:rPr>
            </w:pPr>
          </w:p>
          <w:p>
            <w:pPr>
              <w:widowControl/>
              <w:spacing w:line="440" w:lineRule="exact"/>
              <w:jc w:val="center"/>
              <w:rPr>
                <w:rFonts w:hint="eastAsia" w:ascii="宋体" w:hAnsi="宋体" w:cs="宋体"/>
                <w:color w:val="000000"/>
                <w:sz w:val="24"/>
                <w:lang w:eastAsia="zh-CN"/>
              </w:rPr>
            </w:pPr>
            <w:r>
              <w:rPr>
                <w:rFonts w:hint="eastAsia" w:ascii="宋体" w:hAnsi="宋体" w:cs="宋体"/>
                <w:color w:val="000000"/>
                <w:sz w:val="24"/>
                <w:lang w:val="en-US" w:eastAsia="zh-CN"/>
              </w:rPr>
              <w:t>显微拉曼光谱仪</w:t>
            </w:r>
          </w:p>
          <w:p>
            <w:pPr>
              <w:widowControl/>
              <w:spacing w:line="440" w:lineRule="exact"/>
              <w:jc w:val="center"/>
              <w:rPr>
                <w:rFonts w:hint="eastAsia" w:ascii="宋体" w:hAnsi="宋体" w:cs="宋体"/>
                <w:color w:val="000000"/>
                <w:sz w:val="24"/>
                <w:lang w:eastAsia="zh-CN"/>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000000"/>
                <w:sz w:val="24"/>
                <w:lang w:val="en-US" w:eastAsia="zh-CN"/>
              </w:rPr>
            </w:pPr>
            <w:r>
              <w:rPr>
                <w:rFonts w:hint="eastAsia" w:ascii="宋体" w:hAnsi="宋体" w:cs="宋体"/>
                <w:color w:val="000000"/>
                <w:sz w:val="24"/>
                <w:lang w:val="en-US" w:eastAsia="zh-CN"/>
              </w:rPr>
              <w:t>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000000"/>
                <w:sz w:val="24"/>
                <w:lang w:val="en-US" w:eastAsia="zh-CN"/>
              </w:rPr>
            </w:pPr>
            <w:r>
              <w:rPr>
                <w:rFonts w:hint="eastAsia" w:ascii="宋体" w:hAnsi="宋体" w:cs="宋体"/>
                <w:color w:val="000000"/>
                <w:sz w:val="24"/>
                <w:lang w:val="en-US" w:eastAsia="zh-CN"/>
              </w:rPr>
              <w:t>台</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宋体" w:hAnsi="宋体" w:cs="宋体"/>
                <w:color w:val="000000"/>
                <w:sz w:val="24"/>
                <w:lang w:val="en-US" w:eastAsia="zh-CN"/>
              </w:rPr>
            </w:pPr>
            <w:r>
              <w:rPr>
                <w:rFonts w:hint="eastAsia" w:ascii="宋体" w:hAnsi="宋体" w:cs="宋体"/>
                <w:color w:val="000000"/>
                <w:sz w:val="24"/>
                <w:lang w:val="en-US" w:eastAsia="zh-CN"/>
              </w:rPr>
              <w:t>49.8</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000000"/>
                <w:sz w:val="24"/>
                <w:lang w:eastAsia="zh-CN"/>
              </w:rPr>
            </w:pPr>
            <w:r>
              <w:rPr>
                <w:rFonts w:hint="eastAsia" w:ascii="宋体" w:hAnsi="宋体" w:cs="宋体"/>
                <w:color w:val="000000"/>
                <w:sz w:val="24"/>
                <w:lang w:eastAsia="zh-CN"/>
              </w:rPr>
              <w:t>以招标文件第三章</w:t>
            </w:r>
          </w:p>
          <w:p>
            <w:pPr>
              <w:widowControl/>
              <w:spacing w:line="440" w:lineRule="exact"/>
              <w:jc w:val="center"/>
              <w:rPr>
                <w:rFonts w:hint="eastAsia" w:ascii="宋体" w:hAnsi="宋体" w:cs="宋体"/>
                <w:color w:val="000000"/>
                <w:sz w:val="24"/>
                <w:lang w:eastAsia="zh-CN"/>
              </w:rPr>
            </w:pPr>
            <w:r>
              <w:rPr>
                <w:rFonts w:hint="eastAsia" w:ascii="宋体" w:hAnsi="宋体" w:cs="宋体"/>
                <w:color w:val="000000"/>
                <w:sz w:val="24"/>
                <w:lang w:eastAsia="zh-CN"/>
              </w:rPr>
              <w:t>要求为准</w:t>
            </w:r>
          </w:p>
        </w:tc>
      </w:tr>
    </w:tbl>
    <w:p>
      <w:pPr>
        <w:tabs>
          <w:tab w:val="left" w:pos="2366"/>
        </w:tabs>
        <w:spacing w:line="44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w:t>
      </w:r>
      <w:r>
        <w:rPr>
          <w:rFonts w:hint="eastAsia" w:cs="宋体"/>
          <w:color w:val="000000"/>
          <w:kern w:val="0"/>
          <w:sz w:val="24"/>
          <w:szCs w:val="24"/>
          <w:lang w:val="en-US" w:eastAsia="zh-CN" w:bidi="ar-SA"/>
        </w:rPr>
        <w:t xml:space="preserve"> </w:t>
      </w:r>
      <w:r>
        <w:rPr>
          <w:rFonts w:hint="eastAsia" w:ascii="宋体" w:hAnsi="宋体" w:eastAsia="宋体" w:cs="宋体"/>
          <w:color w:val="000000"/>
          <w:kern w:val="0"/>
          <w:sz w:val="24"/>
          <w:szCs w:val="24"/>
          <w:lang w:val="en-US" w:eastAsia="zh-CN" w:bidi="ar-SA"/>
        </w:rPr>
        <w:t>2.落实政府采购政策需满足的资格要求：</w:t>
      </w:r>
      <w:r>
        <w:rPr>
          <w:rFonts w:hint="eastAsia" w:cs="宋体"/>
          <w:color w:val="000000"/>
          <w:kern w:val="0"/>
          <w:sz w:val="24"/>
          <w:szCs w:val="24"/>
          <w:lang w:val="en-US" w:eastAsia="zh-CN" w:bidi="ar-SA"/>
        </w:rPr>
        <w:t>无。</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w:t>
      </w:r>
      <w:r>
        <w:rPr>
          <w:rFonts w:hint="eastAsia" w:cs="宋体"/>
          <w:color w:val="000000"/>
          <w:kern w:val="0"/>
          <w:sz w:val="24"/>
          <w:szCs w:val="24"/>
          <w:lang w:val="en-US" w:eastAsia="zh-CN" w:bidi="ar-SA"/>
        </w:rPr>
        <w:t xml:space="preserve"> </w:t>
      </w:r>
      <w:r>
        <w:rPr>
          <w:rFonts w:hint="eastAsia" w:ascii="宋体" w:hAnsi="宋体" w:eastAsia="宋体" w:cs="宋体"/>
          <w:color w:val="000000"/>
          <w:kern w:val="0"/>
          <w:sz w:val="24"/>
          <w:szCs w:val="24"/>
          <w:lang w:val="en-US" w:eastAsia="zh-CN" w:bidi="ar-SA"/>
        </w:rPr>
        <w:t>3.本项目的特定资格要求：无</w:t>
      </w:r>
      <w:r>
        <w:rPr>
          <w:rFonts w:hint="eastAsia" w:cs="宋体"/>
          <w:color w:val="000000"/>
          <w:kern w:val="0"/>
          <w:sz w:val="24"/>
          <w:szCs w:val="24"/>
          <w:lang w:val="en-US" w:eastAsia="zh-CN" w:bidi="ar-SA"/>
        </w:rPr>
        <w:t>。</w:t>
      </w:r>
      <w:r>
        <w:rPr>
          <w:rFonts w:hint="eastAsia" w:ascii="宋体" w:hAnsi="宋体" w:eastAsia="宋体" w:cs="宋体"/>
          <w:color w:val="000000"/>
          <w:kern w:val="0"/>
          <w:sz w:val="24"/>
          <w:szCs w:val="24"/>
          <w:lang w:val="en-US" w:eastAsia="zh-CN" w:bidi="ar-SA"/>
        </w:rPr>
        <w:t> </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keepNext w:val="0"/>
        <w:keepLines w:val="0"/>
        <w:pageBreakBefore w:val="0"/>
        <w:tabs>
          <w:tab w:val="left" w:pos="2366"/>
        </w:tabs>
        <w:kinsoku/>
        <w:wordWrap/>
        <w:topLinePunct w:val="0"/>
        <w:bidi w:val="0"/>
        <w:spacing w:line="360" w:lineRule="auto"/>
        <w:ind w:firstLine="480" w:firstLineChars="200"/>
        <w:rPr>
          <w:rFonts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1.</w:t>
      </w:r>
      <w:r>
        <w:rPr>
          <w:rFonts w:hint="eastAsia" w:ascii="Times New Roman" w:hAnsi="Times New Roman" w:eastAsia="宋体" w:cs="Times New Roman"/>
          <w:color w:val="FF0000"/>
          <w:sz w:val="24"/>
          <w:highlight w:val="yellow"/>
        </w:rPr>
        <w:t>时间：/至2022年</w:t>
      </w:r>
      <w:r>
        <w:rPr>
          <w:rFonts w:hint="eastAsia" w:cs="Times New Roman"/>
          <w:color w:val="FF0000"/>
          <w:sz w:val="24"/>
          <w:highlight w:val="yellow"/>
          <w:lang w:val="en-US" w:eastAsia="zh-CN"/>
        </w:rPr>
        <w:t>11</w:t>
      </w:r>
      <w:r>
        <w:rPr>
          <w:rFonts w:hint="eastAsia" w:ascii="Times New Roman" w:hAnsi="Times New Roman" w:eastAsia="宋体" w:cs="Times New Roman"/>
          <w:color w:val="FF0000"/>
          <w:sz w:val="24"/>
          <w:highlight w:val="yellow"/>
        </w:rPr>
        <w:t>月</w:t>
      </w:r>
      <w:r>
        <w:rPr>
          <w:rFonts w:hint="eastAsia" w:cs="Times New Roman"/>
          <w:color w:val="FF0000"/>
          <w:sz w:val="24"/>
          <w:highlight w:val="yellow"/>
          <w:lang w:val="en-US" w:eastAsia="zh-CN"/>
        </w:rPr>
        <w:t>8</w:t>
      </w:r>
      <w:r>
        <w:rPr>
          <w:rFonts w:hint="eastAsia" w:ascii="Times New Roman" w:hAnsi="Times New Roman" w:eastAsia="宋体" w:cs="Times New Roman"/>
          <w:color w:val="FF0000"/>
          <w:sz w:val="24"/>
          <w:highlight w:val="yellow"/>
        </w:rPr>
        <w:t>日，每天上午00:00至12:00，下午12:00至23:59（北京时间，线上获取法定节假日均可，线下获取文件法定节假日除外）</w:t>
      </w:r>
    </w:p>
    <w:p>
      <w:pPr>
        <w:keepNext w:val="0"/>
        <w:keepLines w:val="0"/>
        <w:pageBreakBefore w:val="0"/>
        <w:tabs>
          <w:tab w:val="left" w:pos="2366"/>
        </w:tabs>
        <w:kinsoku/>
        <w:wordWrap/>
        <w:topLinePunct w:val="0"/>
        <w:bidi w:val="0"/>
        <w:spacing w:line="360" w:lineRule="auto"/>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2.</w:t>
      </w:r>
      <w:r>
        <w:rPr>
          <w:rFonts w:hint="eastAsia" w:ascii="Times New Roman" w:hAnsi="Times New Roman" w:eastAsia="宋体" w:cs="Times New Roman"/>
          <w:color w:val="FF0000"/>
          <w:sz w:val="24"/>
          <w:highlight w:val="yellow"/>
        </w:rPr>
        <w:t>地点（网址）：政采云平台https://www.zcygov.cn/ </w:t>
      </w:r>
    </w:p>
    <w:p>
      <w:pPr>
        <w:keepNext w:val="0"/>
        <w:keepLines w:val="0"/>
        <w:pageBreakBefore w:val="0"/>
        <w:tabs>
          <w:tab w:val="left" w:pos="2366"/>
        </w:tabs>
        <w:kinsoku/>
        <w:wordWrap/>
        <w:topLinePunct w:val="0"/>
        <w:bidi w:val="0"/>
        <w:spacing w:line="360" w:lineRule="auto"/>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3.</w:t>
      </w:r>
      <w:r>
        <w:rPr>
          <w:rFonts w:hint="eastAsia" w:ascii="Times New Roman" w:hAnsi="Times New Roman" w:eastAsia="宋体" w:cs="Times New Roman"/>
          <w:color w:val="FF0000"/>
          <w:sz w:val="24"/>
          <w:highlight w:val="yellow"/>
        </w:rPr>
        <w:t>方式：供应商登录政采云平台https://www.zcygov.cn/在线申请获取采购文件（进入“项目采购”应用，在获取采购文件菜单中选择项目，申请获取采购文件） </w:t>
      </w:r>
    </w:p>
    <w:p>
      <w:pPr>
        <w:keepNext w:val="0"/>
        <w:keepLines w:val="0"/>
        <w:pageBreakBefore w:val="0"/>
        <w:tabs>
          <w:tab w:val="left" w:pos="2366"/>
        </w:tabs>
        <w:kinsoku/>
        <w:wordWrap/>
        <w:topLinePunct w:val="0"/>
        <w:bidi w:val="0"/>
        <w:spacing w:line="360" w:lineRule="auto"/>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rPr>
        <w:t> </w:t>
      </w:r>
      <w:r>
        <w:rPr>
          <w:rFonts w:hint="eastAsia" w:ascii="Times New Roman" w:hAnsi="Times New Roman" w:eastAsia="宋体" w:cs="Times New Roman"/>
          <w:color w:val="FF0000"/>
          <w:sz w:val="24"/>
          <w:highlight w:val="yellow"/>
          <w:lang w:val="en-US" w:eastAsia="zh-CN"/>
        </w:rPr>
        <w:t>4.</w:t>
      </w:r>
      <w:r>
        <w:rPr>
          <w:rFonts w:hint="eastAsia" w:ascii="Times New Roman" w:hAnsi="Times New Roman" w:eastAsia="宋体" w:cs="Times New Roman"/>
          <w:color w:val="FF0000"/>
          <w:sz w:val="24"/>
          <w:highlight w:val="yellow"/>
        </w:rPr>
        <w:t>售价（元）：0 </w:t>
      </w:r>
    </w:p>
    <w:p>
      <w:pPr>
        <w:pStyle w:val="11"/>
        <w:spacing w:before="0" w:beforeAutospacing="0" w:after="0" w:afterAutospacing="0" w:line="440" w:lineRule="exact"/>
        <w:ind w:firstLine="482" w:firstLineChars="200"/>
        <w:jc w:val="both"/>
        <w:rPr>
          <w:rFonts w:cs="宋体"/>
          <w:b/>
          <w:color w:val="000000"/>
        </w:rPr>
      </w:pPr>
      <w:r>
        <w:rPr>
          <w:rFonts w:hint="eastAsia" w:cs="宋体"/>
          <w:b/>
          <w:color w:val="000000"/>
        </w:rPr>
        <w:t>六、投标说明</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val="0"/>
          <w:color w:val="FF0000"/>
          <w:kern w:val="2"/>
          <w:sz w:val="24"/>
          <w:szCs w:val="24"/>
          <w:highlight w:val="yellow"/>
          <w:lang w:val="en-US" w:eastAsia="zh-CN" w:bidi="ar-SA"/>
        </w:rPr>
      </w:pPr>
      <w:r>
        <w:rPr>
          <w:rFonts w:hint="eastAsia" w:ascii="宋体" w:hAnsi="宋体" w:eastAsia="宋体" w:cs="宋体"/>
          <w:b w:val="0"/>
          <w:bCs w:val="0"/>
          <w:color w:val="FF0000"/>
          <w:kern w:val="2"/>
          <w:sz w:val="24"/>
          <w:szCs w:val="24"/>
          <w:highlight w:val="yellow"/>
          <w:lang w:val="en-US" w:eastAsia="zh-CN" w:bidi="ar-SA"/>
        </w:rPr>
        <w:t>1.本项目通过“政府采购云平台（https://www.zcygov.cn/）”实行电子</w:t>
      </w:r>
      <w:r>
        <w:rPr>
          <w:rFonts w:hint="eastAsia" w:ascii="宋体" w:hAnsi="宋体" w:cs="宋体"/>
          <w:b w:val="0"/>
          <w:bCs w:val="0"/>
          <w:color w:val="FF0000"/>
          <w:kern w:val="2"/>
          <w:sz w:val="24"/>
          <w:szCs w:val="24"/>
          <w:highlight w:val="yellow"/>
          <w:lang w:val="en-US" w:eastAsia="zh-CN" w:bidi="ar-SA"/>
        </w:rPr>
        <w:t>投标</w:t>
      </w:r>
      <w:r>
        <w:rPr>
          <w:rFonts w:hint="eastAsia" w:ascii="宋体" w:hAnsi="宋体" w:eastAsia="宋体" w:cs="宋体"/>
          <w:b w:val="0"/>
          <w:bCs w:val="0"/>
          <w:color w:val="FF0000"/>
          <w:kern w:val="2"/>
          <w:sz w:val="24"/>
          <w:szCs w:val="24"/>
          <w:highlight w:val="yellow"/>
          <w:lang w:val="en-US" w:eastAsia="zh-CN" w:bidi="ar-SA"/>
        </w:rPr>
        <w:t>，供应商应先安装“政采云电子交易客户端”，并按照本</w:t>
      </w:r>
      <w:r>
        <w:rPr>
          <w:rFonts w:hint="eastAsia" w:ascii="宋体" w:hAnsi="宋体" w:cs="宋体"/>
          <w:b w:val="0"/>
          <w:bCs w:val="0"/>
          <w:color w:val="FF0000"/>
          <w:kern w:val="2"/>
          <w:sz w:val="24"/>
          <w:szCs w:val="24"/>
          <w:highlight w:val="yellow"/>
          <w:lang w:val="en-US" w:eastAsia="zh-CN" w:bidi="ar-SA"/>
        </w:rPr>
        <w:t>招标</w:t>
      </w:r>
      <w:r>
        <w:rPr>
          <w:rFonts w:hint="eastAsia" w:ascii="宋体" w:hAnsi="宋体" w:eastAsia="宋体" w:cs="宋体"/>
          <w:b w:val="0"/>
          <w:bCs w:val="0"/>
          <w:color w:val="FF0000"/>
          <w:kern w:val="2"/>
          <w:sz w:val="24"/>
          <w:szCs w:val="24"/>
          <w:highlight w:val="yellow"/>
          <w:lang w:val="en-US" w:eastAsia="zh-CN" w:bidi="ar-SA"/>
        </w:rPr>
        <w:t>文件和“政府采购云平台”的要求，通过“政采云电子交易客户端”编制、加密并递交</w:t>
      </w:r>
      <w:r>
        <w:rPr>
          <w:rFonts w:hint="eastAsia" w:ascii="宋体" w:hAnsi="宋体" w:cs="宋体"/>
          <w:b w:val="0"/>
          <w:bCs w:val="0"/>
          <w:color w:val="FF0000"/>
          <w:kern w:val="2"/>
          <w:sz w:val="24"/>
          <w:szCs w:val="24"/>
          <w:highlight w:val="yellow"/>
          <w:lang w:val="en-US" w:eastAsia="zh-CN" w:bidi="ar-SA"/>
        </w:rPr>
        <w:t>投标</w:t>
      </w:r>
      <w:r>
        <w:rPr>
          <w:rFonts w:hint="eastAsia" w:ascii="宋体" w:hAnsi="宋体" w:eastAsia="宋体" w:cs="宋体"/>
          <w:b w:val="0"/>
          <w:bCs w:val="0"/>
          <w:color w:val="FF0000"/>
          <w:kern w:val="2"/>
          <w:sz w:val="24"/>
          <w:szCs w:val="24"/>
          <w:highlight w:val="yellow"/>
          <w:lang w:val="en-US" w:eastAsia="zh-CN" w:bidi="ar-SA"/>
        </w:rPr>
        <w:t>文件。供应商未按规定加密的</w:t>
      </w:r>
      <w:r>
        <w:rPr>
          <w:rFonts w:hint="eastAsia" w:ascii="宋体" w:hAnsi="宋体" w:cs="宋体"/>
          <w:b w:val="0"/>
          <w:bCs w:val="0"/>
          <w:color w:val="FF0000"/>
          <w:kern w:val="2"/>
          <w:sz w:val="24"/>
          <w:szCs w:val="24"/>
          <w:highlight w:val="yellow"/>
          <w:lang w:val="en-US" w:eastAsia="zh-CN" w:bidi="ar-SA"/>
        </w:rPr>
        <w:t>投标</w:t>
      </w:r>
      <w:r>
        <w:rPr>
          <w:rFonts w:hint="eastAsia" w:ascii="宋体" w:hAnsi="宋体" w:eastAsia="宋体" w:cs="宋体"/>
          <w:b w:val="0"/>
          <w:bCs w:val="0"/>
          <w:color w:val="FF0000"/>
          <w:kern w:val="2"/>
          <w:sz w:val="24"/>
          <w:szCs w:val="24"/>
          <w:highlight w:val="yellow"/>
          <w:lang w:val="en-US" w:eastAsia="zh-CN" w:bidi="ar-SA"/>
        </w:rPr>
        <w:t>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联系方式：400-881-7190。</w:t>
      </w:r>
    </w:p>
    <w:p>
      <w:pPr>
        <w:pStyle w:val="16"/>
        <w:keepNext w:val="0"/>
        <w:keepLines w:val="0"/>
        <w:pageBreakBefore w:val="0"/>
        <w:kinsoku/>
        <w:wordWrap/>
        <w:topLinePunct w:val="0"/>
        <w:bidi w:val="0"/>
        <w:spacing w:line="360" w:lineRule="auto"/>
        <w:ind w:left="0" w:firstLine="480" w:firstLineChars="200"/>
        <w:rPr>
          <w:rFonts w:hint="eastAsia" w:ascii="宋体" w:hAnsi="宋体" w:eastAsia="宋体" w:cs="宋体"/>
          <w:b w:val="0"/>
          <w:bCs w:val="0"/>
          <w:color w:val="FF0000"/>
          <w:sz w:val="24"/>
          <w:szCs w:val="24"/>
          <w:highlight w:val="yellow"/>
        </w:rPr>
      </w:pPr>
      <w:r>
        <w:rPr>
          <w:rFonts w:hint="eastAsia" w:ascii="宋体" w:hAnsi="宋体" w:cs="宋体"/>
          <w:b w:val="0"/>
          <w:bCs w:val="0"/>
          <w:color w:val="FF0000"/>
          <w:sz w:val="24"/>
          <w:szCs w:val="24"/>
          <w:highlight w:val="yellow"/>
          <w:lang w:val="en-US" w:eastAsia="zh-CN"/>
        </w:rPr>
        <w:t>2.</w:t>
      </w:r>
      <w:r>
        <w:rPr>
          <w:rFonts w:hint="eastAsia" w:ascii="宋体" w:hAnsi="宋体" w:eastAsia="宋体" w:cs="宋体"/>
          <w:b w:val="0"/>
          <w:bCs w:val="0"/>
          <w:color w:val="FF0000"/>
          <w:sz w:val="24"/>
          <w:szCs w:val="24"/>
          <w:highlight w:val="yellow"/>
        </w:rPr>
        <w:t>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rPr>
          <w:rFonts w:hint="eastAsia" w:ascii="宋体" w:hAnsi="宋体" w:eastAsia="宋体" w:cs="宋体"/>
          <w:b w:val="0"/>
          <w:bCs w:val="0"/>
          <w:color w:val="FF0000"/>
          <w:sz w:val="24"/>
          <w:szCs w:val="24"/>
          <w:highlight w:val="yellow"/>
        </w:rPr>
        <w:fldChar w:fldCharType="begin"/>
      </w:r>
      <w:r>
        <w:rPr>
          <w:rFonts w:hint="eastAsia" w:ascii="宋体" w:hAnsi="宋体" w:eastAsia="宋体" w:cs="宋体"/>
          <w:b w:val="0"/>
          <w:bCs w:val="0"/>
          <w:color w:val="FF0000"/>
          <w:sz w:val="24"/>
          <w:szCs w:val="24"/>
          <w:highlight w:val="yellow"/>
        </w:rPr>
        <w:instrText xml:space="preserve"> HYPERLINK "http://www.zjzfcg.gov.cn/bidClientTemplate/2019-05-27/12945.html" \t "_blank" \o "CA驱动和申领流程" </w:instrText>
      </w:r>
      <w:r>
        <w:rPr>
          <w:rFonts w:hint="eastAsia" w:ascii="宋体" w:hAnsi="宋体" w:eastAsia="宋体" w:cs="宋体"/>
          <w:b w:val="0"/>
          <w:bCs w:val="0"/>
          <w:color w:val="FF0000"/>
          <w:sz w:val="24"/>
          <w:szCs w:val="24"/>
          <w:highlight w:val="yellow"/>
        </w:rPr>
        <w:fldChar w:fldCharType="separate"/>
      </w:r>
      <w:r>
        <w:rPr>
          <w:rFonts w:hint="eastAsia" w:ascii="宋体" w:hAnsi="宋体" w:eastAsia="宋体" w:cs="宋体"/>
          <w:b w:val="0"/>
          <w:bCs w:val="0"/>
          <w:color w:val="FF0000"/>
          <w:sz w:val="24"/>
          <w:szCs w:val="24"/>
          <w:highlight w:val="yellow"/>
        </w:rPr>
        <w:t>CA驱动和申领流程</w:t>
      </w:r>
      <w:r>
        <w:rPr>
          <w:rFonts w:hint="eastAsia" w:ascii="宋体" w:hAnsi="宋体" w:eastAsia="宋体" w:cs="宋体"/>
          <w:b w:val="0"/>
          <w:bCs w:val="0"/>
          <w:color w:val="FF0000"/>
          <w:sz w:val="24"/>
          <w:szCs w:val="24"/>
          <w:highlight w:val="yellow"/>
        </w:rPr>
        <w:fldChar w:fldCharType="end"/>
      </w:r>
      <w:r>
        <w:rPr>
          <w:rFonts w:hint="eastAsia" w:ascii="宋体" w:hAnsi="宋体" w:eastAsia="宋体" w:cs="宋体"/>
          <w:b w:val="0"/>
          <w:bCs w:val="0"/>
          <w:color w:val="FF0000"/>
          <w:sz w:val="24"/>
          <w:szCs w:val="24"/>
          <w:highlight w:val="yellow"/>
        </w:rPr>
        <w:t>”进行查阅</w:t>
      </w:r>
      <w:r>
        <w:rPr>
          <w:rFonts w:hint="eastAsia" w:ascii="宋体" w:hAnsi="宋体" w:eastAsia="宋体" w:cs="宋体"/>
          <w:b w:val="0"/>
          <w:bCs w:val="0"/>
          <w:color w:val="FF0000"/>
          <w:sz w:val="24"/>
          <w:szCs w:val="24"/>
          <w:highlight w:val="yellow"/>
          <w:lang w:eastAsia="zh-CN"/>
        </w:rPr>
        <w:t>。</w:t>
      </w:r>
      <w:r>
        <w:rPr>
          <w:rFonts w:hint="eastAsia" w:ascii="宋体" w:hAnsi="宋体" w:eastAsia="宋体" w:cs="宋体"/>
          <w:b w:val="0"/>
          <w:bCs w:val="0"/>
          <w:color w:val="FF0000"/>
          <w:sz w:val="24"/>
          <w:szCs w:val="24"/>
          <w:highlight w:val="yellow"/>
        </w:rPr>
        <w:t>完成CA数字证书办理预计一周左右，建议各</w:t>
      </w:r>
      <w:r>
        <w:rPr>
          <w:rFonts w:hint="eastAsia" w:ascii="宋体" w:hAnsi="宋体" w:cs="宋体"/>
          <w:b w:val="0"/>
          <w:bCs w:val="0"/>
          <w:color w:val="FF0000"/>
          <w:sz w:val="24"/>
          <w:szCs w:val="24"/>
          <w:highlight w:val="yellow"/>
          <w:lang w:eastAsia="zh-CN"/>
        </w:rPr>
        <w:t>投标</w:t>
      </w:r>
      <w:r>
        <w:rPr>
          <w:rFonts w:hint="eastAsia" w:ascii="宋体" w:hAnsi="宋体" w:eastAsia="宋体" w:cs="宋体"/>
          <w:b w:val="0"/>
          <w:bCs w:val="0"/>
          <w:color w:val="FF0000"/>
          <w:sz w:val="24"/>
          <w:szCs w:val="24"/>
          <w:highlight w:val="yellow"/>
        </w:rPr>
        <w:t>人抓紧时间办理。CA数字证书使用中出现问题可拨打技术支持电话咨询，联系方式：400-888-4636。</w:t>
      </w:r>
    </w:p>
    <w:p>
      <w:pPr>
        <w:pStyle w:val="11"/>
        <w:spacing w:before="0" w:beforeAutospacing="0" w:after="0" w:afterAutospacing="0" w:line="440" w:lineRule="exact"/>
        <w:ind w:firstLine="482" w:firstLineChars="200"/>
        <w:jc w:val="both"/>
        <w:rPr>
          <w:rFonts w:cs="宋体"/>
          <w:b/>
          <w:bCs/>
          <w:kern w:val="2"/>
        </w:rPr>
      </w:pPr>
      <w:r>
        <w:rPr>
          <w:rFonts w:hint="eastAsia" w:cs="宋体"/>
          <w:b/>
          <w:bCs/>
          <w:kern w:val="2"/>
        </w:rPr>
        <w:t>七、递交投标文件截止及开标时间：202</w:t>
      </w:r>
      <w:r>
        <w:rPr>
          <w:rFonts w:hint="eastAsia" w:cs="宋体"/>
          <w:b/>
          <w:bCs/>
          <w:kern w:val="2"/>
          <w:lang w:val="en-US" w:eastAsia="zh-CN"/>
        </w:rPr>
        <w:t>2</w:t>
      </w:r>
      <w:r>
        <w:rPr>
          <w:rFonts w:hint="eastAsia" w:cs="宋体"/>
          <w:b/>
          <w:bCs/>
          <w:kern w:val="2"/>
        </w:rPr>
        <w:t>年</w:t>
      </w:r>
      <w:r>
        <w:rPr>
          <w:rFonts w:hint="eastAsia" w:cs="宋体"/>
          <w:b/>
          <w:bCs/>
          <w:kern w:val="2"/>
          <w:lang w:val="en-US" w:eastAsia="zh-CN"/>
        </w:rPr>
        <w:t>11</w:t>
      </w:r>
      <w:r>
        <w:rPr>
          <w:rFonts w:hint="eastAsia" w:cs="宋体"/>
          <w:b/>
          <w:bCs/>
          <w:kern w:val="2"/>
        </w:rPr>
        <w:t>月</w:t>
      </w:r>
      <w:r>
        <w:rPr>
          <w:rFonts w:hint="eastAsia" w:cs="宋体"/>
          <w:b/>
          <w:bCs/>
          <w:kern w:val="2"/>
          <w:lang w:val="en-US" w:eastAsia="zh-CN"/>
        </w:rPr>
        <w:t>8</w:t>
      </w:r>
      <w:r>
        <w:rPr>
          <w:rFonts w:hint="eastAsia" w:cs="宋体"/>
          <w:b/>
          <w:bCs/>
          <w:kern w:val="2"/>
        </w:rPr>
        <w:t>日</w:t>
      </w:r>
      <w:r>
        <w:rPr>
          <w:rFonts w:hint="eastAsia" w:cs="宋体"/>
          <w:b/>
          <w:bCs/>
          <w:kern w:val="2"/>
          <w:lang w:val="en-US" w:eastAsia="zh-CN"/>
        </w:rPr>
        <w:t>14:00</w:t>
      </w:r>
      <w:r>
        <w:rPr>
          <w:rFonts w:hint="eastAsia" w:cs="宋体"/>
          <w:b/>
          <w:bCs/>
          <w:kern w:val="2"/>
        </w:rPr>
        <w:t>时（北京时间）</w:t>
      </w:r>
    </w:p>
    <w:p>
      <w:pPr>
        <w:pStyle w:val="7"/>
        <w:snapToGrid w:val="0"/>
        <w:spacing w:line="44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snapToGrid w:val="0"/>
        <w:spacing w:line="44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snapToGrid w:val="0"/>
        <w:spacing w:line="44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开标地点：衢州学院开标室（行政楼121室）。</w:t>
      </w:r>
    </w:p>
    <w:p>
      <w:pPr>
        <w:pStyle w:val="11"/>
        <w:spacing w:before="0" w:beforeAutospacing="0" w:after="0" w:afterAutospacing="0" w:line="44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snapToGri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widowControl/>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widowControl/>
        <w:spacing w:line="44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widowControl/>
        <w:spacing w:line="44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hint="eastAsia" w:ascii="宋体" w:hAnsi="宋体" w:cs="宋体"/>
          <w:color w:val="000000" w:themeColor="text1"/>
          <w:kern w:val="0"/>
          <w:sz w:val="24"/>
          <w14:textFill>
            <w14:solidFill>
              <w14:schemeClr w14:val="tx1"/>
            </w14:solidFill>
          </w14:textFill>
        </w:rPr>
        <w:t>13567021518</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440" w:lineRule="exact"/>
        <w:ind w:firstLine="480" w:firstLineChars="200"/>
        <w:rPr>
          <w:rFonts w:ascii="宋体" w:hAnsi="宋体" w:cs="宋体"/>
          <w:kern w:val="0"/>
          <w:sz w:val="24"/>
        </w:rPr>
      </w:pPr>
      <w:r>
        <w:rPr>
          <w:rFonts w:hint="eastAsia" w:ascii="宋体" w:hAnsi="宋体" w:cs="宋体"/>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44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tabs>
          <w:tab w:val="left" w:pos="2366"/>
        </w:tabs>
        <w:spacing w:line="44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440" w:lineRule="exact"/>
        <w:ind w:firstLine="495"/>
        <w:rPr>
          <w:rFonts w:ascii="宋体" w:hAnsi="宋体" w:cs="宋体"/>
          <w:b/>
          <w:bCs/>
          <w:sz w:val="24"/>
        </w:rPr>
      </w:pPr>
      <w:r>
        <w:rPr>
          <w:rFonts w:hint="eastAsia" w:ascii="宋体" w:hAnsi="宋体" w:cs="宋体"/>
          <w:b/>
          <w:bCs/>
          <w:sz w:val="24"/>
        </w:rPr>
        <w:t>十三、本招标文件由衢州学院采购中心、</w:t>
      </w:r>
      <w:r>
        <w:rPr>
          <w:rFonts w:hint="eastAsia" w:ascii="宋体" w:hAnsi="宋体" w:cs="宋体"/>
          <w:b/>
          <w:bCs/>
          <w:sz w:val="24"/>
          <w:lang w:val="en-US" w:eastAsia="zh-CN"/>
        </w:rPr>
        <w:t>机械工程</w:t>
      </w:r>
      <w:r>
        <w:rPr>
          <w:rFonts w:hint="eastAsia" w:ascii="宋体" w:hAnsi="宋体" w:cs="宋体"/>
          <w:b/>
          <w:bCs/>
          <w:color w:val="000000"/>
          <w:sz w:val="24"/>
        </w:rPr>
        <w:t>学院</w:t>
      </w:r>
      <w:r>
        <w:rPr>
          <w:rFonts w:hint="eastAsia" w:ascii="宋体" w:hAnsi="宋体" w:cs="宋体"/>
          <w:b/>
          <w:bCs/>
          <w:sz w:val="24"/>
        </w:rPr>
        <w:t>负责解释。</w:t>
      </w:r>
    </w:p>
    <w:p>
      <w:pPr>
        <w:spacing w:line="440" w:lineRule="exact"/>
        <w:ind w:firstLine="495"/>
        <w:rPr>
          <w:rFonts w:ascii="宋体" w:hAnsi="宋体" w:cs="宋体"/>
          <w:b/>
          <w:bCs/>
          <w:sz w:val="24"/>
        </w:rPr>
      </w:pPr>
      <w:r>
        <w:rPr>
          <w:rFonts w:hint="eastAsia" w:ascii="宋体" w:hAnsi="宋体" w:cs="宋体"/>
          <w:b/>
          <w:bCs/>
          <w:sz w:val="24"/>
        </w:rPr>
        <w:t>十四、联系方式</w:t>
      </w:r>
    </w:p>
    <w:p>
      <w:pPr>
        <w:spacing w:line="440" w:lineRule="exact"/>
        <w:ind w:firstLine="495"/>
        <w:rPr>
          <w:rFonts w:ascii="宋体" w:hAnsi="宋体" w:cs="宋体"/>
          <w:bCs/>
          <w:sz w:val="24"/>
        </w:rPr>
      </w:pPr>
      <w:r>
        <w:rPr>
          <w:rFonts w:hint="eastAsia" w:ascii="宋体" w:hAnsi="宋体" w:cs="宋体"/>
          <w:bCs/>
          <w:sz w:val="24"/>
        </w:rPr>
        <w:t>1.采购人名称：衢州学院</w:t>
      </w:r>
    </w:p>
    <w:p>
      <w:pPr>
        <w:spacing w:line="44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spacing w:line="440" w:lineRule="exact"/>
        <w:ind w:firstLine="495"/>
        <w:rPr>
          <w:rFonts w:ascii="宋体" w:hAnsi="宋体" w:cs="宋体"/>
          <w:bCs/>
          <w:sz w:val="24"/>
        </w:rPr>
      </w:pPr>
      <w:r>
        <w:rPr>
          <w:rFonts w:hint="eastAsia" w:ascii="宋体" w:hAnsi="宋体" w:cs="宋体"/>
          <w:bCs/>
          <w:sz w:val="24"/>
        </w:rPr>
        <w:t>采购中心联系人：周老师；电话：0570-8015042，18957039862。</w:t>
      </w:r>
    </w:p>
    <w:p>
      <w:pPr>
        <w:spacing w:line="440"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质疑答复联系人：郑老师；电话：0570-8015028，13567021518。   </w:t>
      </w:r>
    </w:p>
    <w:p>
      <w:pPr>
        <w:spacing w:line="440" w:lineRule="exact"/>
        <w:ind w:left="479" w:leftChars="228" w:firstLine="12" w:firstLineChars="5"/>
        <w:rPr>
          <w:rFonts w:hint="default" w:ascii="宋体" w:hAnsi="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项目技术答疑联系人：</w:t>
      </w:r>
      <w:r>
        <w:rPr>
          <w:rFonts w:hint="eastAsia" w:ascii="宋体" w:hAnsi="宋体" w:cs="宋体"/>
          <w:color w:val="000000" w:themeColor="text1"/>
          <w:kern w:val="0"/>
          <w:sz w:val="24"/>
          <w:lang w:val="en-US" w:eastAsia="zh-CN"/>
          <w14:textFill>
            <w14:solidFill>
              <w14:schemeClr w14:val="tx1"/>
            </w14:solidFill>
          </w14:textFill>
        </w:rPr>
        <w:t>方</w:t>
      </w:r>
      <w:r>
        <w:rPr>
          <w:rFonts w:hint="eastAsia" w:ascii="宋体" w:hAnsi="宋体" w:cs="宋体"/>
          <w:color w:val="000000" w:themeColor="text1"/>
          <w:kern w:val="0"/>
          <w:sz w:val="24"/>
          <w14:textFill>
            <w14:solidFill>
              <w14:schemeClr w14:val="tx1"/>
            </w14:solidFill>
          </w14:textFill>
        </w:rPr>
        <w:t>老师；电话：</w:t>
      </w:r>
      <w:r>
        <w:rPr>
          <w:rFonts w:hint="eastAsia" w:ascii="宋体" w:hAnsi="宋体" w:cs="宋体"/>
          <w:color w:val="000000" w:themeColor="text1"/>
          <w:kern w:val="0"/>
          <w:sz w:val="24"/>
          <w:lang w:val="en-US" w:eastAsia="zh-CN"/>
          <w14:textFill>
            <w14:solidFill>
              <w14:schemeClr w14:val="tx1"/>
            </w14:solidFill>
          </w14:textFill>
        </w:rPr>
        <w:t>15657051987。</w:t>
      </w:r>
    </w:p>
    <w:p>
      <w:pPr>
        <w:spacing w:line="440" w:lineRule="exact"/>
        <w:ind w:firstLine="495"/>
        <w:rPr>
          <w:rFonts w:ascii="宋体" w:hAnsi="宋体" w:cs="宋体"/>
          <w:bCs/>
          <w:sz w:val="24"/>
        </w:rPr>
      </w:pPr>
      <w:r>
        <w:rPr>
          <w:rFonts w:hint="eastAsia" w:ascii="宋体" w:hAnsi="宋体" w:cs="宋体"/>
          <w:bCs/>
          <w:sz w:val="24"/>
        </w:rPr>
        <w:t>2.同级政府采购监督管理部门名称：衢州市财政局。</w:t>
      </w:r>
    </w:p>
    <w:p>
      <w:pPr>
        <w:spacing w:line="440" w:lineRule="exact"/>
        <w:ind w:firstLine="495"/>
        <w:rPr>
          <w:rFonts w:ascii="宋体" w:hAnsi="宋体" w:cs="宋体"/>
          <w:bCs/>
          <w:sz w:val="24"/>
        </w:rPr>
      </w:pPr>
      <w:r>
        <w:rPr>
          <w:rFonts w:hint="eastAsia" w:ascii="宋体" w:hAnsi="宋体" w:cs="宋体"/>
          <w:bCs/>
          <w:sz w:val="24"/>
        </w:rPr>
        <w:t>联系地址：衢州市三江东路28号；邮政编码：324000。</w:t>
      </w:r>
    </w:p>
    <w:p>
      <w:pPr>
        <w:spacing w:line="440" w:lineRule="exact"/>
        <w:ind w:firstLine="495"/>
        <w:rPr>
          <w:rFonts w:hint="eastAsia" w:ascii="宋体" w:hAnsi="宋体" w:cs="宋体"/>
          <w:bCs/>
          <w:sz w:val="24"/>
        </w:rPr>
      </w:pPr>
      <w:r>
        <w:rPr>
          <w:rFonts w:hint="eastAsia" w:ascii="宋体" w:hAnsi="宋体" w:cs="宋体"/>
          <w:bCs/>
          <w:sz w:val="24"/>
        </w:rPr>
        <w:t>联系人：徐先生；监督投诉电话：0570-8757615，传真：0570-8757615 。</w:t>
      </w:r>
    </w:p>
    <w:p>
      <w:pPr>
        <w:pStyle w:val="2"/>
      </w:pP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衢州学院采购中心</w:t>
      </w: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w:t>
      </w:r>
      <w:r>
        <w:rPr>
          <w:rFonts w:hint="eastAsia" w:ascii="宋体" w:hAnsi="宋体" w:cs="宋体"/>
          <w:bCs/>
          <w:color w:val="000000" w:themeColor="text1"/>
          <w:sz w:val="24"/>
          <w:lang w:val="en-US" w:eastAsia="zh-CN"/>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年</w:t>
      </w:r>
      <w:r>
        <w:rPr>
          <w:rFonts w:hint="eastAsia" w:ascii="宋体" w:hAnsi="宋体" w:cs="宋体"/>
          <w:bCs/>
          <w:color w:val="000000" w:themeColor="text1"/>
          <w:sz w:val="24"/>
          <w:lang w:val="en-US" w:eastAsia="zh-CN"/>
          <w14:textFill>
            <w14:solidFill>
              <w14:schemeClr w14:val="tx1"/>
            </w14:solidFill>
          </w14:textFill>
        </w:rPr>
        <w:t>10</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18</w:t>
      </w:r>
      <w:r>
        <w:rPr>
          <w:rFonts w:hint="eastAsia" w:ascii="宋体" w:hAnsi="宋体" w:cs="宋体"/>
          <w:bCs/>
          <w:color w:val="000000" w:themeColor="text1"/>
          <w:sz w:val="24"/>
          <w14:textFill>
            <w14:solidFill>
              <w14:schemeClr w14:val="tx1"/>
            </w14:solidFill>
          </w14:textFill>
        </w:rPr>
        <w:t>日</w:t>
      </w:r>
    </w:p>
    <w:p>
      <w:pPr>
        <w:spacing w:line="360" w:lineRule="auto"/>
        <w:jc w:val="center"/>
        <w:rPr>
          <w:rFonts w:ascii="宋体" w:hAnsi="宋体" w:cs="宋体"/>
          <w:bCs/>
          <w:color w:val="000000"/>
          <w:sz w:val="32"/>
        </w:rPr>
      </w:pPr>
      <w:r>
        <w:rPr>
          <w:bCs/>
          <w:color w:val="000000"/>
          <w:sz w:val="32"/>
        </w:rPr>
        <w:br w:type="page"/>
      </w: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2"/>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1-7</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2"/>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Cs/>
                <w:color w:val="000000"/>
                <w:kern w:val="0"/>
                <w:sz w:val="24"/>
                <w:lang w:val="zh-CN"/>
              </w:rPr>
              <w:t>投标人同类项目实施情况一览表</w:t>
            </w:r>
            <w:r>
              <w:rPr>
                <w:rFonts w:hint="eastAsia" w:ascii="宋体" w:hAnsi="宋体" w:cs="宋体"/>
                <w:color w:val="000000"/>
                <w:sz w:val="24"/>
              </w:rPr>
              <w:t>，须提供</w:t>
            </w:r>
            <w:r>
              <w:rPr>
                <w:rFonts w:hint="eastAsia" w:ascii="宋体" w:hAnsi="宋体" w:cs="宋体"/>
                <w:bCs/>
                <w:color w:val="FF0000"/>
                <w:kern w:val="0"/>
                <w:sz w:val="24"/>
                <w:highlight w:val="yellow"/>
                <w:lang w:val="zh-CN"/>
              </w:rPr>
              <w:t>201</w:t>
            </w:r>
            <w:r>
              <w:rPr>
                <w:rFonts w:hint="eastAsia" w:ascii="宋体" w:hAnsi="宋体" w:cs="宋体"/>
                <w:bCs/>
                <w:color w:val="FF0000"/>
                <w:kern w:val="0"/>
                <w:sz w:val="24"/>
                <w:highlight w:val="yellow"/>
                <w:lang w:val="en-US" w:eastAsia="zh-CN"/>
              </w:rPr>
              <w:t>9</w:t>
            </w:r>
            <w:r>
              <w:rPr>
                <w:rFonts w:hint="eastAsia" w:ascii="宋体" w:hAnsi="宋体" w:cs="宋体"/>
                <w:bCs/>
                <w:color w:val="FF0000"/>
                <w:kern w:val="0"/>
                <w:sz w:val="24"/>
                <w:highlight w:val="yellow"/>
                <w:lang w:val="zh-CN"/>
              </w:rPr>
              <w:t>年1月</w:t>
            </w:r>
            <w:r>
              <w:rPr>
                <w:rFonts w:hint="eastAsia" w:ascii="宋体" w:hAnsi="宋体" w:cs="宋体"/>
                <w:bCs/>
                <w:color w:val="FF0000"/>
                <w:kern w:val="0"/>
                <w:sz w:val="24"/>
                <w:highlight w:val="yellow"/>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2"/>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7"/>
              <w:spacing w:line="360" w:lineRule="auto"/>
              <w:rPr>
                <w:rFonts w:hint="eastAsia" w:hAnsi="宋体" w:eastAsia="宋体" w:cs="宋体"/>
                <w:b/>
                <w:bCs/>
                <w:color w:val="000000"/>
                <w:kern w:val="2"/>
                <w:sz w:val="24"/>
                <w:szCs w:val="24"/>
                <w:lang w:val="zh-CN" w:eastAsia="zh-CN"/>
              </w:rPr>
            </w:pPr>
            <w:r>
              <w:rPr>
                <w:rFonts w:hint="eastAsia" w:hAnsi="宋体" w:cs="宋体"/>
                <w:color w:val="000000"/>
                <w:kern w:val="2"/>
                <w:sz w:val="24"/>
                <w:szCs w:val="24"/>
              </w:rPr>
              <w:t>▲2.货物清单及报价明细表</w:t>
            </w:r>
            <w:r>
              <w:rPr>
                <w:rFonts w:hint="eastAsia" w:hAnsi="宋体" w:cs="宋体"/>
                <w:color w:val="000000"/>
                <w:kern w:val="2"/>
                <w:sz w:val="24"/>
                <w:szCs w:val="24"/>
                <w:lang w:eastAsia="zh-CN"/>
              </w:rPr>
              <w:t>。</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rPr>
            </w:pPr>
            <w:r>
              <w:rPr>
                <w:rFonts w:hint="eastAsia"/>
                <w:sz w:val="24"/>
                <w:highlight w:val="yellow"/>
              </w:rPr>
              <w:t>3 .中小微企业、监狱或戒毒企业、残疾人福利性单位需提供相关声明函。</w:t>
            </w:r>
          </w:p>
        </w:tc>
        <w:tc>
          <w:tcPr>
            <w:tcW w:w="1197" w:type="dxa"/>
          </w:tcPr>
          <w:p>
            <w:pPr>
              <w:autoSpaceDE w:val="0"/>
              <w:autoSpaceDN w:val="0"/>
              <w:adjustRightInd w:val="0"/>
              <w:spacing w:line="360" w:lineRule="auto"/>
              <w:jc w:val="both"/>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5"/>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keepNext w:val="0"/>
        <w:keepLines w:val="0"/>
        <w:pageBreakBefore w:val="0"/>
        <w:widowControl w:val="0"/>
        <w:kinsoku/>
        <w:wordWrap/>
        <w:overflowPunct/>
        <w:topLinePunct w:val="0"/>
        <w:autoSpaceDE w:val="0"/>
        <w:autoSpaceDN w:val="0"/>
        <w:bidi w:val="0"/>
        <w:adjustRightInd w:val="0"/>
        <w:spacing w:line="360" w:lineRule="auto"/>
        <w:ind w:left="472"/>
        <w:jc w:val="left"/>
        <w:textAlignment w:val="auto"/>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keepNext w:val="0"/>
        <w:keepLines w:val="0"/>
        <w:pageBreakBefore w:val="0"/>
        <w:widowControl w:val="0"/>
        <w:kinsoku/>
        <w:wordWrap/>
        <w:overflowPunct/>
        <w:topLinePunct w:val="0"/>
        <w:autoSpaceDE w:val="0"/>
        <w:autoSpaceDN w:val="0"/>
        <w:bidi w:val="0"/>
        <w:adjustRightInd w:val="0"/>
        <w:spacing w:line="360" w:lineRule="auto"/>
        <w:ind w:left="472"/>
        <w:jc w:val="left"/>
        <w:textAlignment w:val="auto"/>
        <w:outlineLvl w:val="2"/>
        <w:rPr>
          <w:rFonts w:hint="eastAsia" w:ascii="宋体" w:hAnsi="宋体" w:cs="宋体"/>
          <w:color w:val="000000"/>
          <w:sz w:val="24"/>
        </w:rPr>
      </w:pPr>
      <w:r>
        <w:rPr>
          <w:rFonts w:hint="eastAsia" w:ascii="宋体" w:hAnsi="宋体" w:cs="宋体"/>
          <w:color w:val="000000"/>
          <w:sz w:val="24"/>
        </w:rPr>
        <w:t>2.投标报价是履行合同的最终价格，应包括货款、标准附件、包装运输、送</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outlineLvl w:val="2"/>
        <w:rPr>
          <w:rFonts w:hint="eastAsia" w:ascii="宋体" w:hAnsi="宋体" w:cs="宋体"/>
          <w:color w:val="000000"/>
          <w:sz w:val="24"/>
        </w:rPr>
      </w:pPr>
      <w:r>
        <w:rPr>
          <w:rFonts w:hint="eastAsia" w:ascii="宋体" w:hAnsi="宋体" w:cs="宋体"/>
          <w:color w:val="000000"/>
          <w:sz w:val="24"/>
        </w:rPr>
        <w:t>货、保险，以及安装、调试、培训、全额含税发票、雇员费用、合同实施过程中的应预见和不可预见等一切费用。</w:t>
      </w:r>
    </w:p>
    <w:p>
      <w:pPr>
        <w:keepNext w:val="0"/>
        <w:keepLines w:val="0"/>
        <w:pageBreakBefore w:val="0"/>
        <w:widowControl w:val="0"/>
        <w:kinsoku/>
        <w:wordWrap/>
        <w:overflowPunct/>
        <w:topLinePunct w:val="0"/>
        <w:autoSpaceDE w:val="0"/>
        <w:autoSpaceDN w:val="0"/>
        <w:bidi w:val="0"/>
        <w:adjustRightInd w:val="0"/>
        <w:spacing w:line="360" w:lineRule="auto"/>
        <w:ind w:left="472"/>
        <w:jc w:val="left"/>
        <w:textAlignment w:val="auto"/>
        <w:outlineLvl w:val="2"/>
        <w:rPr>
          <w:rFonts w:hint="eastAsia"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856805"/>
      <w:bookmarkStart w:id="2" w:name="_Toc359592368"/>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10.不符合法律、法规和招标文件规定的其他实质性要求的；</w:t>
      </w:r>
    </w:p>
    <w:p>
      <w:pPr>
        <w:widowControl/>
        <w:snapToGrid w:val="0"/>
        <w:spacing w:line="360" w:lineRule="auto"/>
        <w:ind w:firstLine="480" w:firstLineChars="200"/>
        <w:jc w:val="left"/>
        <w:rPr>
          <w:rFonts w:ascii="宋体" w:hAnsi="宋体" w:cs="宋体"/>
          <w:sz w:val="24"/>
        </w:rPr>
      </w:pPr>
      <w:r>
        <w:rPr>
          <w:rFonts w:hint="eastAsia" w:ascii="宋体" w:hAnsi="宋体" w:cs="宋体"/>
          <w:sz w:val="24"/>
        </w:rPr>
        <w:t>11.电子投标文件解密失败的；</w:t>
      </w:r>
    </w:p>
    <w:p>
      <w:pPr>
        <w:tabs>
          <w:tab w:val="left" w:pos="1325"/>
        </w:tabs>
        <w:spacing w:line="360" w:lineRule="auto"/>
        <w:ind w:firstLine="480" w:firstLineChars="200"/>
        <w:rPr>
          <w:rFonts w:ascii="宋体" w:hAnsi="宋体" w:cs="宋体"/>
          <w:sz w:val="24"/>
        </w:rPr>
      </w:pPr>
      <w:r>
        <w:rPr>
          <w:rFonts w:hint="eastAsia" w:ascii="宋体" w:hAnsi="宋体" w:cs="宋体"/>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六、履约保证金</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本项目无需提供履约保证金。</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 本次招标的商品必须是</w:t>
      </w:r>
      <w:r>
        <w:rPr>
          <w:rFonts w:hint="eastAsia" w:ascii="宋体" w:hAnsi="宋体" w:cs="宋体"/>
          <w:b/>
          <w:bCs/>
          <w:color w:val="FF0000"/>
          <w:kern w:val="0"/>
          <w:sz w:val="24"/>
          <w:highlight w:val="yellow"/>
        </w:rPr>
        <w:t>2021年01月</w:t>
      </w:r>
      <w:r>
        <w:rPr>
          <w:rFonts w:hint="eastAsia" w:ascii="宋体" w:hAnsi="宋体" w:cs="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（一）交货时间</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合同签订后</w:t>
      </w:r>
      <w:r>
        <w:rPr>
          <w:rFonts w:hint="eastAsia" w:ascii="宋体" w:hAnsi="宋体" w:cs="宋体"/>
          <w:b/>
          <w:bCs/>
          <w:color w:val="FF0000"/>
          <w:kern w:val="0"/>
          <w:sz w:val="24"/>
          <w:lang w:val="en-US" w:eastAsia="zh-CN"/>
        </w:rPr>
        <w:t>45</w:t>
      </w:r>
      <w:r>
        <w:rPr>
          <w:rFonts w:hint="eastAsia" w:ascii="宋体" w:hAnsi="宋体" w:cs="宋体"/>
          <w:b/>
          <w:bCs/>
          <w:color w:val="FF0000"/>
          <w:kern w:val="0"/>
          <w:sz w:val="24"/>
        </w:rPr>
        <w:t>天</w:t>
      </w:r>
      <w:r>
        <w:rPr>
          <w:rFonts w:hint="eastAsia" w:ascii="宋体" w:hAnsi="宋体" w:cs="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1.从验收合格之日起，</w:t>
      </w:r>
      <w:r>
        <w:rPr>
          <w:rFonts w:hint="eastAsia" w:ascii="宋体" w:hAnsi="宋体" w:cs="宋体"/>
          <w:b/>
          <w:bCs/>
          <w:color w:val="FF0000"/>
          <w:kern w:val="0"/>
          <w:sz w:val="24"/>
        </w:rPr>
        <w:t>质保期</w:t>
      </w:r>
      <w:r>
        <w:rPr>
          <w:rFonts w:hint="eastAsia" w:ascii="宋体" w:hAnsi="宋体" w:cs="宋体"/>
          <w:b/>
          <w:bCs/>
          <w:color w:val="FF0000"/>
          <w:kern w:val="0"/>
          <w:sz w:val="24"/>
          <w:lang w:val="en-US" w:eastAsia="zh-CN"/>
        </w:rPr>
        <w:t>1</w:t>
      </w:r>
      <w:r>
        <w:rPr>
          <w:rFonts w:hint="eastAsia" w:ascii="宋体" w:hAnsi="宋体" w:cs="宋体"/>
          <w:b/>
          <w:bCs/>
          <w:color w:val="FF0000"/>
          <w:kern w:val="0"/>
          <w:sz w:val="24"/>
        </w:rPr>
        <w:t>年</w:t>
      </w:r>
      <w:r>
        <w:rPr>
          <w:rFonts w:hint="eastAsia" w:ascii="宋体" w:hAnsi="宋体" w:cs="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3.维护保养要求：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3.系统终验在系统集成初验合格一个月内组织实施。</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采购中心联系人：周老师，电话：0570-8015042，18957039862。</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质疑答复联系人：郑老师；电话：0570-8015028，13567021518。</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项目技术答疑联系人：</w:t>
      </w:r>
      <w:r>
        <w:rPr>
          <w:rFonts w:hint="eastAsia" w:ascii="宋体" w:hAnsi="宋体" w:cs="宋体"/>
          <w:color w:val="000000"/>
          <w:sz w:val="24"/>
          <w:lang w:val="en-US" w:eastAsia="zh-CN"/>
        </w:rPr>
        <w:t>方</w:t>
      </w:r>
      <w:r>
        <w:rPr>
          <w:rFonts w:hint="eastAsia" w:ascii="宋体" w:hAnsi="宋体" w:cs="宋体"/>
          <w:color w:val="000000"/>
          <w:sz w:val="24"/>
        </w:rPr>
        <w:t>老师；电话：</w:t>
      </w:r>
      <w:r>
        <w:rPr>
          <w:rFonts w:hint="eastAsia" w:ascii="宋体" w:hAnsi="宋体" w:cs="宋体"/>
          <w:color w:val="000000"/>
          <w:sz w:val="24"/>
          <w:lang w:val="en-US" w:eastAsia="zh-CN"/>
        </w:rPr>
        <w:t>15657051987</w:t>
      </w:r>
      <w:r>
        <w:rPr>
          <w:rFonts w:hint="eastAsia" w:ascii="宋体" w:hAnsi="宋体" w:cs="宋体"/>
          <w:color w:val="000000"/>
          <w:sz w:val="24"/>
        </w:rPr>
        <w:t>。</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 xml:space="preserve">                   </w:t>
      </w:r>
      <w:bookmarkStart w:id="4" w:name="_Toc201078659"/>
    </w:p>
    <w:p>
      <w:pPr>
        <w:spacing w:line="360" w:lineRule="auto"/>
        <w:ind w:firstLine="643" w:firstLineChars="200"/>
        <w:rPr>
          <w:rFonts w:ascii="宋体" w:hAnsi="宋体" w:cs="宋体"/>
          <w:b/>
          <w:bCs/>
          <w:color w:val="000000"/>
          <w:sz w:val="32"/>
        </w:rPr>
      </w:pPr>
    </w:p>
    <w:p>
      <w:pPr>
        <w:spacing w:line="360" w:lineRule="auto"/>
        <w:rPr>
          <w:b/>
          <w:color w:val="000000"/>
          <w:sz w:val="32"/>
          <w:szCs w:val="32"/>
        </w:rPr>
      </w:pPr>
    </w:p>
    <w:p>
      <w:pPr>
        <w:pStyle w:val="2"/>
        <w:ind w:left="2656" w:hanging="1606"/>
        <w:rPr>
          <w:b/>
          <w:color w:val="000000"/>
          <w:sz w:val="32"/>
          <w:szCs w:val="32"/>
        </w:rPr>
      </w:pPr>
    </w:p>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bCs/>
          <w:color w:val="000000"/>
          <w:sz w:val="24"/>
        </w:rPr>
      </w:pPr>
      <w:r>
        <w:rPr>
          <w:b/>
          <w:color w:val="000000"/>
          <w:sz w:val="32"/>
          <w:szCs w:val="32"/>
        </w:rPr>
        <w:t>第三章 采购内容及要求</w:t>
      </w:r>
      <w:bookmarkEnd w:id="4"/>
    </w:p>
    <w:p>
      <w:pPr>
        <w:spacing w:line="360" w:lineRule="auto"/>
        <w:rPr>
          <w:b/>
          <w:color w:val="000000"/>
          <w:sz w:val="24"/>
        </w:rPr>
      </w:pPr>
      <w:r>
        <w:rPr>
          <w:b/>
          <w:color w:val="000000"/>
          <w:sz w:val="24"/>
        </w:rPr>
        <w:t xml:space="preserve">    标注“▲”号的为不可负偏离条款，对这些条款的任何负偏离为无效投标</w:t>
      </w:r>
      <w:r>
        <w:rPr>
          <w:bCs/>
          <w:color w:val="000000"/>
          <w:sz w:val="24"/>
        </w:rPr>
        <w:t>。</w:t>
      </w:r>
    </w:p>
    <w:p>
      <w:pPr>
        <w:numPr>
          <w:ilvl w:val="0"/>
          <w:numId w:val="2"/>
        </w:numPr>
        <w:spacing w:line="360" w:lineRule="auto"/>
        <w:ind w:firstLine="482" w:firstLineChars="200"/>
        <w:rPr>
          <w:b/>
          <w:color w:val="000000"/>
          <w:sz w:val="24"/>
        </w:rPr>
      </w:pPr>
      <w:r>
        <w:rPr>
          <w:b/>
          <w:color w:val="000000"/>
          <w:sz w:val="24"/>
        </w:rPr>
        <w:t>采购内容</w:t>
      </w:r>
    </w:p>
    <w:tbl>
      <w:tblPr>
        <w:tblStyle w:val="12"/>
        <w:tblW w:w="8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3"/>
        <w:gridCol w:w="2655"/>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321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szCs w:val="24"/>
              </w:rPr>
            </w:pPr>
            <w:r>
              <w:rPr>
                <w:rFonts w:hint="eastAsia" w:ascii="宋体" w:hAnsi="宋体" w:cs="宋体"/>
                <w:color w:val="000000"/>
                <w:kern w:val="0"/>
                <w:sz w:val="24"/>
                <w:szCs w:val="24"/>
              </w:rPr>
              <w:t>采购内容</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szCs w:val="24"/>
              </w:rPr>
            </w:pPr>
            <w:r>
              <w:rPr>
                <w:rFonts w:hint="eastAsia" w:ascii="宋体" w:hAnsi="宋体" w:cs="宋体"/>
                <w:color w:val="000000"/>
                <w:kern w:val="0"/>
                <w:sz w:val="24"/>
                <w:szCs w:val="24"/>
              </w:rPr>
              <w:t>数量</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szCs w:val="24"/>
              </w:rPr>
            </w:pPr>
            <w:r>
              <w:rPr>
                <w:rFonts w:hint="eastAsia" w:ascii="宋体" w:hAnsi="宋体" w:cs="宋体"/>
                <w:color w:val="000000"/>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32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left"/>
              <w:rPr>
                <w:rFonts w:ascii="宋体" w:hAnsi="宋体" w:cs="宋体"/>
                <w:color w:val="000000"/>
                <w:sz w:val="24"/>
                <w:szCs w:val="24"/>
                <w:highlight w:val="red"/>
              </w:rPr>
            </w:pPr>
            <w:r>
              <w:rPr>
                <w:rFonts w:hint="eastAsia" w:ascii="宋体" w:hAnsi="宋体" w:eastAsia="宋体" w:cs="宋体"/>
                <w:color w:val="000000"/>
                <w:kern w:val="0"/>
                <w:sz w:val="24"/>
                <w:szCs w:val="24"/>
                <w:lang w:val="en-US" w:eastAsia="zh-CN" w:bidi="ar"/>
              </w:rPr>
              <w:t>显微拉曼光谱仪</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台</w:t>
            </w:r>
          </w:p>
        </w:tc>
      </w:tr>
    </w:tbl>
    <w:p>
      <w:pPr>
        <w:pStyle w:val="2"/>
        <w:numPr>
          <w:ilvl w:val="0"/>
          <w:numId w:val="0"/>
        </w:numPr>
        <w:ind w:left="-580" w:leftChars="0" w:firstLine="720" w:firstLineChars="300"/>
        <w:rPr>
          <w:rFonts w:hint="eastAsia"/>
          <w:lang w:val="en-US" w:eastAsia="zh-CN"/>
        </w:rPr>
      </w:pPr>
    </w:p>
    <w:p>
      <w:pPr>
        <w:spacing w:line="360" w:lineRule="auto"/>
        <w:ind w:firstLine="482" w:firstLineChars="200"/>
        <w:rPr>
          <w:b/>
          <w:color w:val="000000"/>
          <w:sz w:val="24"/>
        </w:rPr>
      </w:pPr>
      <w:r>
        <w:rPr>
          <w:b/>
          <w:color w:val="000000"/>
          <w:sz w:val="24"/>
        </w:rPr>
        <w:t>二、技术参数</w:t>
      </w:r>
      <w:r>
        <w:rPr>
          <w:rFonts w:hint="eastAsia"/>
          <w:b/>
          <w:color w:val="000000"/>
          <w:sz w:val="24"/>
        </w:rPr>
        <w:t>要求</w:t>
      </w:r>
    </w:p>
    <w:tbl>
      <w:tblPr>
        <w:tblStyle w:val="12"/>
        <w:tblW w:w="8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154"/>
        <w:gridCol w:w="5666"/>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715" w:type="dxa"/>
            <w:vAlign w:val="center"/>
          </w:tcPr>
          <w:p>
            <w:pPr>
              <w:jc w:val="center"/>
              <w:rPr>
                <w:rFonts w:eastAsiaTheme="minorEastAsia"/>
                <w:b/>
                <w:color w:val="000000"/>
                <w:szCs w:val="21"/>
              </w:rPr>
            </w:pPr>
            <w:r>
              <w:rPr>
                <w:rFonts w:eastAsiaTheme="minorEastAsia"/>
                <w:b/>
                <w:bCs/>
                <w:color w:val="000000"/>
                <w:szCs w:val="21"/>
              </w:rPr>
              <w:t>序号</w:t>
            </w:r>
          </w:p>
        </w:tc>
        <w:tc>
          <w:tcPr>
            <w:tcW w:w="1154" w:type="dxa"/>
            <w:vAlign w:val="center"/>
          </w:tcPr>
          <w:p>
            <w:pPr>
              <w:jc w:val="center"/>
              <w:rPr>
                <w:rFonts w:eastAsiaTheme="minorEastAsia"/>
                <w:b/>
                <w:bCs/>
                <w:color w:val="000000"/>
                <w:szCs w:val="21"/>
              </w:rPr>
            </w:pPr>
            <w:r>
              <w:rPr>
                <w:rFonts w:eastAsiaTheme="minorEastAsia"/>
                <w:b/>
                <w:bCs/>
                <w:color w:val="000000"/>
                <w:szCs w:val="21"/>
              </w:rPr>
              <w:t>名称</w:t>
            </w:r>
          </w:p>
        </w:tc>
        <w:tc>
          <w:tcPr>
            <w:tcW w:w="5666" w:type="dxa"/>
            <w:vAlign w:val="center"/>
          </w:tcPr>
          <w:p>
            <w:pPr>
              <w:jc w:val="center"/>
              <w:rPr>
                <w:rFonts w:eastAsiaTheme="minorEastAsia"/>
                <w:b/>
                <w:bCs/>
                <w:color w:val="000000"/>
                <w:szCs w:val="21"/>
              </w:rPr>
            </w:pPr>
            <w:r>
              <w:rPr>
                <w:rFonts w:eastAsiaTheme="minorEastAsia"/>
                <w:b/>
                <w:bCs/>
                <w:color w:val="000000"/>
                <w:szCs w:val="21"/>
              </w:rPr>
              <w:t>规格型号或技术参数</w:t>
            </w:r>
          </w:p>
        </w:tc>
        <w:tc>
          <w:tcPr>
            <w:tcW w:w="1023" w:type="dxa"/>
            <w:vAlign w:val="center"/>
          </w:tcPr>
          <w:p>
            <w:pPr>
              <w:jc w:val="center"/>
              <w:rPr>
                <w:rFonts w:eastAsiaTheme="minorEastAsia"/>
                <w:b/>
                <w:bCs/>
                <w:color w:val="000000"/>
                <w:szCs w:val="21"/>
              </w:rPr>
            </w:pPr>
            <w:r>
              <w:rPr>
                <w:rFonts w:eastAsiaTheme="minorEastAsia"/>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jc w:val="center"/>
              <w:rPr>
                <w:rFonts w:hint="eastAsia" w:eastAsiaTheme="minorEastAsia"/>
                <w:b/>
                <w:color w:val="000000"/>
                <w:szCs w:val="21"/>
                <w:lang w:val="en-US" w:eastAsia="zh-CN"/>
              </w:rPr>
            </w:pPr>
            <w:r>
              <w:rPr>
                <w:rFonts w:hint="eastAsia" w:eastAsiaTheme="minorEastAsia"/>
                <w:b/>
                <w:color w:val="000000"/>
                <w:szCs w:val="21"/>
                <w:lang w:val="en-US" w:eastAsia="zh-CN"/>
              </w:rPr>
              <w:t>1</w:t>
            </w:r>
          </w:p>
        </w:tc>
        <w:tc>
          <w:tcPr>
            <w:tcW w:w="1154" w:type="dxa"/>
            <w:shd w:val="clear" w:color="auto" w:fill="FFFFFF"/>
            <w:vAlign w:val="center"/>
          </w:tcPr>
          <w:p>
            <w:pPr>
              <w:keepNext w:val="0"/>
              <w:keepLines w:val="0"/>
              <w:widowControl/>
              <w:suppressLineNumbers w:val="0"/>
              <w:ind w:firstLine="1000" w:firstLineChars="500"/>
              <w:jc w:val="left"/>
            </w:pPr>
            <w:r>
              <w:rPr>
                <w:rFonts w:hint="eastAsia" w:ascii="宋体" w:hAnsi="宋体" w:eastAsia="宋体" w:cs="宋体"/>
                <w:color w:val="000000"/>
                <w:kern w:val="0"/>
                <w:sz w:val="20"/>
                <w:szCs w:val="20"/>
                <w:lang w:val="en-US" w:eastAsia="zh-CN" w:bidi="ar"/>
              </w:rPr>
              <w:t>显微拉曼光谱仪</w:t>
            </w:r>
          </w:p>
          <w:p>
            <w:pPr>
              <w:jc w:val="center"/>
              <w:rPr>
                <w:rFonts w:eastAsiaTheme="minorEastAsia"/>
                <w:color w:val="000000"/>
                <w:szCs w:val="21"/>
                <w:lang w:val="zh-CN"/>
              </w:rPr>
            </w:pPr>
          </w:p>
        </w:tc>
        <w:tc>
          <w:tcPr>
            <w:tcW w:w="5666" w:type="dxa"/>
            <w:shd w:val="clear" w:color="auto" w:fill="FFFFFF"/>
            <w:vAlign w:val="center"/>
          </w:tcPr>
          <w:p>
            <w:r>
              <w:t>1.1激光器</w:t>
            </w:r>
          </w:p>
          <w:p>
            <w:r>
              <w:t>1.1.1 532 nm激光器，TEM00模，激光器功率：≥100 mW；</w:t>
            </w:r>
          </w:p>
          <w:p>
            <w:pPr>
              <w:pStyle w:val="2"/>
            </w:pPr>
          </w:p>
          <w:p>
            <w:r>
              <w:t>1.2共焦显微镜硬件配置及功能</w:t>
            </w:r>
          </w:p>
          <w:p>
            <w:r>
              <w:t>1.2.1 硬件配置要求</w:t>
            </w:r>
          </w:p>
          <w:p>
            <w:r>
              <w:t>1.2.1.1高稳定性研究级正置显微镜。</w:t>
            </w:r>
          </w:p>
          <w:p>
            <w:r>
              <w:rPr>
                <w:rFonts w:hint="eastAsia"/>
                <w:lang w:val="en-US" w:eastAsia="zh-CN"/>
              </w:rPr>
              <w:t>1</w:t>
            </w:r>
            <w:r>
              <w:t xml:space="preserve">.2.1.2落射式科勒明场LED照明（可加配透射式科勒照明）； </w:t>
            </w:r>
          </w:p>
          <w:p>
            <w:r>
              <w:t>1.2.1.3配置如下物镜：</w:t>
            </w:r>
          </w:p>
          <w:p>
            <w:r>
              <w:t xml:space="preserve">10X/0.3,WD≥10.9mm;100X/0.9,WD≥1mm，长工作距离物镜; 50X/0.55,WD≥7.9mm； </w:t>
            </w:r>
          </w:p>
          <w:p>
            <w:r>
              <w:rPr>
                <w:rFonts w:hint="eastAsia"/>
                <w:lang w:val="en-US" w:eastAsia="zh-CN"/>
              </w:rPr>
              <w:t>1</w:t>
            </w:r>
            <w:r>
              <w:t>.2.1.4手动XYZ样品台；</w:t>
            </w:r>
          </w:p>
          <w:p>
            <w:r>
              <w:t>1.2.1.5配置激光器接口，光谱仪显微接口。</w:t>
            </w:r>
          </w:p>
          <w:p>
            <w:pPr>
              <w:pStyle w:val="2"/>
            </w:pPr>
          </w:p>
          <w:p>
            <w:r>
              <w:t>1.3光路要求</w:t>
            </w:r>
          </w:p>
          <w:p>
            <w:r>
              <w:rPr>
                <w:b/>
                <w:color w:val="000000"/>
                <w:sz w:val="24"/>
              </w:rPr>
              <w:t>▲</w:t>
            </w:r>
            <w:r>
              <w:t>1.3.1光路结构：激光器与拉曼光路一体化设计，非固定于光学平台，非</w:t>
            </w:r>
            <w:r>
              <w:rPr>
                <w:rFonts w:hint="eastAsia"/>
              </w:rPr>
              <w:t>外部</w:t>
            </w:r>
            <w:r>
              <w:t>空间光或光纤耦合</w:t>
            </w:r>
            <w:r>
              <w:rPr>
                <w:rFonts w:hint="eastAsia"/>
              </w:rPr>
              <w:t>形式引入激光。</w:t>
            </w:r>
            <w:r>
              <w:t>结构紧凑，高稳定性，内置激光衰减（OD0.04-4.0），适用波段（240-1200nm）</w:t>
            </w:r>
          </w:p>
          <w:p>
            <w:r>
              <w:t xml:space="preserve">1.3.2双滤光片位设计； </w:t>
            </w:r>
          </w:p>
          <w:p>
            <w:r>
              <w:t>1.3.3光纤共聚焦</w:t>
            </w:r>
          </w:p>
          <w:p>
            <w:r>
              <w:t>1.3.</w:t>
            </w:r>
            <w:r>
              <w:rPr>
                <w:rFonts w:hint="eastAsia"/>
                <w:lang w:val="en-US" w:eastAsia="zh-CN"/>
              </w:rPr>
              <w:t>4</w:t>
            </w:r>
            <w:r>
              <w:t>无推拉结构，结构稳定。内置监控相机，可观察激光光斑以及样品形貌</w:t>
            </w:r>
          </w:p>
          <w:p>
            <w:pPr>
              <w:pStyle w:val="2"/>
            </w:pPr>
          </w:p>
          <w:p>
            <w:r>
              <w:t>1.4共焦</w:t>
            </w:r>
          </w:p>
          <w:p>
            <w:r>
              <w:rPr>
                <w:b/>
                <w:color w:val="000000"/>
                <w:sz w:val="24"/>
              </w:rPr>
              <w:t>▲</w:t>
            </w:r>
            <w:r>
              <w:t>1.4.1 光纤共焦</w:t>
            </w:r>
          </w:p>
          <w:p>
            <w:r>
              <w:rPr>
                <w:b/>
                <w:color w:val="000000"/>
                <w:sz w:val="24"/>
              </w:rPr>
              <w:t>▲</w:t>
            </w:r>
            <w:r>
              <w:t>1.4.2 使用100X物镜时，空间分辨率（532nm）好于横向1 um ，纵向2um。</w:t>
            </w:r>
          </w:p>
          <w:p>
            <w:pPr>
              <w:pStyle w:val="2"/>
            </w:pPr>
          </w:p>
          <w:p>
            <w:r>
              <w:t>1.5光谱仪</w:t>
            </w:r>
          </w:p>
          <w:p>
            <w:r>
              <w:rPr>
                <w:b/>
                <w:color w:val="000000"/>
                <w:sz w:val="24"/>
              </w:rPr>
              <w:t>▲</w:t>
            </w:r>
            <w:r>
              <w:t>1.5.1 拉曼频移范围： 90-6000cm-1</w:t>
            </w:r>
            <w:r>
              <w:rPr>
                <w:rFonts w:hint="eastAsia"/>
                <w:lang w:val="en-US" w:eastAsia="zh-CN"/>
              </w:rPr>
              <w:t>@</w:t>
            </w:r>
            <w:r>
              <w:t xml:space="preserve">532nm激发； </w:t>
            </w:r>
          </w:p>
          <w:p>
            <w:r>
              <w:t>1.5.2 通光效率：≥ 50%</w:t>
            </w:r>
          </w:p>
          <w:p>
            <w:r>
              <w:t>1.5.3 高灵敏度：硅三阶拉曼峰的信噪比好于20:1，并能观察到四阶峰</w:t>
            </w:r>
            <w:r>
              <w:rPr>
                <w:rFonts w:hint="eastAsia"/>
              </w:rPr>
              <w:t>检测条件：</w:t>
            </w:r>
            <w:r>
              <w:t>532nm激光器，100um狭缝宽度，50um像元尺寸，100x物镜（0.9NA），样品上激光功率10mW，积分时间300s，累积次数1，600刻线光栅</w:t>
            </w:r>
          </w:p>
          <w:p>
            <w:r>
              <w:t>1.5.4 光谱仪焦长：</w:t>
            </w:r>
            <w:r>
              <w:rPr>
                <w:rFonts w:hint="eastAsia"/>
                <w:lang w:val="en-US" w:eastAsia="zh-CN"/>
              </w:rPr>
              <w:t>≥</w:t>
            </w:r>
            <w:r>
              <w:t>3</w:t>
            </w:r>
            <w:r>
              <w:rPr>
                <w:rFonts w:hint="eastAsia"/>
                <w:lang w:val="en-US" w:eastAsia="zh-CN"/>
              </w:rPr>
              <w:t>2</w:t>
            </w:r>
            <w:r>
              <w:t xml:space="preserve">0mm </w:t>
            </w:r>
          </w:p>
          <w:p>
            <w:r>
              <w:t>1.5.5 光谱仪接口：双入口狭缝，CCD和狭缝出口，电动切换。侧面入口配置</w:t>
            </w:r>
            <w:r>
              <w:rPr>
                <w:rFonts w:hint="eastAsia"/>
              </w:rPr>
              <w:t>手</w:t>
            </w:r>
            <w:r>
              <w:t>动狭缝，10um-2.5mm软件可调。</w:t>
            </w:r>
          </w:p>
          <w:p>
            <w:r>
              <w:rPr>
                <w:b/>
                <w:color w:val="000000"/>
                <w:sz w:val="24"/>
              </w:rPr>
              <w:t>▲</w:t>
            </w:r>
            <w:r>
              <w:t>1.5.6 光谱分辨率（半高宽）： 可见全谱段 ≤ 2 cm-1, （测量氖 灯线585.25nm半高宽）， 检测条件：在可见波段：采用氖灯测量，10X物镜，1800g/mm光栅，光栅在+1级条件下工作，狭缝宽度为10微米。实验时将氖灯置于显微镜下，测量谱线为 585.25 nm ，全半高宽（FWHM）≤2cm-1。</w:t>
            </w:r>
          </w:p>
          <w:p>
            <w:r>
              <w:t>1.5.7 光谱重复性：≤ ±0.5 cm-1， 检测条件：使用单晶硅片，使用单块光栅或者切换光栅，20次重复测量硅线。采用100×物镜，扫描范围100－4000 cm-1。</w:t>
            </w:r>
          </w:p>
          <w:p>
            <w:r>
              <w:t xml:space="preserve">1.5.8 光谱色散平场输出 (与CD芯片平面吻合)，光谱在CCD上的不同位置具有同样的强度和分辨率，没有畸变，使用1英寸优质大尺寸CCD探测器。 </w:t>
            </w:r>
          </w:p>
          <w:p>
            <w:r>
              <w:t>1.5.9 配置三块光栅，一块1800g/mm光栅用于可见高分辨，一块600g/mm光栅用于通用测试，一块150g/mm光栅用于可见宽光谱，软件控制自动转换，无需校准。</w:t>
            </w:r>
          </w:p>
          <w:p>
            <w:r>
              <w:t>1.5.10 无色差设计，在整个光谱范围内，无色差。</w:t>
            </w:r>
          </w:p>
          <w:p>
            <w:r>
              <w:t>1.5.11 光谱CCD探测器</w:t>
            </w:r>
          </w:p>
          <w:p>
            <w:pPr>
              <w:rPr>
                <w:color w:val="FF0000"/>
              </w:rPr>
            </w:pPr>
            <w:r>
              <w:t xml:space="preserve">1.5.12 具有高像元分辨率的背照式深耗尽CCD芯片，分辨率≥2000x256 </w:t>
            </w:r>
          </w:p>
          <w:p>
            <w:r>
              <w:rPr>
                <w:b/>
                <w:color w:val="000000"/>
                <w:sz w:val="24"/>
              </w:rPr>
              <w:t>▲</w:t>
            </w:r>
            <w:r>
              <w:t xml:space="preserve">1.5.13 可见近红外拉曼专用CCD，量子效率在700nm-870nm区间处&gt;90%， </w:t>
            </w:r>
          </w:p>
          <w:p>
            <w:r>
              <w:t xml:space="preserve">1.5.14 光谱范围：200 ~ 1100 nm </w:t>
            </w:r>
          </w:p>
          <w:p>
            <w:r>
              <w:rPr>
                <w:b/>
                <w:color w:val="000000"/>
                <w:sz w:val="24"/>
              </w:rPr>
              <w:t>▲</w:t>
            </w:r>
            <w:r>
              <w:t xml:space="preserve">1.5.15 最低制冷温度-60℃ </w:t>
            </w:r>
          </w:p>
          <w:p>
            <w:r>
              <w:t>1.5.15 读出噪声&lt; 6电子/像元</w:t>
            </w:r>
          </w:p>
          <w:p>
            <w:pPr>
              <w:rPr>
                <w:rFonts w:hint="eastAsia"/>
                <w:lang w:eastAsia="zh-CN"/>
              </w:rPr>
            </w:pPr>
            <w:r>
              <w:rPr>
                <w:rFonts w:hint="eastAsia"/>
                <w:lang w:val="en-US" w:eastAsia="zh-CN"/>
              </w:rPr>
              <w:t>1.5.16</w:t>
            </w:r>
            <w:r>
              <w:rPr>
                <w:rFonts w:hint="eastAsia"/>
              </w:rPr>
              <w:t>低波数性能：80cm-1 典型值，100cm-1 保证值，样品：硫，积分时间0.1s。</w:t>
            </w:r>
          </w:p>
          <w:p>
            <w:pPr>
              <w:pStyle w:val="16"/>
              <w:snapToGrid w:val="0"/>
              <w:spacing w:after="156" w:afterLines="50"/>
              <w:ind w:firstLine="0" w:firstLineChars="0"/>
              <w:rPr>
                <w:rFonts w:eastAsiaTheme="minorEastAsia"/>
                <w:bCs/>
                <w:color w:val="000000" w:themeColor="text1"/>
                <w:szCs w:val="21"/>
                <w14:textFill>
                  <w14:solidFill>
                    <w14:schemeClr w14:val="tx1"/>
                  </w14:solidFill>
                </w14:textFill>
              </w:rPr>
            </w:pPr>
          </w:p>
        </w:tc>
        <w:tc>
          <w:tcPr>
            <w:tcW w:w="1023" w:type="dxa"/>
            <w:shd w:val="clear" w:color="auto" w:fill="FFFFFF"/>
            <w:vAlign w:val="center"/>
          </w:tcPr>
          <w:p>
            <w:pPr>
              <w:jc w:val="center"/>
              <w:rPr>
                <w:rFonts w:eastAsiaTheme="minorEastAsia"/>
                <w:color w:val="000000"/>
                <w:szCs w:val="21"/>
              </w:rPr>
            </w:pPr>
          </w:p>
        </w:tc>
      </w:tr>
    </w:tbl>
    <w:p>
      <w:pPr>
        <w:pStyle w:val="2"/>
        <w:ind w:left="0" w:leftChars="0" w:firstLine="0" w:firstLineChars="0"/>
      </w:pPr>
    </w:p>
    <w:p>
      <w:pPr>
        <w:spacing w:line="360" w:lineRule="auto"/>
        <w:ind w:firstLine="482" w:firstLineChars="200"/>
        <w:jc w:val="left"/>
        <w:rPr>
          <w:b/>
          <w:bCs/>
          <w:color w:val="000000"/>
          <w:sz w:val="24"/>
        </w:rPr>
      </w:pPr>
      <w:r>
        <w:rPr>
          <w:rFonts w:hint="eastAsia"/>
          <w:b/>
          <w:bCs/>
          <w:sz w:val="24"/>
        </w:rPr>
        <w:t>三</w:t>
      </w:r>
      <w:r>
        <w:rPr>
          <w:b/>
          <w:bCs/>
          <w:color w:val="000000"/>
          <w:sz w:val="24"/>
        </w:rPr>
        <w:t>、</w:t>
      </w:r>
      <w:r>
        <w:rPr>
          <w:rFonts w:hint="eastAsia"/>
          <w:b/>
          <w:bCs/>
          <w:color w:val="000000"/>
          <w:sz w:val="24"/>
        </w:rPr>
        <w:t>商务要求</w:t>
      </w:r>
    </w:p>
    <w:p>
      <w:pPr>
        <w:spacing w:line="360" w:lineRule="auto"/>
        <w:ind w:firstLine="480" w:firstLineChars="200"/>
        <w:rPr>
          <w:color w:val="000000"/>
          <w:sz w:val="24"/>
        </w:rPr>
      </w:pPr>
      <w:r>
        <w:rPr>
          <w:rFonts w:hint="eastAsia"/>
          <w:color w:val="000000"/>
          <w:sz w:val="24"/>
          <w:lang w:val="en-US" w:eastAsia="zh-CN"/>
        </w:rPr>
        <w:t>1.</w:t>
      </w:r>
      <w:r>
        <w:rPr>
          <w:color w:val="000000"/>
          <w:sz w:val="24"/>
        </w:rPr>
        <w:t>为保证货物来源的真实有效性，核心产品如代理商投标的需提供所投产品制造商的授权书。</w:t>
      </w:r>
    </w:p>
    <w:p>
      <w:pPr>
        <w:spacing w:line="360" w:lineRule="auto"/>
        <w:ind w:firstLine="480" w:firstLineChars="200"/>
        <w:rPr>
          <w:rFonts w:hint="default" w:eastAsia="宋体"/>
          <w:lang w:val="en-US" w:eastAsia="zh-CN"/>
        </w:rPr>
      </w:pPr>
      <w:r>
        <w:rPr>
          <w:rFonts w:hint="eastAsia"/>
          <w:color w:val="000000"/>
          <w:sz w:val="24"/>
          <w:lang w:val="en-US" w:eastAsia="zh-CN"/>
        </w:rPr>
        <w:t>2.</w:t>
      </w:r>
      <w:r>
        <w:rPr>
          <w:rFonts w:hint="eastAsia" w:ascii="宋体" w:hAnsi="宋体" w:cs="宋体"/>
          <w:b/>
          <w:sz w:val="24"/>
          <w:highlight w:val="yellow"/>
          <w:lang w:val="en-US" w:eastAsia="zh-CN"/>
        </w:rPr>
        <w:t>本项目采购仅限国产产品（不含配件、辅材），不接受进口产品。</w:t>
      </w:r>
    </w:p>
    <w:p>
      <w:pPr>
        <w:spacing w:line="360" w:lineRule="auto"/>
        <w:ind w:firstLine="482" w:firstLineChars="200"/>
        <w:rPr>
          <w:rFonts w:ascii="宋体" w:hAnsi="宋体" w:cs="宋体"/>
          <w:b/>
          <w:sz w:val="24"/>
        </w:rPr>
      </w:pPr>
      <w:r>
        <w:rPr>
          <w:rFonts w:hint="eastAsia" w:ascii="宋体" w:hAnsi="宋体" w:cs="宋体"/>
          <w:b/>
          <w:sz w:val="24"/>
        </w:rPr>
        <w:t>四、设备安装、调试及操作培训等要求</w:t>
      </w:r>
    </w:p>
    <w:p>
      <w:pPr>
        <w:spacing w:line="360" w:lineRule="auto"/>
        <w:ind w:firstLine="480" w:firstLineChars="200"/>
        <w:rPr>
          <w:rFonts w:ascii="宋体" w:hAnsi="宋体" w:cs="宋体"/>
          <w:color w:val="FF0000"/>
          <w:sz w:val="24"/>
        </w:rPr>
      </w:pPr>
      <w:r>
        <w:rPr>
          <w:rFonts w:hint="eastAsia" w:ascii="宋体" w:hAnsi="宋体" w:cs="宋体"/>
          <w:color w:val="FF0000"/>
          <w:sz w:val="24"/>
        </w:rPr>
        <w:t>1.安装、调试、培训。</w:t>
      </w:r>
    </w:p>
    <w:p>
      <w:pPr>
        <w:spacing w:line="360" w:lineRule="auto"/>
        <w:ind w:firstLine="480" w:firstLineChars="200"/>
        <w:rPr>
          <w:rFonts w:ascii="宋体" w:hAnsi="宋体" w:cs="宋体"/>
          <w:color w:val="FF0000"/>
          <w:sz w:val="24"/>
        </w:rPr>
      </w:pPr>
      <w:r>
        <w:rPr>
          <w:rFonts w:hint="eastAsia" w:ascii="宋体" w:hAnsi="宋体" w:cs="宋体"/>
          <w:color w:val="FF0000"/>
          <w:sz w:val="24"/>
        </w:rPr>
        <w:t>2.在设备交货前3周，投标人应该通知招标人有关设备安装的环境与安装条件（与要求相适应的场地、电源），以便招标人做好设备安装前的准备工作。</w:t>
      </w:r>
    </w:p>
    <w:p>
      <w:pPr>
        <w:spacing w:line="360" w:lineRule="auto"/>
        <w:ind w:firstLine="480" w:firstLineChars="200"/>
        <w:rPr>
          <w:rFonts w:ascii="宋体" w:hAnsi="宋体" w:cs="宋体"/>
          <w:color w:val="FF0000"/>
          <w:sz w:val="24"/>
        </w:rPr>
      </w:pPr>
      <w:r>
        <w:rPr>
          <w:rFonts w:hint="eastAsia" w:ascii="宋体" w:hAnsi="宋体" w:cs="宋体"/>
          <w:color w:val="FF0000"/>
          <w:sz w:val="24"/>
        </w:rPr>
        <w:t>3.货到一周内，投标人免费到招标人现场进行安装调试。</w:t>
      </w:r>
    </w:p>
    <w:p>
      <w:pPr>
        <w:pStyle w:val="4"/>
        <w:spacing w:line="360" w:lineRule="auto"/>
        <w:ind w:firstLine="480" w:firstLineChars="200"/>
        <w:rPr>
          <w:rFonts w:ascii="宋体" w:hAnsi="宋体"/>
          <w:color w:val="FF0000"/>
          <w:sz w:val="24"/>
          <w:szCs w:val="24"/>
        </w:rPr>
      </w:pPr>
      <w:r>
        <w:rPr>
          <w:rFonts w:hint="eastAsia" w:ascii="宋体" w:hAnsi="宋体" w:cs="宋体"/>
          <w:color w:val="FF0000"/>
          <w:sz w:val="24"/>
          <w:szCs w:val="24"/>
        </w:rPr>
        <w:t>4.投标人分三次对对招标人进行培训，设备验收前进行</w:t>
      </w:r>
      <w:r>
        <w:rPr>
          <w:rFonts w:hint="eastAsia" w:ascii="宋体" w:hAnsi="宋体"/>
          <w:color w:val="FF0000"/>
          <w:sz w:val="24"/>
          <w:szCs w:val="24"/>
        </w:rPr>
        <w:t>一次不少于7天的现场操作和维护培训；培训应能使操作技术人员熟练掌握和维护保养相关技术，具有保证设备正常运行和排除设备一般故障的能力。设备验收后</w:t>
      </w:r>
      <w:r>
        <w:rPr>
          <w:rFonts w:ascii="宋体" w:hAnsi="宋体"/>
          <w:color w:val="FF0000"/>
          <w:sz w:val="24"/>
          <w:szCs w:val="24"/>
        </w:rPr>
        <w:t>3</w:t>
      </w:r>
      <w:r>
        <w:rPr>
          <w:rFonts w:hint="eastAsia" w:ascii="宋体" w:hAnsi="宋体"/>
          <w:color w:val="FF0000"/>
          <w:sz w:val="24"/>
          <w:szCs w:val="24"/>
        </w:rPr>
        <w:t>个月内，进行一次技术提高培训。设备验收</w:t>
      </w:r>
      <w:r>
        <w:rPr>
          <w:rFonts w:ascii="宋体" w:hAnsi="宋体"/>
          <w:color w:val="FF0000"/>
          <w:sz w:val="24"/>
          <w:szCs w:val="24"/>
        </w:rPr>
        <w:t>9</w:t>
      </w:r>
      <w:r>
        <w:rPr>
          <w:rFonts w:hint="eastAsia" w:ascii="宋体" w:hAnsi="宋体"/>
          <w:color w:val="FF0000"/>
          <w:sz w:val="24"/>
          <w:szCs w:val="24"/>
        </w:rPr>
        <w:t>个月内，进行一次答疑培训，主要解决设备加工中碰到的技术问题等。</w:t>
      </w:r>
    </w:p>
    <w:p>
      <w:pPr>
        <w:spacing w:line="360" w:lineRule="auto"/>
        <w:ind w:firstLine="482" w:firstLineChars="200"/>
        <w:rPr>
          <w:rFonts w:ascii="宋体" w:hAnsi="宋体"/>
          <w:b/>
          <w:sz w:val="24"/>
        </w:rPr>
      </w:pPr>
      <w:r>
        <w:rPr>
          <w:rFonts w:hint="eastAsia" w:ascii="宋体" w:hAnsi="宋体"/>
          <w:b/>
          <w:sz w:val="24"/>
        </w:rPr>
        <w:t>五</w:t>
      </w:r>
      <w:r>
        <w:rPr>
          <w:rFonts w:ascii="宋体" w:hAnsi="宋体"/>
          <w:b/>
          <w:sz w:val="24"/>
        </w:rPr>
        <w:t>、验收标准、</w:t>
      </w:r>
      <w:r>
        <w:rPr>
          <w:rFonts w:hint="eastAsia" w:ascii="宋体" w:hAnsi="宋体"/>
          <w:b/>
          <w:sz w:val="24"/>
        </w:rPr>
        <w:t>验收内容</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开箱验收</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开箱清点由双方共同进行，投标人指定开箱工具，共同开箱。</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双方核对包装箱内货物与合同签订的一致性，包括设备型号、规格、颜色、电源要求、附件数量和型号等。</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如出现与合同签订内容不符或任何非运输中的损坏，由投标人在3周内进行解决，由此产生的一切费用由投标人承担。</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验收标准：由招标人按照合同中签订的设备型号、规格、技术性能指标、附件等确定验收项目，投标人负责协助验收工作。</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验收内容：</w:t>
      </w:r>
    </w:p>
    <w:p>
      <w:pPr>
        <w:spacing w:line="360" w:lineRule="auto"/>
        <w:ind w:firstLine="480" w:firstLineChars="200"/>
        <w:rPr>
          <w:rFonts w:ascii="宋体" w:hAnsi="宋体"/>
          <w:sz w:val="24"/>
        </w:rPr>
      </w:pPr>
      <w:r>
        <w:rPr>
          <w:rFonts w:ascii="宋体" w:hAnsi="宋体"/>
          <w:sz w:val="24"/>
        </w:rPr>
        <w:t>6.1.验收应在招标人、投标人双方授权代表在场的情况下，按本技术要求配置以及技术指标逐项进行验收。</w:t>
      </w:r>
    </w:p>
    <w:p>
      <w:pPr>
        <w:spacing w:line="360" w:lineRule="auto"/>
        <w:ind w:firstLine="480" w:firstLineChars="200"/>
        <w:rPr>
          <w:rFonts w:ascii="宋体" w:hAnsi="宋体"/>
          <w:sz w:val="24"/>
        </w:rPr>
      </w:pPr>
      <w:r>
        <w:rPr>
          <w:rFonts w:ascii="宋体" w:hAnsi="宋体"/>
          <w:sz w:val="24"/>
        </w:rPr>
        <w:t>6.2.设备到厂后，双方根据要求对到厂的设备清单以及包装箱数量进行清点核对。投标人提供合同设备原产地证书，并保证设备全新未被使用；设备完好、无破损。</w:t>
      </w:r>
    </w:p>
    <w:p>
      <w:pPr>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olor w:val="FF0000"/>
          <w:sz w:val="24"/>
          <w:highlight w:val="yellow"/>
        </w:rPr>
      </w:pPr>
      <w:r>
        <w:rPr>
          <w:rFonts w:hint="eastAsia" w:ascii="宋体" w:hAnsi="宋体"/>
          <w:color w:val="FF0000"/>
          <w:sz w:val="24"/>
          <w:highlight w:val="yellow"/>
        </w:rPr>
        <w:t>6.3.验收时，投标人须提供设备的相关资料：开箱单（记录）、合格证、说明书、U盘、配套光盘、配套图纸、随机工具清单、零部件明细表、技术资料等。</w:t>
      </w:r>
    </w:p>
    <w:p>
      <w:pPr>
        <w:spacing w:line="360" w:lineRule="auto"/>
        <w:ind w:firstLine="482" w:firstLineChars="200"/>
        <w:rPr>
          <w:rFonts w:ascii="宋体" w:hAnsi="宋体"/>
          <w:b/>
          <w:sz w:val="24"/>
        </w:rPr>
      </w:pPr>
      <w:r>
        <w:rPr>
          <w:rFonts w:hint="eastAsia" w:ascii="宋体" w:hAnsi="宋体"/>
          <w:b/>
          <w:sz w:val="24"/>
        </w:rPr>
        <w:t>六</w:t>
      </w:r>
      <w:r>
        <w:rPr>
          <w:rFonts w:ascii="宋体" w:hAnsi="宋体"/>
          <w:b/>
          <w:sz w:val="24"/>
        </w:rPr>
        <w:t>、包装运输</w:t>
      </w:r>
    </w:p>
    <w:p>
      <w:pPr>
        <w:spacing w:line="360" w:lineRule="auto"/>
        <w:ind w:firstLine="480" w:firstLineChars="200"/>
        <w:rPr>
          <w:rFonts w:ascii="宋体" w:hAnsi="宋体"/>
          <w:sz w:val="24"/>
        </w:rPr>
      </w:pPr>
      <w:r>
        <w:rPr>
          <w:rFonts w:ascii="宋体" w:hAnsi="宋体"/>
          <w:sz w:val="24"/>
        </w:rPr>
        <w:t>1.应用全新坚固的木箱包装，以适合整体运输和吊装。</w:t>
      </w:r>
    </w:p>
    <w:p>
      <w:pPr>
        <w:spacing w:line="360" w:lineRule="auto"/>
        <w:ind w:firstLine="480" w:firstLineChars="200"/>
        <w:rPr>
          <w:rFonts w:ascii="宋体" w:hAnsi="宋体"/>
          <w:sz w:val="24"/>
        </w:rPr>
      </w:pPr>
      <w:r>
        <w:rPr>
          <w:rFonts w:ascii="宋体" w:hAnsi="宋体"/>
          <w:sz w:val="24"/>
        </w:rPr>
        <w:t>2.运输木箱应符合陆路运输尺寸标准，设备在包装箱内妥善紧固，确保运输途中及装卸车时不致损坏。</w:t>
      </w:r>
    </w:p>
    <w:p>
      <w:pPr>
        <w:spacing w:line="360" w:lineRule="auto"/>
        <w:ind w:firstLine="480" w:firstLineChars="200"/>
        <w:rPr>
          <w:rFonts w:ascii="宋体" w:hAnsi="宋体"/>
          <w:sz w:val="24"/>
        </w:rPr>
      </w:pPr>
      <w:r>
        <w:rPr>
          <w:rFonts w:ascii="宋体" w:hAnsi="宋体"/>
          <w:sz w:val="24"/>
        </w:rPr>
        <w:t>3.包装箱应标明尺寸、重量、重心及起吊位置等。</w:t>
      </w:r>
    </w:p>
    <w:p>
      <w:pPr>
        <w:spacing w:line="360" w:lineRule="auto"/>
        <w:ind w:firstLine="480" w:firstLineChars="200"/>
        <w:rPr>
          <w:rFonts w:ascii="宋体" w:hAnsi="宋体"/>
          <w:sz w:val="24"/>
        </w:rPr>
      </w:pPr>
      <w:r>
        <w:rPr>
          <w:rFonts w:ascii="宋体" w:hAnsi="宋体"/>
          <w:sz w:val="24"/>
        </w:rPr>
        <w:t>4.卖方负责将设备运抵买方安装现场，费用计入投标总价。</w:t>
      </w:r>
    </w:p>
    <w:p>
      <w:pPr>
        <w:spacing w:line="360" w:lineRule="auto"/>
        <w:ind w:firstLine="482" w:firstLineChars="200"/>
        <w:rPr>
          <w:b/>
          <w:color w:val="000000"/>
          <w:sz w:val="24"/>
        </w:rPr>
      </w:pPr>
      <w:r>
        <w:rPr>
          <w:b/>
          <w:color w:val="000000"/>
          <w:sz w:val="24"/>
        </w:rPr>
        <w:t>七、履约支付条款</w:t>
      </w:r>
    </w:p>
    <w:p>
      <w:pPr>
        <w:spacing w:line="360" w:lineRule="auto"/>
        <w:ind w:firstLine="480" w:firstLineChars="200"/>
        <w:rPr>
          <w:color w:val="000000" w:themeColor="text1"/>
          <w:sz w:val="24"/>
          <w:highlight w:val="yellow"/>
          <w14:textFill>
            <w14:solidFill>
              <w14:schemeClr w14:val="tx1"/>
            </w14:solidFill>
          </w14:textFill>
        </w:rPr>
      </w:pPr>
      <w:r>
        <w:rPr>
          <w:color w:val="000000"/>
          <w:sz w:val="24"/>
        </w:rPr>
        <w:t>▲</w:t>
      </w:r>
      <w:r>
        <w:rPr>
          <w:rFonts w:hint="eastAsia"/>
          <w:b/>
          <w:bCs/>
          <w:color w:val="000000"/>
          <w:sz w:val="24"/>
        </w:rPr>
        <w:t>合同签订后</w:t>
      </w:r>
      <w:r>
        <w:rPr>
          <w:rFonts w:hint="eastAsia"/>
          <w:b/>
          <w:bCs/>
          <w:color w:val="FF0000"/>
          <w:sz w:val="24"/>
          <w:lang w:val="en-US" w:eastAsia="zh-CN"/>
        </w:rPr>
        <w:t>45</w:t>
      </w:r>
      <w:r>
        <w:rPr>
          <w:rFonts w:hint="eastAsia"/>
          <w:b/>
          <w:bCs/>
          <w:color w:val="FF0000"/>
          <w:sz w:val="24"/>
        </w:rPr>
        <w:t>天</w:t>
      </w:r>
      <w:r>
        <w:rPr>
          <w:rFonts w:hint="eastAsia"/>
          <w:b/>
          <w:bCs/>
          <w:color w:val="000000"/>
          <w:sz w:val="24"/>
        </w:rPr>
        <w:t>内完成供货安装，</w:t>
      </w:r>
      <w:r>
        <w:rPr>
          <w:rFonts w:hint="eastAsia"/>
          <w:b/>
          <w:bCs/>
          <w:color w:val="FF0000"/>
          <w:sz w:val="24"/>
        </w:rPr>
        <w:t>质保期</w:t>
      </w:r>
      <w:r>
        <w:rPr>
          <w:rFonts w:hint="eastAsia"/>
          <w:b/>
          <w:bCs/>
          <w:color w:val="FF0000"/>
          <w:sz w:val="24"/>
          <w:lang w:val="en-US" w:eastAsia="zh-CN"/>
        </w:rPr>
        <w:t>1</w:t>
      </w:r>
      <w:r>
        <w:rPr>
          <w:rFonts w:hint="eastAsia"/>
          <w:b/>
          <w:bCs/>
          <w:color w:val="FF0000"/>
          <w:sz w:val="24"/>
        </w:rPr>
        <w:t>年</w:t>
      </w:r>
      <w:r>
        <w:rPr>
          <w:rFonts w:hint="eastAsia"/>
          <w:b/>
          <w:bCs/>
          <w:color w:val="000000"/>
          <w:sz w:val="24"/>
        </w:rPr>
        <w:t>，自项目</w:t>
      </w:r>
      <w:r>
        <w:rPr>
          <w:rFonts w:hint="eastAsia"/>
          <w:b/>
          <w:bCs/>
          <w:color w:val="000000"/>
          <w:sz w:val="24"/>
          <w:lang w:val="en-US" w:eastAsia="zh-CN"/>
        </w:rPr>
        <w:t>运行</w:t>
      </w:r>
      <w:r>
        <w:rPr>
          <w:rFonts w:hint="eastAsia"/>
          <w:b/>
          <w:bCs/>
          <w:color w:val="000000"/>
          <w:sz w:val="24"/>
        </w:rPr>
        <w:t>验收合格之日起</w:t>
      </w:r>
      <w:r>
        <w:rPr>
          <w:rFonts w:hint="eastAsia" w:hAnsi="宋体"/>
          <w:b/>
          <w:bCs/>
          <w:color w:val="000000" w:themeColor="text1"/>
          <w:sz w:val="24"/>
          <w:szCs w:val="24"/>
          <w:lang w:val="en-US" w:eastAsia="zh-CN"/>
          <w14:textFill>
            <w14:solidFill>
              <w14:schemeClr w14:val="tx1"/>
            </w14:solidFill>
          </w14:textFill>
        </w:rPr>
        <w:t>开始</w:t>
      </w:r>
      <w:r>
        <w:rPr>
          <w:rFonts w:hint="eastAsia"/>
          <w:b/>
          <w:bCs/>
          <w:color w:val="000000"/>
          <w:sz w:val="24"/>
        </w:rPr>
        <w:t>计算。</w:t>
      </w:r>
    </w:p>
    <w:p>
      <w:pPr>
        <w:widowControl/>
        <w:spacing w:line="360" w:lineRule="auto"/>
        <w:ind w:firstLine="482" w:firstLineChars="200"/>
        <w:jc w:val="left"/>
        <w:rPr>
          <w:b/>
          <w:color w:val="FF0000"/>
          <w:sz w:val="24"/>
        </w:rPr>
      </w:pPr>
      <w:r>
        <w:rPr>
          <w:b/>
          <w:bCs/>
          <w:color w:val="FF0000"/>
          <w:sz w:val="24"/>
        </w:rPr>
        <w:t>注：</w:t>
      </w:r>
      <w:r>
        <w:rPr>
          <w:b/>
          <w:color w:val="FF0000"/>
          <w:sz w:val="24"/>
        </w:rPr>
        <w:t>1.核心产品</w:t>
      </w:r>
      <w:r>
        <w:rPr>
          <w:rFonts w:hint="eastAsia"/>
          <w:b/>
          <w:color w:val="FF0000"/>
          <w:sz w:val="24"/>
        </w:rPr>
        <w:t>为</w:t>
      </w:r>
      <w:r>
        <w:rPr>
          <w:rFonts w:hint="eastAsia"/>
          <w:b/>
          <w:color w:val="FF0000"/>
          <w:sz w:val="24"/>
          <w:lang w:val="en-US" w:eastAsia="zh-CN"/>
        </w:rPr>
        <w:t>显微拉曼光谱仪</w:t>
      </w:r>
      <w:r>
        <w:rPr>
          <w:b/>
          <w:color w:val="FF0000"/>
          <w:sz w:val="24"/>
        </w:rPr>
        <w:t>。</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cs="宋体"/>
          <w:b/>
          <w:bCs/>
          <w:color w:val="000000"/>
          <w:sz w:val="24"/>
        </w:rPr>
      </w:pPr>
      <w:r>
        <w:rPr>
          <w:b/>
          <w:color w:val="000000"/>
          <w:sz w:val="24"/>
        </w:rPr>
        <w:br w:type="page"/>
      </w:r>
      <w:r>
        <w:rPr>
          <w:rFonts w:hint="eastAsia" w:ascii="宋体" w:hAnsi="宋体" w:cs="宋体"/>
          <w:b/>
          <w:color w:val="000000"/>
          <w:sz w:val="32"/>
        </w:rPr>
        <w:t>第四章  合同主要条款</w:t>
      </w:r>
    </w:p>
    <w:p>
      <w:pPr>
        <w:spacing w:line="360" w:lineRule="auto"/>
        <w:jc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显微拉曼光谱仪</w:t>
      </w:r>
      <w:r>
        <w:rPr>
          <w:rFonts w:hint="eastAsia" w:ascii="宋体" w:hAnsi="宋体" w:eastAsia="宋体" w:cs="宋体"/>
          <w:b/>
          <w:bCs/>
          <w:color w:val="000000" w:themeColor="text1"/>
          <w:sz w:val="28"/>
          <w:szCs w:val="28"/>
          <w14:textFill>
            <w14:solidFill>
              <w14:schemeClr w14:val="tx1"/>
            </w14:solidFill>
          </w14:textFill>
        </w:rPr>
        <w:t>采购合同</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方：衢州学院</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w:t>
      </w:r>
    </w:p>
    <w:p>
      <w:pPr>
        <w:spacing w:line="360" w:lineRule="auto"/>
        <w:ind w:left="5400" w:hanging="5400" w:hangingChars="225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联系人：</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签约地点：浙江衢州</w:t>
      </w:r>
    </w:p>
    <w:p>
      <w:pPr>
        <w:spacing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明</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依据《中华人民共和国民法典》的规定，现就甲方向乙方购买</w:t>
      </w:r>
      <w:r>
        <w:rPr>
          <w:rFonts w:hint="eastAsia" w:ascii="宋体" w:hAnsi="宋体" w:eastAsia="宋体" w:cs="Times New Roman"/>
          <w:b/>
          <w:bCs/>
          <w:color w:val="000000" w:themeColor="text1"/>
          <w:kern w:val="2"/>
          <w:lang w:val="en-US" w:eastAsia="zh-CN"/>
          <w14:textFill>
            <w14:solidFill>
              <w14:schemeClr w14:val="tx1"/>
            </w14:solidFill>
          </w14:textFill>
        </w:rPr>
        <w:t>显微拉曼光谱仪</w:t>
      </w:r>
      <w:r>
        <w:rPr>
          <w:rFonts w:hint="eastAsia"/>
          <w:color w:val="000000" w:themeColor="text1"/>
          <w:kern w:val="2"/>
          <w14:textFill>
            <w14:solidFill>
              <w14:schemeClr w14:val="tx1"/>
            </w14:solidFill>
          </w14:textFill>
        </w:rPr>
        <w:t>一套，经双方协商一致本着平等自愿的原则签订本合同。</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招标文件，投标文件，评标文件</w:t>
      </w:r>
      <w:r>
        <w:rPr>
          <w:color w:val="000000" w:themeColor="text1"/>
          <w:kern w:val="2"/>
          <w14:textFill>
            <w14:solidFill>
              <w14:schemeClr w14:val="tx1"/>
            </w14:solidFill>
          </w14:textFill>
        </w:rPr>
        <w:t>,</w:t>
      </w:r>
      <w:r>
        <w:rPr>
          <w:rFonts w:hint="eastAsia"/>
          <w:color w:val="000000" w:themeColor="text1"/>
          <w:kern w:val="2"/>
          <w14:textFill>
            <w14:solidFill>
              <w14:schemeClr w14:val="tx1"/>
            </w14:solidFill>
          </w14:textFill>
        </w:rPr>
        <w:t>乙方的承诺书均为本合同的附件，与本合同具有同等效力，在本合同无约定或约定不明时均按照执行。</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乙方履约时应遵循疫情期间相关管理规定。</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采购商品清单及价格</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金额单位：元</w:t>
      </w:r>
      <w:r>
        <w:rPr>
          <w:rFonts w:ascii="宋体" w:hAnsi="宋体"/>
          <w:color w:val="000000" w:themeColor="text1"/>
          <w:sz w:val="24"/>
          <w14:textFill>
            <w14:solidFill>
              <w14:schemeClr w14:val="tx1"/>
            </w14:solidFill>
          </w14:textFill>
        </w:rPr>
        <w:t xml:space="preserve"> </w:t>
      </w:r>
    </w:p>
    <w:tbl>
      <w:tblPr>
        <w:tblStyle w:val="12"/>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7"/>
              <w:snapToGrid w:val="0"/>
              <w:spacing w:line="360" w:lineRule="auto"/>
              <w:ind w:left="-108" w:firstLine="494"/>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商品名称</w:t>
            </w:r>
          </w:p>
        </w:tc>
        <w:tc>
          <w:tcPr>
            <w:tcW w:w="2127" w:type="dxa"/>
            <w:vAlign w:val="center"/>
          </w:tcPr>
          <w:p>
            <w:pPr>
              <w:pStyle w:val="7"/>
              <w:snapToGrid w:val="0"/>
              <w:spacing w:line="360" w:lineRule="auto"/>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规格型号及配置</w:t>
            </w:r>
          </w:p>
        </w:tc>
        <w:tc>
          <w:tcPr>
            <w:tcW w:w="992"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生产</w:t>
            </w:r>
          </w:p>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产家</w:t>
            </w:r>
          </w:p>
        </w:tc>
        <w:tc>
          <w:tcPr>
            <w:tcW w:w="709" w:type="dxa"/>
            <w:vAlign w:val="center"/>
          </w:tcPr>
          <w:p>
            <w:pPr>
              <w:pStyle w:val="7"/>
              <w:snapToGrid w:val="0"/>
              <w:spacing w:line="360" w:lineRule="auto"/>
              <w:ind w:left="-108"/>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数量</w:t>
            </w:r>
          </w:p>
        </w:tc>
        <w:tc>
          <w:tcPr>
            <w:tcW w:w="850"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单位</w:t>
            </w:r>
          </w:p>
        </w:tc>
        <w:tc>
          <w:tcPr>
            <w:tcW w:w="992"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单价</w:t>
            </w:r>
          </w:p>
        </w:tc>
        <w:tc>
          <w:tcPr>
            <w:tcW w:w="1024"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3"/>
              <w:shd w:val="clear" w:color="auto" w:fill="FFFFFF"/>
              <w:spacing w:before="0" w:beforeAutospacing="0" w:after="0" w:afterAutospacing="0" w:line="360" w:lineRule="auto"/>
              <w:rPr>
                <w:rFonts w:cs="Times New Roman"/>
                <w:b w:val="0"/>
                <w:bCs w:val="0"/>
                <w:color w:val="000000" w:themeColor="text1"/>
                <w:kern w:val="2"/>
                <w:sz w:val="24"/>
                <w:szCs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7"/>
              <w:snapToGrid w:val="0"/>
              <w:spacing w:line="360" w:lineRule="auto"/>
              <w:ind w:firstLine="494"/>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合</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计</w:t>
            </w:r>
          </w:p>
        </w:tc>
        <w:tc>
          <w:tcPr>
            <w:tcW w:w="709" w:type="dxa"/>
            <w:vAlign w:val="center"/>
          </w:tcPr>
          <w:p>
            <w:pPr>
              <w:pStyle w:val="7"/>
              <w:snapToGrid w:val="0"/>
              <w:spacing w:line="360" w:lineRule="auto"/>
              <w:rPr>
                <w:rFonts w:hAnsi="宋体"/>
                <w:color w:val="000000" w:themeColor="text1"/>
                <w:sz w:val="24"/>
                <w:szCs w:val="24"/>
                <w14:textFill>
                  <w14:solidFill>
                    <w14:schemeClr w14:val="tx1"/>
                  </w14:solidFill>
                </w14:textFill>
              </w:rPr>
            </w:pPr>
          </w:p>
        </w:tc>
        <w:tc>
          <w:tcPr>
            <w:tcW w:w="2866" w:type="dxa"/>
            <w:gridSpan w:val="3"/>
            <w:vAlign w:val="center"/>
          </w:tcPr>
          <w:p>
            <w:pPr>
              <w:pStyle w:val="7"/>
              <w:snapToGrid w:val="0"/>
              <w:spacing w:line="360" w:lineRule="auto"/>
              <w:ind w:firstLine="494"/>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7"/>
              <w:snapToGrid w:val="0"/>
              <w:spacing w:line="360" w:lineRule="auto"/>
              <w:ind w:firstLine="494"/>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合同总价：（人民币）                 </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w:t>
            </w:r>
          </w:p>
        </w:tc>
      </w:tr>
    </w:tbl>
    <w:p>
      <w:pPr>
        <w:pStyle w:val="7"/>
        <w:snapToGrid w:val="0"/>
        <w:spacing w:line="360" w:lineRule="auto"/>
        <w:ind w:left="-34" w:leftChars="-85" w:hanging="144" w:hangingChars="6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注：（</w:t>
      </w: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）商品型号、数量、配置具体要求及使用单位地址等详见附件清单；</w:t>
      </w:r>
    </w:p>
    <w:p>
      <w:pPr>
        <w:spacing w:line="360" w:lineRule="auto"/>
        <w:ind w:firstLine="384" w:firstLineChars="16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）以上合同总价包括运费及安装调试费等。</w:t>
      </w:r>
    </w:p>
    <w:p>
      <w:pPr>
        <w:pStyle w:val="11"/>
        <w:widowControl w:val="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二、产品条款</w:t>
      </w:r>
    </w:p>
    <w:p>
      <w:pPr>
        <w:pStyle w:val="11"/>
        <w:widowControl w:val="0"/>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本合同没有约定的，甲、乙双方应严格按照招标文件、投标文件及评标专家组确认的产品技术要求、质量标准、数量和交货日期、书面承诺等执行。</w:t>
      </w:r>
    </w:p>
    <w:p>
      <w:pPr>
        <w:pStyle w:val="11"/>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三、通知送达条款</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1"/>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1"/>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1"/>
        <w:spacing w:before="0" w:beforeAutospacing="0" w:after="0" w:afterAutospacing="0" w:line="360" w:lineRule="auto"/>
        <w:ind w:firstLine="480" w:firstLineChars="200"/>
        <w:jc w:val="both"/>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甲方或乙方按照上述方式向对方发送函件或通知，不论对方是否签收或接收，书函自发送之日起三日、信息发送后即时即视为送达；双方确认，本送达方式亦为双方发生纠纷时法院的送达方式。</w:t>
      </w:r>
    </w:p>
    <w:p>
      <w:pPr>
        <w:pStyle w:val="11"/>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四、质量保证</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乙方提供的产品必须是</w:t>
      </w:r>
      <w:r>
        <w:rPr>
          <w:rFonts w:hAnsi="宋体"/>
          <w:b/>
          <w:bCs/>
          <w:color w:val="FF0000"/>
          <w:sz w:val="24"/>
          <w:szCs w:val="24"/>
          <w:highlight w:val="yellow"/>
        </w:rPr>
        <w:t>202</w:t>
      </w:r>
      <w:r>
        <w:rPr>
          <w:rFonts w:hint="eastAsia" w:hAnsi="宋体"/>
          <w:b/>
          <w:bCs/>
          <w:color w:val="FF0000"/>
          <w:sz w:val="24"/>
          <w:szCs w:val="24"/>
          <w:highlight w:val="yellow"/>
        </w:rPr>
        <w:t>1年</w:t>
      </w:r>
      <w:r>
        <w:rPr>
          <w:rFonts w:hAnsi="宋体"/>
          <w:b/>
          <w:bCs/>
          <w:color w:val="FF0000"/>
          <w:sz w:val="24"/>
          <w:szCs w:val="24"/>
          <w:highlight w:val="yellow"/>
        </w:rPr>
        <w:t>01</w:t>
      </w:r>
      <w:r>
        <w:rPr>
          <w:rFonts w:hint="eastAsia" w:hAnsi="宋体"/>
          <w:b/>
          <w:bCs/>
          <w:color w:val="FF0000"/>
          <w:sz w:val="24"/>
          <w:szCs w:val="24"/>
          <w:highlight w:val="yellow"/>
        </w:rPr>
        <w:t>月</w:t>
      </w:r>
      <w:r>
        <w:rPr>
          <w:rFonts w:hint="eastAsia" w:hAnsi="宋体"/>
          <w:color w:val="000000" w:themeColor="text1"/>
          <w:sz w:val="24"/>
          <w:szCs w:val="24"/>
          <w14:textFill>
            <w14:solidFill>
              <w14:schemeClr w14:val="tx1"/>
            </w14:solidFill>
          </w14:textFill>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乙方提供的产品必须完全符合原厂质量检测标准和国家质量检测标准以及合同规定的质量规格和性能要求，同时为国家规定正规渠道进货的产品。</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乙方提供对产品的质量保证期为现场安装验收合格之后12个月。如因甲方原因导致不能及时安装的，产品的质保期自</w:t>
      </w:r>
      <w:r>
        <w:rPr>
          <w:rFonts w:hint="eastAsia" w:hAnsi="宋体"/>
          <w:color w:val="000000" w:themeColor="text1"/>
          <w:sz w:val="24"/>
          <w:szCs w:val="24"/>
          <w:lang w:val="en-US" w:eastAsia="zh-CN"/>
          <w14:textFill>
            <w14:solidFill>
              <w14:schemeClr w14:val="tx1"/>
            </w14:solidFill>
          </w14:textFill>
        </w:rPr>
        <w:t>运行</w:t>
      </w:r>
      <w:r>
        <w:rPr>
          <w:rFonts w:hint="eastAsia" w:hAnsi="宋体"/>
          <w:color w:val="000000" w:themeColor="text1"/>
          <w:sz w:val="24"/>
          <w:szCs w:val="24"/>
          <w14:textFill>
            <w14:solidFill>
              <w14:schemeClr w14:val="tx1"/>
            </w14:solidFill>
          </w14:textFill>
        </w:rPr>
        <w:t>验收通过之日起</w:t>
      </w:r>
      <w:r>
        <w:rPr>
          <w:rFonts w:hAnsi="宋体"/>
          <w:color w:val="000000" w:themeColor="text1"/>
          <w:sz w:val="24"/>
          <w:szCs w:val="24"/>
          <w14:textFill>
            <w14:solidFill>
              <w14:schemeClr w14:val="tx1"/>
            </w14:solidFill>
          </w14:textFill>
        </w:rPr>
        <w:t xml:space="preserve"> 1 </w:t>
      </w:r>
      <w:r>
        <w:rPr>
          <w:rFonts w:hint="eastAsia" w:hAnsi="宋体"/>
          <w:color w:val="000000" w:themeColor="text1"/>
          <w:sz w:val="24"/>
          <w:szCs w:val="24"/>
          <w14:textFill>
            <w14:solidFill>
              <w14:schemeClr w14:val="tx1"/>
            </w14:solidFill>
          </w14:textFill>
        </w:rPr>
        <w:t>个月后开始计算。质保期内乙方提供免费保修、技术支持和售后服务。</w:t>
      </w:r>
    </w:p>
    <w:p>
      <w:pPr>
        <w:pStyle w:val="7"/>
        <w:keepNext w:val="0"/>
        <w:keepLines w:val="0"/>
        <w:pageBreakBefore w:val="0"/>
        <w:kinsoku/>
        <w:wordWrap/>
        <w:topLinePunct w:val="0"/>
        <w:bidi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1"/>
        <w:keepNext w:val="0"/>
        <w:keepLines w:val="0"/>
        <w:pageBreakBefore w:val="0"/>
        <w:kinsoku/>
        <w:wordWrap/>
        <w:topLinePunct w:val="0"/>
        <w:bidi w:val="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五、验收</w:t>
      </w:r>
    </w:p>
    <w:p>
      <w:pPr>
        <w:pStyle w:val="7"/>
        <w:keepNext w:val="0"/>
        <w:keepLines w:val="0"/>
        <w:pageBreakBefore w:val="0"/>
        <w:widowControl w:val="0"/>
        <w:kinsoku/>
        <w:wordWrap/>
        <w:topLinePunct w:val="0"/>
        <w:bidi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到货验收：乙方将所提供的产品全部运至甲方指定的交货地点，且在甲方收到乙方提供的到货通知后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安装验收：产品经到货验收通过且由乙方进行安装调试完毕后，由乙方协助甲方完成安装试运行验收。产品经安装验收合格次日起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运行验收：运行验收在安装验收合格后两周内组织实施，验收通过后双放签字确认。</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如货物的质量、规格在质保期内被证明存在缺陷，包括潜在的缺陷或使用不合适的材料，甲方有权凭有关证明文件要求乙方在规定的时间内改进。</w:t>
      </w:r>
    </w:p>
    <w:p>
      <w:pPr>
        <w:pStyle w:val="11"/>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六、交付时间及地点</w:t>
      </w:r>
    </w:p>
    <w:p>
      <w:pPr>
        <w:pStyle w:val="6"/>
        <w:tabs>
          <w:tab w:val="left" w:pos="297"/>
        </w:tabs>
        <w:spacing w:after="0" w:line="360" w:lineRule="auto"/>
        <w:ind w:left="0" w:leftChars="0"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合同签订后</w:t>
      </w:r>
      <w:r>
        <w:rPr>
          <w:rFonts w:hint="eastAsia" w:ascii="宋体" w:hAnsi="宋体"/>
          <w:b/>
          <w:color w:val="000000" w:themeColor="text1"/>
          <w:sz w:val="24"/>
          <w:lang w:val="en-US" w:eastAsia="zh-CN"/>
          <w14:textFill>
            <w14:solidFill>
              <w14:schemeClr w14:val="tx1"/>
            </w14:solidFill>
          </w14:textFill>
        </w:rPr>
        <w:t>45</w:t>
      </w:r>
      <w:r>
        <w:rPr>
          <w:rFonts w:hint="eastAsia" w:ascii="宋体" w:hAnsi="宋体"/>
          <w:b/>
          <w:color w:val="000000" w:themeColor="text1"/>
          <w:sz w:val="24"/>
          <w14:textFill>
            <w14:solidFill>
              <w14:schemeClr w14:val="tx1"/>
            </w14:solidFill>
          </w14:textFill>
        </w:rPr>
        <w:t>天</w:t>
      </w:r>
      <w:r>
        <w:rPr>
          <w:rFonts w:hint="eastAsia" w:ascii="宋体" w:hAnsi="宋体"/>
          <w:color w:val="000000" w:themeColor="text1"/>
          <w:kern w:val="0"/>
          <w:sz w:val="24"/>
          <w14:textFill>
            <w14:solidFill>
              <w14:schemeClr w14:val="tx1"/>
            </w14:solidFill>
          </w14:textFill>
        </w:rPr>
        <w:t>内完成供货、线路、设备安施和调试，交付采购方使用。</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乙方交付时向甲方提供上述产品的质量保证书、合格证、说明书及权威部门检测报告等文件。</w:t>
      </w:r>
    </w:p>
    <w:p>
      <w:pPr>
        <w:pStyle w:val="6"/>
        <w:tabs>
          <w:tab w:val="left" w:pos="297"/>
        </w:tabs>
        <w:spacing w:after="0" w:line="360" w:lineRule="auto"/>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rPr>
          <w:rFonts w:ascii="宋体" w:hAnsi="宋体" w:cs="宋体"/>
          <w:color w:val="000000" w:themeColor="text1"/>
          <w:sz w:val="24"/>
          <w:highlight w:val="yellow"/>
          <w14:textFill>
            <w14:solidFill>
              <w14:schemeClr w14:val="tx1"/>
            </w14:solidFill>
          </w14:textFill>
        </w:rPr>
      </w:pPr>
      <w:r>
        <w:rPr>
          <w:rFonts w:ascii="宋体" w:hAnsi="宋体" w:cs="宋体"/>
          <w:color w:val="000000" w:themeColor="text1"/>
          <w:sz w:val="24"/>
          <w:highlight w:val="yellow"/>
          <w:shd w:val="clear" w:color="auto" w:fill="FFFFFF"/>
          <w14:textFill>
            <w14:solidFill>
              <w14:schemeClr w14:val="tx1"/>
            </w14:solidFill>
          </w14:textFill>
        </w:rPr>
        <w:t>1.</w:t>
      </w:r>
      <w:r>
        <w:rPr>
          <w:rFonts w:hint="eastAsia" w:ascii="宋体" w:hAnsi="宋体" w:cs="宋体"/>
          <w:color w:val="000000" w:themeColor="text1"/>
          <w:sz w:val="24"/>
          <w:highlight w:val="yellow"/>
          <w:shd w:val="clear" w:color="auto" w:fill="FFFFFF"/>
          <w14:textFill>
            <w14:solidFill>
              <w14:schemeClr w14:val="tx1"/>
            </w14:solidFill>
          </w14:textFill>
        </w:rPr>
        <w:t>合同签订后，甲方分两次付款。第一次在合同生效以及具备实施条件（乙方提供发票和银行或保险公司预付款等额保函）后7个工作日内甲方支付合同总价的40%作为预付款给乙方。第二次在项目完成并运行验收合格后</w:t>
      </w:r>
      <w:r>
        <w:rPr>
          <w:rFonts w:ascii="宋体" w:hAnsi="宋体" w:cs="宋体"/>
          <w:color w:val="000000" w:themeColor="text1"/>
          <w:sz w:val="24"/>
          <w:highlight w:val="yellow"/>
          <w:shd w:val="clear" w:color="auto" w:fill="FFFFFF"/>
          <w14:textFill>
            <w14:solidFill>
              <w14:schemeClr w14:val="tx1"/>
            </w14:solidFill>
          </w14:textFill>
        </w:rPr>
        <w:t>10</w:t>
      </w:r>
      <w:r>
        <w:rPr>
          <w:rFonts w:hint="eastAsia" w:ascii="宋体" w:hAnsi="宋体" w:cs="宋体"/>
          <w:color w:val="000000" w:themeColor="text1"/>
          <w:sz w:val="24"/>
          <w:highlight w:val="yellow"/>
          <w:shd w:val="clear" w:color="auto" w:fill="FFFFFF"/>
          <w14:textFill>
            <w14:solidFill>
              <w14:schemeClr w14:val="tx1"/>
            </w14:solidFill>
          </w14:textFill>
        </w:rPr>
        <w:t>个工作日内支付合同余款。</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2.由乙方开具正规发票。</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1"/>
        <w:tabs>
          <w:tab w:val="right" w:pos="8312"/>
        </w:tabs>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八、违约责任</w:t>
      </w:r>
      <w:r>
        <w:rPr>
          <w:b/>
          <w:color w:val="000000" w:themeColor="text1"/>
          <w:kern w:val="2"/>
          <w14:textFill>
            <w14:solidFill>
              <w14:schemeClr w14:val="tx1"/>
            </w14:solidFill>
          </w14:textFill>
        </w:rPr>
        <w:tab/>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乙方逾期履行合同包括逾期交货，逾期安装验收，逾期提供售后服务的，自逾期之日起，向甲方每日偿付合同总价千分之二的滞纳金；乙方逾期</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日不能交货的，甲方有权解除合同。</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因甲方原因逾期支付货款的，自逾期之日起，向乙方每日偿付合同总价千分之二的滞纳金；甲方无正当理由拒付货款达</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日以上的，应向乙方承担合同付款责任。</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乙方在货物交付验收合格之日起三个月内违反本合同有关质量保证及售后服务承诺的，甲方有权不予支付余款；在货物交付验收合格之日起三个月后发生质量问题的，按售后服务承诺处理。</w:t>
      </w:r>
    </w:p>
    <w:p>
      <w:pPr>
        <w:pStyle w:val="7"/>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九、不可抗力事件处理</w:t>
      </w:r>
    </w:p>
    <w:p>
      <w:pPr>
        <w:pStyle w:val="7"/>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在履行合同期限内，任何一方因不可抗力事件所至不能履行合同，则合同履行期可延长，延长期与不可抗力影响期相同。</w:t>
      </w:r>
    </w:p>
    <w:p>
      <w:pPr>
        <w:pStyle w:val="7"/>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不可抗力事件发生后，应立即通知对方，并寄送有关权威机构出具的证明。</w:t>
      </w:r>
      <w:r>
        <w:rPr>
          <w:rFonts w:hAnsi="宋体"/>
          <w:color w:val="000000" w:themeColor="text1"/>
          <w:sz w:val="24"/>
          <w14:textFill>
            <w14:solidFill>
              <w14:schemeClr w14:val="tx1"/>
            </w14:solidFill>
          </w14:textFill>
        </w:rPr>
        <w:t xml:space="preserve"> </w:t>
      </w:r>
    </w:p>
    <w:p>
      <w:pPr>
        <w:pStyle w:val="7"/>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不可抗力事件延续</w:t>
      </w:r>
      <w:r>
        <w:rPr>
          <w:rFonts w:hAnsi="宋体"/>
          <w:color w:val="000000" w:themeColor="text1"/>
          <w:sz w:val="24"/>
          <w14:textFill>
            <w14:solidFill>
              <w14:schemeClr w14:val="tx1"/>
            </w14:solidFill>
          </w14:textFill>
        </w:rPr>
        <w:t>60</w:t>
      </w:r>
      <w:r>
        <w:rPr>
          <w:rFonts w:hint="eastAsia" w:hAnsi="宋体"/>
          <w:color w:val="000000" w:themeColor="text1"/>
          <w:sz w:val="24"/>
          <w14:textFill>
            <w14:solidFill>
              <w14:schemeClr w14:val="tx1"/>
            </w14:solidFill>
          </w14:textFill>
        </w:rPr>
        <w:t>天以上，双方应通过友好协商，确定是否继续履行合同，协商不成的，任何一方均有权解除合同。</w:t>
      </w:r>
    </w:p>
    <w:p>
      <w:pPr>
        <w:pStyle w:val="7"/>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十、争议的解决</w:t>
      </w:r>
    </w:p>
    <w:p>
      <w:pPr>
        <w:pStyle w:val="17"/>
        <w:snapToGrid w:val="0"/>
        <w:spacing w:line="360" w:lineRule="auto"/>
        <w:ind w:firstLine="480" w:firstLineChars="200"/>
        <w:jc w:val="both"/>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本合同在履行过程中产生纠纷时，双方应协商解决。如协商不成，任何一方有权向甲方所在地有管辖权的人民法院起诉。守约方因诉讼产生的费用包括诉讼费，律师费均由违约方承担。</w:t>
      </w:r>
    </w:p>
    <w:p>
      <w:pPr>
        <w:pStyle w:val="7"/>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7"/>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color w:val="auto"/>
          <w:sz w:val="24"/>
        </w:rPr>
        <w:t>委托书</w:t>
      </w:r>
      <w:r>
        <w:rPr>
          <w:rFonts w:hint="eastAsia" w:hAnsi="宋体"/>
          <w:color w:val="000000"/>
          <w:sz w:val="24"/>
        </w:rPr>
        <w:t>）签字并加盖双方公章后生效。</w:t>
      </w:r>
    </w:p>
    <w:p>
      <w:pPr>
        <w:pStyle w:val="11"/>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rFonts w:ascii="宋体"/>
          <w:color w:val="000000"/>
          <w:sz w:val="24"/>
        </w:rPr>
      </w:pPr>
      <w:r>
        <w:rPr>
          <w:rFonts w:hint="eastAsia" w:ascii="宋体" w:hAnsi="宋体"/>
          <w:color w:val="000000"/>
          <w:sz w:val="24"/>
        </w:rPr>
        <w:t>本合同均为打印版本，未加盖甲方公章的手写部分无效。　　</w:t>
      </w:r>
    </w:p>
    <w:p>
      <w:pPr>
        <w:pStyle w:val="2"/>
        <w:ind w:left="2250" w:hanging="1200"/>
      </w:pP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5" w:name="_Hlk41297247"/>
      <w:r>
        <w:rPr>
          <w:color w:val="000000"/>
          <w:sz w:val="24"/>
        </w:rPr>
        <w:t>，投标人应派代表参加询标</w:t>
      </w:r>
      <w:bookmarkEnd w:id="5"/>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18"/>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7"/>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7"/>
        <w:snapToGrid w:val="0"/>
        <w:spacing w:line="360" w:lineRule="auto"/>
        <w:ind w:firstLine="482"/>
        <w:jc w:val="both"/>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7"/>
        <w:snapToGrid w:val="0"/>
        <w:spacing w:line="360" w:lineRule="auto"/>
        <w:ind w:firstLine="482"/>
        <w:rPr>
          <w:rFonts w:ascii="Times New Roman" w:hAnsi="Times New Roman"/>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pStyle w:val="2"/>
        <w:ind w:left="2250" w:hanging="1200"/>
      </w:pPr>
    </w:p>
    <w:p/>
    <w:p>
      <w:pPr>
        <w:pStyle w:val="2"/>
        <w:ind w:left="2250" w:hanging="1200"/>
      </w:pPr>
    </w:p>
    <w:p/>
    <w:p/>
    <w:p>
      <w:pPr>
        <w:spacing w:line="360" w:lineRule="auto"/>
        <w:ind w:firstLine="482" w:firstLineChars="200"/>
        <w:rPr>
          <w:b/>
          <w:color w:val="000000"/>
          <w:sz w:val="24"/>
        </w:rPr>
      </w:pPr>
      <w:r>
        <w:rPr>
          <w:b/>
          <w:color w:val="000000"/>
          <w:sz w:val="24"/>
        </w:rPr>
        <w:t>三、评定内容及评标标准</w:t>
      </w:r>
    </w:p>
    <w:tbl>
      <w:tblPr>
        <w:tblStyle w:val="1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报价</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  价</w:t>
            </w:r>
          </w:p>
        </w:tc>
        <w:tc>
          <w:tcPr>
            <w:tcW w:w="6048" w:type="dxa"/>
            <w:vAlign w:val="center"/>
          </w:tcPr>
          <w:p>
            <w:pPr>
              <w:spacing w:line="360" w:lineRule="auto"/>
              <w:jc w:val="left"/>
              <w:rPr>
                <w:rFonts w:ascii="宋体" w:hAnsi="宋体" w:cs="宋体"/>
                <w:color w:val="000000"/>
                <w:szCs w:val="21"/>
              </w:rPr>
            </w:pPr>
            <w:r>
              <w:rPr>
                <w:rFonts w:hint="eastAsia" w:ascii="宋体" w:hAnsi="宋体" w:cs="宋体"/>
                <w:b/>
                <w:bCs/>
                <w:color w:val="000000"/>
                <w:szCs w:val="21"/>
              </w:rPr>
              <w:t>本次采购项目预算：</w:t>
            </w:r>
            <w:r>
              <w:rPr>
                <w:rFonts w:hint="eastAsia" w:ascii="宋体" w:hAnsi="宋体" w:cs="宋体"/>
                <w:b/>
                <w:bCs/>
                <w:color w:val="000000"/>
                <w:szCs w:val="21"/>
                <w:lang w:val="en-US" w:eastAsia="zh-CN"/>
              </w:rPr>
              <w:t>49.8</w:t>
            </w:r>
            <w:r>
              <w:rPr>
                <w:rFonts w:hint="eastAsia" w:ascii="宋体" w:hAnsi="宋体" w:cs="宋体"/>
                <w:b/>
                <w:bCs/>
                <w:szCs w:val="21"/>
              </w:rPr>
              <w:t>万元</w:t>
            </w:r>
            <w:r>
              <w:rPr>
                <w:rFonts w:hint="eastAsia" w:ascii="宋体" w:hAnsi="宋体" w:cs="宋体"/>
                <w:color w:val="000000"/>
                <w:szCs w:val="21"/>
              </w:rPr>
              <w:t>。基准价为所有投标人有效报价的最低价，投标报价得分=(基准价/投标报价)×30，四舍五入，保留两位小数。报价高于预算价格的，为无效投标文件。</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商务</w:t>
            </w:r>
          </w:p>
          <w:p>
            <w:pPr>
              <w:widowControl/>
              <w:spacing w:line="360" w:lineRule="auto"/>
              <w:jc w:val="center"/>
              <w:rPr>
                <w:rFonts w:ascii="宋体" w:hAnsi="宋体" w:cs="宋体"/>
                <w:color w:val="000000"/>
                <w:szCs w:val="21"/>
              </w:rPr>
            </w:pPr>
            <w:r>
              <w:rPr>
                <w:rFonts w:hint="eastAsia" w:ascii="宋体" w:hAnsi="宋体" w:cs="宋体"/>
                <w:color w:val="000000"/>
                <w:szCs w:val="21"/>
              </w:rPr>
              <w:t>技术</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70分</w:t>
            </w:r>
          </w:p>
          <w:p>
            <w:pPr>
              <w:widowControl/>
              <w:spacing w:line="360" w:lineRule="auto"/>
              <w:jc w:val="center"/>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技术参数</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符合明确指标参数得18分。打▲号指标为实质性要求，如有负偏离将作为无效投标；非打▲号指标有负偏离的且评委认为有影响的每项扣2分，技术指标属正偏离或高配的且评委认为有意义的，每项加1.5分。本项最多得30分。（0-30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宋体"/>
                <w:color w:val="000000"/>
                <w:szCs w:val="21"/>
              </w:rPr>
            </w:pPr>
          </w:p>
        </w:tc>
        <w:tc>
          <w:tcPr>
            <w:tcW w:w="1276"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系统（实施）方案</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设备（系统）的可操性（0-</w:t>
            </w:r>
            <w:r>
              <w:rPr>
                <w:rFonts w:hint="eastAsia" w:ascii="宋体" w:hAnsi="宋体" w:cs="宋体"/>
                <w:color w:val="000000"/>
                <w:szCs w:val="21"/>
                <w:lang w:val="en-US" w:eastAsia="zh-CN"/>
              </w:rPr>
              <w:t>3</w:t>
            </w:r>
            <w:r>
              <w:rPr>
                <w:rFonts w:hint="eastAsia" w:ascii="宋体" w:hAnsi="宋体" w:cs="宋体"/>
                <w:color w:val="000000"/>
                <w:szCs w:val="21"/>
              </w:rPr>
              <w:t>分）、稳定性（0-2分）、是否便于维护（0-2分）。（0-</w:t>
            </w:r>
            <w:r>
              <w:rPr>
                <w:rFonts w:hint="eastAsia" w:ascii="宋体" w:hAnsi="宋体" w:cs="宋体"/>
                <w:color w:val="000000"/>
                <w:szCs w:val="21"/>
                <w:lang w:val="en-US" w:eastAsia="zh-CN"/>
              </w:rPr>
              <w:t>7</w:t>
            </w:r>
            <w:r>
              <w:rPr>
                <w:rFonts w:hint="eastAsia" w:ascii="宋体" w:hAnsi="宋体" w:cs="宋体"/>
                <w:color w:val="000000"/>
                <w:szCs w:val="21"/>
              </w:rPr>
              <w:t>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lang w:val="en-US" w:eastAsia="zh-CN"/>
              </w:rPr>
              <w:t>7</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设备（系统）技术的合理性（0-</w:t>
            </w:r>
            <w:r>
              <w:rPr>
                <w:rFonts w:hint="eastAsia" w:ascii="宋体" w:hAnsi="宋体" w:cs="宋体"/>
                <w:color w:val="000000"/>
                <w:szCs w:val="21"/>
                <w:lang w:val="en-US" w:eastAsia="zh-CN"/>
              </w:rPr>
              <w:t>3</w:t>
            </w:r>
            <w:r>
              <w:rPr>
                <w:rFonts w:hint="eastAsia" w:ascii="宋体" w:hAnsi="宋体" w:cs="宋体"/>
                <w:color w:val="000000"/>
                <w:szCs w:val="21"/>
              </w:rPr>
              <w:t>分）、成熟性（0-2分）、先进性（0-2分）。（0-</w:t>
            </w:r>
            <w:r>
              <w:rPr>
                <w:rFonts w:hint="eastAsia" w:ascii="宋体" w:hAnsi="宋体" w:cs="宋体"/>
                <w:color w:val="000000"/>
                <w:szCs w:val="21"/>
                <w:lang w:val="en-US" w:eastAsia="zh-CN"/>
              </w:rPr>
              <w:t>7</w:t>
            </w:r>
            <w:r>
              <w:rPr>
                <w:rFonts w:hint="eastAsia" w:ascii="宋体" w:hAnsi="宋体" w:cs="宋体"/>
                <w:color w:val="000000"/>
                <w:szCs w:val="21"/>
              </w:rPr>
              <w:t>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lang w:val="en-US" w:eastAsia="zh-CN"/>
              </w:rPr>
              <w:t>7</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根据拟投入本项目人员情况（技术力量）进行综合评分。（0-</w:t>
            </w:r>
            <w:r>
              <w:rPr>
                <w:rFonts w:hint="eastAsia" w:ascii="宋体" w:hAnsi="宋体" w:cs="宋体"/>
                <w:color w:val="000000"/>
                <w:szCs w:val="21"/>
                <w:lang w:val="en-US" w:eastAsia="zh-CN"/>
              </w:rPr>
              <w:t>5</w:t>
            </w:r>
            <w:r>
              <w:rPr>
                <w:rFonts w:hint="eastAsia" w:ascii="宋体" w:hAnsi="宋体" w:cs="宋体"/>
                <w:color w:val="000000"/>
                <w:szCs w:val="21"/>
              </w:rPr>
              <w:t>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lang w:val="en-US" w:eastAsia="zh-CN"/>
              </w:rPr>
              <w:t>5</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同类项目</w:t>
            </w:r>
          </w:p>
          <w:p>
            <w:pPr>
              <w:widowControl/>
              <w:spacing w:line="360" w:lineRule="auto"/>
              <w:jc w:val="center"/>
              <w:rPr>
                <w:rFonts w:ascii="宋体" w:hAnsi="宋体" w:cs="宋体"/>
                <w:color w:val="000000"/>
                <w:szCs w:val="21"/>
              </w:rPr>
            </w:pPr>
            <w:r>
              <w:rPr>
                <w:rFonts w:hint="eastAsia" w:ascii="宋体" w:hAnsi="宋体" w:cs="宋体"/>
                <w:color w:val="000000"/>
                <w:szCs w:val="21"/>
              </w:rPr>
              <w:t>实施经验</w:t>
            </w:r>
          </w:p>
        </w:tc>
        <w:tc>
          <w:tcPr>
            <w:tcW w:w="6048" w:type="dxa"/>
            <w:vAlign w:val="center"/>
          </w:tcPr>
          <w:p>
            <w:pPr>
              <w:widowControl/>
              <w:spacing w:line="360" w:lineRule="auto"/>
              <w:jc w:val="left"/>
              <w:rPr>
                <w:rFonts w:ascii="宋体" w:hAnsi="宋体" w:cs="宋体"/>
                <w:color w:val="000000"/>
                <w:szCs w:val="21"/>
              </w:rPr>
            </w:pPr>
            <w:r>
              <w:rPr>
                <w:rFonts w:hint="eastAsia" w:asciiTheme="minorEastAsia" w:hAnsiTheme="minorEastAsia" w:eastAsiaTheme="minorEastAsia" w:cstheme="minorEastAsia"/>
                <w:szCs w:val="21"/>
              </w:rPr>
              <w:t>投标人自2019年1月1日以来至今（以合同签订时间为准）同类项目成功实施案例：每提供一个有效合同原件的扫描件得1分，最高得3分。（</w:t>
            </w:r>
            <w:r>
              <w:rPr>
                <w:rFonts w:hint="eastAsia" w:asciiTheme="minorEastAsia" w:hAnsiTheme="minorEastAsia" w:eastAsiaTheme="minorEastAsia" w:cstheme="minorEastAsia"/>
                <w:b/>
                <w:bCs/>
                <w:color w:val="FF0000"/>
                <w:szCs w:val="21"/>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Theme="minorEastAsia" w:hAnsiTheme="minorEastAsia" w:eastAsiaTheme="minorEastAsia" w:cstheme="minorEastAsia"/>
                <w:szCs w:val="21"/>
              </w:rPr>
              <w:t>）（0-3分）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lang w:val="en-US" w:eastAsia="zh-CN"/>
              </w:rPr>
              <w:t>3</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投标文件制作</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培训方案</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投标人培训方案、地点、组织、人员配备、软硬件资料等内容是否完整、科学合理。（0-5分）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质保期</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质保期超过招标文件要求的，每增加半年得1分，最多3分。</w:t>
            </w:r>
          </w:p>
          <w:p>
            <w:pPr>
              <w:widowControl/>
              <w:spacing w:line="360" w:lineRule="auto"/>
              <w:jc w:val="left"/>
              <w:rPr>
                <w:rFonts w:ascii="宋体" w:hAnsi="宋体" w:cs="宋体"/>
                <w:color w:val="000000"/>
                <w:szCs w:val="21"/>
              </w:rPr>
            </w:pPr>
            <w:r>
              <w:rPr>
                <w:rFonts w:hint="eastAsia" w:ascii="宋体" w:hAnsi="宋体" w:cs="宋体"/>
                <w:color w:val="000000"/>
                <w:szCs w:val="21"/>
              </w:rPr>
              <w:t>（0-3分）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服务承诺</w:t>
            </w:r>
          </w:p>
        </w:tc>
        <w:tc>
          <w:tcPr>
            <w:tcW w:w="6048" w:type="dxa"/>
            <w:vAlign w:val="center"/>
          </w:tcPr>
          <w:p>
            <w:pPr>
              <w:pStyle w:val="19"/>
              <w:spacing w:beforeAutospacing="0" w:afterAutospacing="0" w:line="360" w:lineRule="auto"/>
              <w:jc w:val="both"/>
              <w:rPr>
                <w:color w:val="000000"/>
                <w:kern w:val="2"/>
                <w:sz w:val="21"/>
                <w:szCs w:val="21"/>
              </w:rPr>
            </w:pPr>
            <w:r>
              <w:rPr>
                <w:rFonts w:hint="eastAsia"/>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售后服务方案、维护人员和服务机构等情况，以及服务承诺的可行性、完整性以及服务承诺落实的保障措施，能及时提供备品备件及备品备件数量，定期巡检服务承诺，对用户服务响应措施情况等。（0-5分）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质保期外的服务承诺</w:t>
            </w:r>
          </w:p>
        </w:tc>
        <w:tc>
          <w:tcPr>
            <w:tcW w:w="6048" w:type="dxa"/>
            <w:vAlign w:val="center"/>
          </w:tcPr>
          <w:p>
            <w:pPr>
              <w:pStyle w:val="20"/>
              <w:spacing w:line="360" w:lineRule="auto"/>
              <w:ind w:firstLine="0" w:firstLineChars="0"/>
              <w:rPr>
                <w:color w:val="000000"/>
                <w:kern w:val="2"/>
                <w:sz w:val="21"/>
                <w:szCs w:val="21"/>
              </w:rPr>
            </w:pPr>
            <w:r>
              <w:rPr>
                <w:rFonts w:hint="eastAsia"/>
                <w:color w:val="000000"/>
                <w:kern w:val="2"/>
                <w:sz w:val="21"/>
                <w:szCs w:val="21"/>
              </w:rPr>
              <w:t>投标人质保期满后的技术支持和维护费用，提供上门维护、升级服务以及给予招标人的各种优惠条件（包括易损备品备件、专用耗材、人工费等）。（0-3分）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3分</w:t>
            </w:r>
          </w:p>
        </w:tc>
      </w:tr>
    </w:tbl>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2.电子投标开标及评审程序</w:t>
      </w:r>
    </w:p>
    <w:p>
      <w:pPr>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（1）投标截止时间后，投标人登录政采云平台，用“项目采购-开标评标”功能对电子投标文件进行在线解密。在线解密电子投标文件时间为开标时间起半个小时内</w:t>
      </w:r>
      <w:r>
        <w:rPr>
          <w:rFonts w:hint="eastAsia" w:asciiTheme="minorEastAsia" w:hAnsiTheme="minorEastAsia" w:eastAsiaTheme="minorEastAsia" w:cstheme="minorEastAsia"/>
          <w:sz w:val="24"/>
          <w:lang w:eastAsia="zh-CN"/>
        </w:rPr>
        <w:t>；</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spacing w:line="360" w:lineRule="auto"/>
        <w:ind w:left="48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widowControl/>
        <w:jc w:val="left"/>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rFonts w:hint="default" w:eastAsia="宋体"/>
          <w:b/>
          <w:color w:val="000000"/>
          <w:spacing w:val="20"/>
          <w:sz w:val="32"/>
          <w:szCs w:val="32"/>
          <w:lang w:val="en-US" w:eastAsia="zh-CN"/>
        </w:rPr>
      </w:pPr>
      <w:r>
        <w:rPr>
          <w:color w:val="000000"/>
          <w:spacing w:val="20"/>
          <w:sz w:val="32"/>
          <w:szCs w:val="32"/>
        </w:rPr>
        <w:t>项目编号：</w:t>
      </w:r>
      <w:r>
        <w:rPr>
          <w:b/>
          <w:color w:val="000000"/>
          <w:sz w:val="32"/>
          <w:szCs w:val="32"/>
        </w:rPr>
        <w:t>衢院招</w:t>
      </w:r>
      <w:r>
        <w:rPr>
          <w:rFonts w:hint="eastAsia"/>
          <w:b/>
          <w:color w:val="000000"/>
          <w:sz w:val="32"/>
          <w:szCs w:val="32"/>
        </w:rPr>
        <w:t>202</w:t>
      </w:r>
      <w:r>
        <w:rPr>
          <w:rFonts w:hint="eastAsia"/>
          <w:b/>
          <w:color w:val="000000"/>
          <w:sz w:val="32"/>
          <w:szCs w:val="32"/>
          <w:lang w:val="en-US" w:eastAsia="zh-CN"/>
        </w:rPr>
        <w:t>2</w:t>
      </w:r>
      <w:r>
        <w:rPr>
          <w:rFonts w:hint="eastAsia"/>
          <w:b/>
          <w:color w:val="000000"/>
          <w:sz w:val="32"/>
          <w:szCs w:val="32"/>
        </w:rPr>
        <w:t>-</w:t>
      </w:r>
      <w:r>
        <w:rPr>
          <w:rFonts w:hint="eastAsia"/>
          <w:b/>
          <w:color w:val="000000"/>
          <w:sz w:val="32"/>
          <w:szCs w:val="32"/>
          <w:lang w:val="en-US" w:eastAsia="zh-CN"/>
        </w:rPr>
        <w:t>47</w:t>
      </w:r>
    </w:p>
    <w:p>
      <w:pPr>
        <w:snapToGrid w:val="0"/>
        <w:spacing w:line="360" w:lineRule="auto"/>
        <w:rPr>
          <w:color w:val="000000"/>
          <w:spacing w:val="20"/>
          <w:sz w:val="32"/>
          <w:szCs w:val="32"/>
        </w:rPr>
      </w:pPr>
    </w:p>
    <w:p>
      <w:pPr>
        <w:snapToGrid w:val="0"/>
        <w:spacing w:line="360" w:lineRule="auto"/>
        <w:rPr>
          <w:rFonts w:hint="default" w:ascii="Times New Roman" w:hAnsi="Times New Roman" w:eastAsia="宋体" w:cs="Times New Roman"/>
          <w:b/>
          <w:color w:val="000000"/>
          <w:sz w:val="32"/>
          <w:szCs w:val="32"/>
          <w:lang w:val="en-US" w:eastAsia="zh-CN"/>
        </w:rPr>
      </w:pPr>
      <w:r>
        <w:rPr>
          <w:color w:val="000000"/>
          <w:spacing w:val="20"/>
          <w:sz w:val="32"/>
          <w:szCs w:val="32"/>
        </w:rPr>
        <w:t>项目名称：</w:t>
      </w:r>
      <w:r>
        <w:rPr>
          <w:rFonts w:hint="eastAsia" w:ascii="Times New Roman" w:hAnsi="Times New Roman" w:eastAsia="宋体" w:cs="Times New Roman"/>
          <w:b/>
          <w:color w:val="000000"/>
          <w:sz w:val="32"/>
          <w:szCs w:val="32"/>
          <w:lang w:val="en-US" w:eastAsia="zh-CN"/>
        </w:rPr>
        <w:t>显微拉曼光谱仪</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autoSpaceDE w:val="0"/>
        <w:autoSpaceDN w:val="0"/>
        <w:adjustRightInd w:val="0"/>
        <w:spacing w:line="360" w:lineRule="auto"/>
        <w:ind w:left="280" w:hanging="280" w:hangingChars="100"/>
        <w:rPr>
          <w:rFonts w:hint="eastAsia" w:ascii="Times New Roman" w:hAnsi="Times New Roman" w:eastAsia="宋体" w:cs="Times New Roman"/>
          <w:b/>
          <w:color w:val="000000"/>
          <w:sz w:val="28"/>
          <w:szCs w:val="28"/>
          <w:u w:val="single"/>
          <w:lang w:val="en-US" w:eastAsia="zh-CN"/>
        </w:rPr>
      </w:pPr>
      <w:r>
        <w:rPr>
          <w:color w:val="000000"/>
          <w:sz w:val="28"/>
          <w:szCs w:val="28"/>
          <w:u w:val="single"/>
          <w:lang w:val="zh-CN"/>
        </w:rPr>
        <w:t xml:space="preserve">         （全名、职务）</w:t>
      </w:r>
      <w:r>
        <w:rPr>
          <w:color w:val="000000"/>
          <w:sz w:val="28"/>
          <w:szCs w:val="28"/>
          <w:lang w:val="zh-CN"/>
        </w:rPr>
        <w:t>为全权代表，参加贵方组织</w:t>
      </w:r>
      <w:r>
        <w:rPr>
          <w:rFonts w:hint="eastAsia" w:ascii="Times New Roman" w:hAnsi="Times New Roman" w:eastAsia="宋体" w:cs="Times New Roman"/>
          <w:b/>
          <w:color w:val="000000"/>
          <w:sz w:val="28"/>
          <w:szCs w:val="28"/>
          <w:u w:val="single"/>
          <w:lang w:val="en-US" w:eastAsia="zh-CN"/>
        </w:rPr>
        <w:t>显微拉曼光谱</w:t>
      </w:r>
    </w:p>
    <w:p>
      <w:pPr>
        <w:autoSpaceDE w:val="0"/>
        <w:autoSpaceDN w:val="0"/>
        <w:adjustRightInd w:val="0"/>
        <w:spacing w:line="360" w:lineRule="auto"/>
        <w:ind w:left="280" w:hanging="281" w:hangingChars="100"/>
        <w:rPr>
          <w:color w:val="000000"/>
          <w:sz w:val="28"/>
          <w:szCs w:val="28"/>
          <w:u w:val="single"/>
          <w:lang w:val="zh-CN"/>
        </w:rPr>
      </w:pPr>
      <w:r>
        <w:rPr>
          <w:rFonts w:hint="eastAsia" w:ascii="Times New Roman" w:hAnsi="Times New Roman" w:eastAsia="宋体" w:cs="Times New Roman"/>
          <w:b/>
          <w:color w:val="000000"/>
          <w:sz w:val="28"/>
          <w:szCs w:val="28"/>
          <w:u w:val="single"/>
          <w:lang w:val="en-US" w:eastAsia="zh-CN"/>
        </w:rPr>
        <w:t>仪</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w:t>
      </w:r>
      <w:r>
        <w:rPr>
          <w:rFonts w:hint="eastAsia"/>
          <w:b/>
          <w:color w:val="000000"/>
          <w:sz w:val="28"/>
          <w:szCs w:val="28"/>
          <w:u w:val="single"/>
          <w:lang w:val="en-US" w:eastAsia="zh-CN"/>
        </w:rPr>
        <w:t>2</w:t>
      </w:r>
      <w:r>
        <w:rPr>
          <w:rFonts w:hint="eastAsia"/>
          <w:b/>
          <w:color w:val="000000"/>
          <w:sz w:val="28"/>
          <w:szCs w:val="28"/>
          <w:u w:val="single"/>
        </w:rPr>
        <w:t>-</w:t>
      </w:r>
      <w:r>
        <w:rPr>
          <w:rFonts w:hint="eastAsia"/>
          <w:b/>
          <w:color w:val="000000"/>
          <w:sz w:val="28"/>
          <w:szCs w:val="28"/>
          <w:u w:val="single"/>
          <w:lang w:val="en-US" w:eastAsia="zh-CN"/>
        </w:rPr>
        <w:t>47</w:t>
      </w:r>
      <w:r>
        <w:rPr>
          <w:color w:val="000000"/>
          <w:sz w:val="28"/>
          <w:szCs w:val="28"/>
          <w:lang w:val="zh-CN"/>
        </w:rPr>
        <w:t>）招标有关活动，并进行投标。为此：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autoSpaceDE w:val="0"/>
        <w:autoSpaceDN w:val="0"/>
        <w:adjustRightInd w:val="0"/>
        <w:spacing w:line="360" w:lineRule="auto"/>
        <w:ind w:firstLine="560" w:firstLineChars="200"/>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rFonts w:hint="eastAsia" w:ascii="Times New Roman" w:hAnsi="Times New Roman" w:eastAsia="宋体" w:cs="Times New Roman"/>
          <w:b/>
          <w:color w:val="000000"/>
          <w:sz w:val="28"/>
          <w:szCs w:val="28"/>
          <w:u w:val="single"/>
          <w:lang w:val="en-US" w:eastAsia="zh-CN"/>
        </w:rPr>
        <w:t>显微拉曼光谱仪</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w:t>
      </w:r>
      <w:r>
        <w:rPr>
          <w:rFonts w:hint="eastAsia"/>
          <w:b/>
          <w:color w:val="000000"/>
          <w:sz w:val="28"/>
          <w:szCs w:val="28"/>
          <w:u w:val="single"/>
          <w:lang w:val="en-US" w:eastAsia="zh-CN"/>
        </w:rPr>
        <w:t>2-47</w:t>
      </w:r>
      <w:r>
        <w:rPr>
          <w:color w:val="000000"/>
          <w:sz w:val="28"/>
          <w:szCs w:val="28"/>
          <w:lang w:val="zh-CN"/>
        </w:rPr>
        <w:t>）招标，</w:t>
      </w:r>
      <w:r>
        <w:rPr>
          <w:sz w:val="28"/>
          <w:szCs w:val="28"/>
          <w:lang w:val="zh-CN"/>
        </w:rPr>
        <w:t>并全权处理采购活动中的一切事宜。</w:t>
      </w:r>
    </w:p>
    <w:p>
      <w:pPr>
        <w:snapToGrid w:val="0"/>
        <w:spacing w:line="360" w:lineRule="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snapToGrid w:val="0"/>
        <w:spacing w:before="156" w:beforeLines="50" w:after="50" w:line="360" w:lineRule="auto"/>
        <w:ind w:firstLine="700" w:firstLineChars="250"/>
        <w:rPr>
          <w:sz w:val="28"/>
          <w:szCs w:val="28"/>
          <w:lang w:val="zh-CN"/>
        </w:rPr>
      </w:pPr>
      <w:r>
        <w:rPr>
          <w:sz w:val="28"/>
          <w:szCs w:val="28"/>
          <w:lang w:val="zh-CN"/>
        </w:rPr>
        <w:t>全权代表无转委托权，特此委托。</w:t>
      </w:r>
    </w:p>
    <w:p>
      <w:pPr>
        <w:autoSpaceDE w:val="0"/>
        <w:autoSpaceDN w:val="0"/>
        <w:adjustRightInd w:val="0"/>
        <w:spacing w:line="460" w:lineRule="exact"/>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2</w:t>
      </w:r>
      <w:r>
        <w:rPr>
          <w:rFonts w:hint="eastAsia" w:ascii="宋体" w:hAnsi="宋体" w:cs="宋体"/>
          <w:b/>
          <w:color w:val="000000"/>
          <w:sz w:val="32"/>
          <w:szCs w:val="32"/>
        </w:rPr>
        <w:t>-</w:t>
      </w:r>
      <w:r>
        <w:rPr>
          <w:rFonts w:hint="eastAsia" w:ascii="宋体" w:hAnsi="宋体" w:cs="宋体"/>
          <w:b/>
          <w:color w:val="000000"/>
          <w:sz w:val="32"/>
          <w:szCs w:val="32"/>
          <w:lang w:val="en-US" w:eastAsia="zh-CN"/>
        </w:rPr>
        <w:t>47</w:t>
      </w:r>
    </w:p>
    <w:p>
      <w:pPr>
        <w:snapToGri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项目名称：</w:t>
      </w:r>
      <w:r>
        <w:rPr>
          <w:rFonts w:hint="eastAsia" w:ascii="宋体" w:hAnsi="宋体" w:eastAsia="宋体" w:cs="宋体"/>
          <w:b/>
          <w:color w:val="000000"/>
          <w:sz w:val="32"/>
          <w:szCs w:val="32"/>
          <w:lang w:val="en-US" w:eastAsia="zh-CN"/>
        </w:rPr>
        <w:t>显微拉曼光谱仪</w:t>
      </w:r>
    </w:p>
    <w:tbl>
      <w:tblPr>
        <w:tblStyle w:val="12"/>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bl>
    <w:p>
      <w:pPr>
        <w:pStyle w:val="7"/>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7"/>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产品购置、运输、安装、施工、调试、售后服务、税费等一切费用</w:t>
      </w:r>
      <w:r>
        <w:rPr>
          <w:color w:val="000000"/>
          <w:sz w:val="24"/>
        </w:rPr>
        <w:t>，即按招标人要求完成项目的完工价格，并由中标单位开具正式发票。</w:t>
      </w:r>
    </w:p>
    <w:p>
      <w:pPr>
        <w:pStyle w:val="7"/>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7"/>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投标人全权代表签字：             职务：         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2</w:t>
      </w:r>
      <w:r>
        <w:rPr>
          <w:rFonts w:hint="eastAsia" w:ascii="宋体" w:hAnsi="宋体" w:cs="宋体"/>
          <w:b/>
          <w:color w:val="000000"/>
          <w:sz w:val="32"/>
          <w:szCs w:val="32"/>
        </w:rPr>
        <w:t>-</w:t>
      </w:r>
      <w:r>
        <w:rPr>
          <w:rFonts w:hint="eastAsia" w:ascii="宋体" w:hAnsi="宋体" w:cs="宋体"/>
          <w:b/>
          <w:color w:val="000000"/>
          <w:sz w:val="32"/>
          <w:szCs w:val="32"/>
          <w:lang w:val="en-US" w:eastAsia="zh-CN"/>
        </w:rPr>
        <w:t>47</w:t>
      </w:r>
    </w:p>
    <w:p>
      <w:pPr>
        <w:snapToGri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项目名称：</w:t>
      </w:r>
      <w:r>
        <w:rPr>
          <w:rFonts w:hint="eastAsia" w:ascii="宋体" w:hAnsi="宋体" w:eastAsia="宋体" w:cs="宋体"/>
          <w:b/>
          <w:color w:val="000000"/>
          <w:sz w:val="32"/>
          <w:szCs w:val="32"/>
          <w:lang w:val="en-US" w:eastAsia="zh-CN"/>
        </w:rPr>
        <w:t>显微拉曼光谱仪</w:t>
      </w:r>
    </w:p>
    <w:p>
      <w:pPr>
        <w:spacing w:line="480" w:lineRule="exact"/>
        <w:ind w:left="480"/>
        <w:rPr>
          <w:bCs/>
          <w:color w:val="000000"/>
          <w:sz w:val="28"/>
          <w:szCs w:val="28"/>
        </w:rPr>
      </w:pPr>
    </w:p>
    <w:tbl>
      <w:tblPr>
        <w:tblStyle w:val="1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color w:val="000000"/>
                <w:sz w:val="28"/>
                <w:szCs w:val="28"/>
              </w:rPr>
            </w:pPr>
            <w:r>
              <w:rPr>
                <w:color w:val="000000"/>
                <w:sz w:val="28"/>
                <w:szCs w:val="28"/>
              </w:rPr>
              <w:t>序号</w:t>
            </w:r>
          </w:p>
        </w:tc>
        <w:tc>
          <w:tcPr>
            <w:tcW w:w="1260" w:type="dxa"/>
            <w:vAlign w:val="center"/>
          </w:tcPr>
          <w:p>
            <w:pPr>
              <w:pStyle w:val="4"/>
              <w:spacing w:line="400" w:lineRule="exact"/>
              <w:ind w:firstLine="0"/>
              <w:jc w:val="center"/>
              <w:rPr>
                <w:color w:val="000000"/>
                <w:sz w:val="28"/>
                <w:szCs w:val="28"/>
              </w:rPr>
            </w:pPr>
            <w:r>
              <w:rPr>
                <w:color w:val="000000"/>
                <w:sz w:val="28"/>
                <w:szCs w:val="28"/>
              </w:rPr>
              <w:t>货物</w:t>
            </w:r>
          </w:p>
          <w:p>
            <w:pPr>
              <w:pStyle w:val="4"/>
              <w:spacing w:line="400" w:lineRule="exact"/>
              <w:ind w:firstLine="0"/>
              <w:jc w:val="center"/>
              <w:rPr>
                <w:color w:val="000000"/>
                <w:sz w:val="28"/>
                <w:szCs w:val="28"/>
              </w:rPr>
            </w:pPr>
            <w:r>
              <w:rPr>
                <w:color w:val="000000"/>
                <w:sz w:val="28"/>
                <w:szCs w:val="28"/>
              </w:rPr>
              <w:t>名称</w:t>
            </w:r>
          </w:p>
        </w:tc>
        <w:tc>
          <w:tcPr>
            <w:tcW w:w="540" w:type="dxa"/>
            <w:vAlign w:val="center"/>
          </w:tcPr>
          <w:p>
            <w:pPr>
              <w:pStyle w:val="4"/>
              <w:spacing w:line="400" w:lineRule="exact"/>
              <w:ind w:firstLine="0"/>
              <w:jc w:val="center"/>
              <w:rPr>
                <w:color w:val="000000"/>
                <w:sz w:val="28"/>
                <w:szCs w:val="28"/>
              </w:rPr>
            </w:pPr>
            <w:r>
              <w:rPr>
                <w:color w:val="000000"/>
                <w:sz w:val="28"/>
                <w:szCs w:val="28"/>
              </w:rPr>
              <w:t>单位</w:t>
            </w:r>
          </w:p>
        </w:tc>
        <w:tc>
          <w:tcPr>
            <w:tcW w:w="540" w:type="dxa"/>
            <w:vAlign w:val="center"/>
          </w:tcPr>
          <w:p>
            <w:pPr>
              <w:pStyle w:val="4"/>
              <w:spacing w:line="400" w:lineRule="exact"/>
              <w:ind w:firstLine="0"/>
              <w:jc w:val="center"/>
              <w:rPr>
                <w:color w:val="000000"/>
                <w:sz w:val="28"/>
                <w:szCs w:val="28"/>
              </w:rPr>
            </w:pPr>
            <w:r>
              <w:rPr>
                <w:color w:val="000000"/>
                <w:sz w:val="28"/>
                <w:szCs w:val="28"/>
              </w:rPr>
              <w:t>数量</w:t>
            </w:r>
          </w:p>
        </w:tc>
        <w:tc>
          <w:tcPr>
            <w:tcW w:w="1260" w:type="dxa"/>
            <w:vAlign w:val="center"/>
          </w:tcPr>
          <w:p>
            <w:pPr>
              <w:pStyle w:val="4"/>
              <w:spacing w:line="400" w:lineRule="exact"/>
              <w:ind w:firstLine="0"/>
              <w:jc w:val="center"/>
              <w:rPr>
                <w:color w:val="000000"/>
                <w:sz w:val="28"/>
                <w:szCs w:val="28"/>
              </w:rPr>
            </w:pPr>
            <w:r>
              <w:rPr>
                <w:color w:val="000000"/>
                <w:sz w:val="28"/>
                <w:szCs w:val="28"/>
              </w:rPr>
              <w:t>品牌</w:t>
            </w:r>
          </w:p>
        </w:tc>
        <w:tc>
          <w:tcPr>
            <w:tcW w:w="2340" w:type="dxa"/>
            <w:vAlign w:val="center"/>
          </w:tcPr>
          <w:p>
            <w:pPr>
              <w:pStyle w:val="4"/>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4"/>
              <w:spacing w:line="400" w:lineRule="exact"/>
              <w:ind w:firstLine="0"/>
              <w:jc w:val="center"/>
              <w:rPr>
                <w:color w:val="000000"/>
                <w:sz w:val="28"/>
                <w:szCs w:val="28"/>
              </w:rPr>
            </w:pPr>
            <w:r>
              <w:rPr>
                <w:color w:val="000000"/>
                <w:sz w:val="28"/>
                <w:szCs w:val="28"/>
              </w:rPr>
              <w:t>单价</w:t>
            </w:r>
          </w:p>
          <w:p>
            <w:pPr>
              <w:pStyle w:val="4"/>
              <w:spacing w:line="400" w:lineRule="exact"/>
              <w:ind w:firstLine="0"/>
              <w:jc w:val="center"/>
              <w:rPr>
                <w:color w:val="000000"/>
                <w:sz w:val="28"/>
                <w:szCs w:val="28"/>
              </w:rPr>
            </w:pPr>
            <w:r>
              <w:rPr>
                <w:color w:val="000000"/>
                <w:sz w:val="28"/>
                <w:szCs w:val="28"/>
              </w:rPr>
              <w:t>（元）</w:t>
            </w:r>
          </w:p>
        </w:tc>
        <w:tc>
          <w:tcPr>
            <w:tcW w:w="992" w:type="dxa"/>
            <w:vAlign w:val="center"/>
          </w:tcPr>
          <w:p>
            <w:pPr>
              <w:pStyle w:val="4"/>
              <w:spacing w:line="400" w:lineRule="exact"/>
              <w:ind w:firstLine="0"/>
              <w:jc w:val="center"/>
              <w:rPr>
                <w:color w:val="000000"/>
                <w:sz w:val="28"/>
                <w:szCs w:val="28"/>
              </w:rPr>
            </w:pPr>
            <w:r>
              <w:rPr>
                <w:color w:val="000000"/>
                <w:sz w:val="28"/>
                <w:szCs w:val="28"/>
              </w:rPr>
              <w:t>总价</w:t>
            </w:r>
          </w:p>
          <w:p>
            <w:pPr>
              <w:pStyle w:val="4"/>
              <w:spacing w:line="400" w:lineRule="exact"/>
              <w:ind w:firstLine="0"/>
              <w:jc w:val="center"/>
              <w:rPr>
                <w:color w:val="000000"/>
                <w:sz w:val="28"/>
                <w:szCs w:val="28"/>
              </w:rPr>
            </w:pPr>
            <w:r>
              <w:rPr>
                <w:color w:val="000000"/>
                <w:sz w:val="28"/>
                <w:szCs w:val="28"/>
              </w:rPr>
              <w:t>（元）</w:t>
            </w:r>
          </w:p>
        </w:tc>
        <w:tc>
          <w:tcPr>
            <w:tcW w:w="663" w:type="dxa"/>
            <w:vAlign w:val="center"/>
          </w:tcPr>
          <w:p>
            <w:pPr>
              <w:pStyle w:val="4"/>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r>
              <w:rPr>
                <w:color w:val="000000"/>
                <w:sz w:val="28"/>
                <w:szCs w:val="28"/>
              </w:rPr>
              <w:t>1</w:t>
            </w: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color w:val="000000"/>
                <w:sz w:val="28"/>
                <w:szCs w:val="28"/>
              </w:rPr>
            </w:pPr>
            <w:r>
              <w:rPr>
                <w:color w:val="000000"/>
                <w:sz w:val="28"/>
                <w:szCs w:val="28"/>
              </w:rPr>
              <w:t>合 计</w:t>
            </w:r>
          </w:p>
          <w:p>
            <w:pPr>
              <w:pStyle w:val="4"/>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4"/>
              <w:spacing w:line="400" w:lineRule="exact"/>
              <w:ind w:firstLine="280" w:firstLineChars="100"/>
              <w:rPr>
                <w:color w:val="000000"/>
                <w:sz w:val="28"/>
                <w:szCs w:val="28"/>
              </w:rPr>
            </w:pPr>
          </w:p>
        </w:tc>
      </w:tr>
    </w:tbl>
    <w:p>
      <w:pPr>
        <w:spacing w:line="480" w:lineRule="exact"/>
        <w:ind w:left="480"/>
        <w:rPr>
          <w:bCs/>
          <w:color w:val="000000"/>
        </w:rPr>
      </w:pPr>
    </w:p>
    <w:p>
      <w:pPr>
        <w:pStyle w:val="7"/>
        <w:shd w:val="clear" w:color="auto" w:fill="FFFFFF"/>
        <w:spacing w:line="500" w:lineRule="exact"/>
        <w:ind w:firstLine="480" w:firstLineChars="200"/>
        <w:rPr>
          <w:rFonts w:ascii="Times New Roman" w:hAnsi="Times New Roman"/>
          <w:color w:val="000000"/>
          <w:sz w:val="24"/>
        </w:rPr>
      </w:pPr>
      <w:r>
        <w:rPr>
          <w:rFonts w:hint="eastAsia" w:ascii="Times New Roman" w:hAnsi="Times New Roman"/>
          <w:color w:val="000000"/>
          <w:sz w:val="24"/>
          <w:lang w:val="en-US" w:eastAsia="zh-CN"/>
        </w:rPr>
        <w:t>注：</w:t>
      </w:r>
      <w:r>
        <w:rPr>
          <w:rFonts w:ascii="Times New Roman" w:hAnsi="Times New Roman"/>
          <w:color w:val="000000"/>
          <w:sz w:val="24"/>
        </w:rPr>
        <w:t>此表可在不改变格式的情况下自行添加行数。</w:t>
      </w: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投标人全权代表签字：</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ind w:left="6221" w:leftChars="229" w:hanging="5740" w:hangingChars="2050"/>
        <w:rPr>
          <w:bCs/>
          <w:color w:val="000000"/>
          <w:sz w:val="28"/>
          <w:szCs w:val="28"/>
        </w:rPr>
      </w:pPr>
    </w:p>
    <w:p>
      <w:pPr>
        <w:spacing w:line="480" w:lineRule="exact"/>
        <w:rPr>
          <w:bCs/>
          <w:color w:val="000000"/>
          <w:sz w:val="28"/>
          <w:szCs w:val="28"/>
        </w:rPr>
      </w:pPr>
    </w:p>
    <w:p>
      <w:pPr>
        <w:spacing w:line="480" w:lineRule="exact"/>
        <w:jc w:val="left"/>
        <w:rPr>
          <w:b/>
          <w:color w:val="000000"/>
          <w:sz w:val="28"/>
          <w:szCs w:val="28"/>
          <w:lang w:val="zh-CN"/>
        </w:rPr>
      </w:pPr>
    </w:p>
    <w:p>
      <w:pPr>
        <w:spacing w:line="480" w:lineRule="exact"/>
        <w:jc w:val="left"/>
        <w:rPr>
          <w:b/>
          <w:bCs/>
          <w:color w:val="000000"/>
          <w:sz w:val="28"/>
          <w:szCs w:val="28"/>
        </w:rPr>
      </w:pPr>
      <w:bookmarkStart w:id="6" w:name="_GoBack"/>
      <w:bookmarkEnd w:id="6"/>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2</w:t>
      </w:r>
      <w:r>
        <w:rPr>
          <w:rFonts w:hint="eastAsia" w:ascii="宋体" w:hAnsi="宋体" w:cs="宋体"/>
          <w:b/>
          <w:color w:val="000000"/>
          <w:sz w:val="32"/>
          <w:szCs w:val="32"/>
        </w:rPr>
        <w:t>-</w:t>
      </w:r>
      <w:r>
        <w:rPr>
          <w:rFonts w:hint="eastAsia" w:ascii="宋体" w:hAnsi="宋体" w:cs="宋体"/>
          <w:b/>
          <w:color w:val="000000"/>
          <w:sz w:val="32"/>
          <w:szCs w:val="32"/>
          <w:lang w:val="en-US" w:eastAsia="zh-CN"/>
        </w:rPr>
        <w:t>47</w:t>
      </w:r>
    </w:p>
    <w:p>
      <w:pPr>
        <w:snapToGrid w:val="0"/>
        <w:spacing w:line="360" w:lineRule="auto"/>
        <w:rPr>
          <w:rFonts w:hint="default" w:eastAsia="宋体"/>
          <w:b/>
          <w:color w:val="000000"/>
          <w:sz w:val="28"/>
          <w:szCs w:val="28"/>
          <w:lang w:val="en-US" w:eastAsia="zh-CN"/>
        </w:rPr>
      </w:pPr>
      <w:r>
        <w:rPr>
          <w:rFonts w:hint="eastAsia" w:ascii="宋体" w:hAnsi="宋体" w:cs="宋体"/>
          <w:b/>
          <w:bCs/>
          <w:color w:val="000000"/>
          <w:sz w:val="32"/>
          <w:szCs w:val="32"/>
          <w:lang w:val="zh-CN"/>
        </w:rPr>
        <w:t>项目名称：</w:t>
      </w:r>
      <w:r>
        <w:rPr>
          <w:rFonts w:hint="eastAsia" w:ascii="宋体" w:hAnsi="宋体" w:eastAsia="宋体" w:cs="宋体"/>
          <w:b/>
          <w:color w:val="000000"/>
          <w:sz w:val="32"/>
          <w:szCs w:val="32"/>
          <w:lang w:val="en-US" w:eastAsia="zh-CN"/>
        </w:rPr>
        <w:t>显微拉曼光谱仪</w:t>
      </w:r>
    </w:p>
    <w:p>
      <w:pPr>
        <w:spacing w:line="480" w:lineRule="exact"/>
        <w:rPr>
          <w:bCs/>
          <w:color w:val="000000"/>
          <w:sz w:val="28"/>
          <w:szCs w:val="28"/>
        </w:rPr>
      </w:pPr>
    </w:p>
    <w:tbl>
      <w:tblPr>
        <w:tblStyle w:val="12"/>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2</w:t>
      </w:r>
      <w:r>
        <w:rPr>
          <w:rFonts w:hint="eastAsia" w:ascii="宋体" w:hAnsi="宋体" w:cs="宋体"/>
          <w:b/>
          <w:color w:val="000000"/>
          <w:sz w:val="32"/>
          <w:szCs w:val="32"/>
        </w:rPr>
        <w:t>-</w:t>
      </w:r>
      <w:r>
        <w:rPr>
          <w:rFonts w:hint="eastAsia" w:ascii="宋体" w:hAnsi="宋体" w:cs="宋体"/>
          <w:b/>
          <w:color w:val="000000"/>
          <w:sz w:val="32"/>
          <w:szCs w:val="32"/>
          <w:lang w:val="en-US" w:eastAsia="zh-CN"/>
        </w:rPr>
        <w:t>47</w:t>
      </w:r>
    </w:p>
    <w:p>
      <w:pPr>
        <w:snapToGrid w:val="0"/>
        <w:spacing w:line="360" w:lineRule="auto"/>
        <w:rPr>
          <w:rFonts w:hint="default" w:eastAsia="宋体"/>
          <w:b/>
          <w:color w:val="000000"/>
          <w:sz w:val="28"/>
          <w:szCs w:val="28"/>
          <w:lang w:val="en-US" w:eastAsia="zh-CN"/>
        </w:rPr>
      </w:pPr>
      <w:r>
        <w:rPr>
          <w:rFonts w:hint="eastAsia" w:ascii="宋体" w:hAnsi="宋体" w:cs="宋体"/>
          <w:b/>
          <w:bCs/>
          <w:color w:val="000000"/>
          <w:sz w:val="32"/>
          <w:szCs w:val="32"/>
          <w:lang w:val="zh-CN"/>
        </w:rPr>
        <w:t>项目名称：</w:t>
      </w:r>
      <w:r>
        <w:rPr>
          <w:rFonts w:hint="eastAsia" w:ascii="宋体" w:hAnsi="宋体" w:eastAsia="宋体" w:cs="宋体"/>
          <w:b/>
          <w:color w:val="000000"/>
          <w:sz w:val="32"/>
          <w:szCs w:val="32"/>
          <w:lang w:val="en-US" w:eastAsia="zh-CN"/>
        </w:rPr>
        <w:t>显微拉曼光谱仪</w:t>
      </w:r>
    </w:p>
    <w:p>
      <w:pPr>
        <w:snapToGrid w:val="0"/>
        <w:spacing w:line="360" w:lineRule="auto"/>
        <w:rPr>
          <w:b/>
          <w:color w:val="000000"/>
          <w:sz w:val="32"/>
          <w:szCs w:val="32"/>
        </w:rPr>
      </w:pPr>
    </w:p>
    <w:tbl>
      <w:tblPr>
        <w:tblStyle w:val="12"/>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2</w:t>
      </w:r>
      <w:r>
        <w:rPr>
          <w:rFonts w:hint="eastAsia" w:ascii="宋体" w:hAnsi="宋体" w:cs="宋体"/>
          <w:b/>
          <w:color w:val="000000"/>
          <w:sz w:val="32"/>
          <w:szCs w:val="32"/>
        </w:rPr>
        <w:t>-</w:t>
      </w:r>
      <w:r>
        <w:rPr>
          <w:rFonts w:hint="eastAsia" w:ascii="宋体" w:hAnsi="宋体" w:cs="宋体"/>
          <w:b/>
          <w:color w:val="000000"/>
          <w:sz w:val="32"/>
          <w:szCs w:val="32"/>
          <w:lang w:val="en-US" w:eastAsia="zh-CN"/>
        </w:rPr>
        <w:t>47</w:t>
      </w:r>
    </w:p>
    <w:p>
      <w:pPr>
        <w:snapToGrid w:val="0"/>
        <w:spacing w:line="360" w:lineRule="auto"/>
        <w:rPr>
          <w:b/>
          <w:color w:val="000000"/>
          <w:sz w:val="32"/>
          <w:szCs w:val="32"/>
        </w:rPr>
      </w:pPr>
      <w:r>
        <w:rPr>
          <w:rFonts w:hint="eastAsia" w:ascii="宋体" w:hAnsi="宋体" w:cs="宋体"/>
          <w:b/>
          <w:bCs/>
          <w:color w:val="000000"/>
          <w:sz w:val="32"/>
          <w:szCs w:val="32"/>
          <w:lang w:val="zh-CN"/>
        </w:rPr>
        <w:t>项目名称：</w:t>
      </w:r>
      <w:r>
        <w:rPr>
          <w:rFonts w:hint="eastAsia" w:ascii="宋体" w:hAnsi="宋体" w:eastAsia="宋体" w:cs="宋体"/>
          <w:b/>
          <w:color w:val="000000"/>
          <w:sz w:val="32"/>
          <w:szCs w:val="32"/>
          <w:lang w:val="en-US" w:eastAsia="zh-CN"/>
        </w:rPr>
        <w:t>显微拉曼光谱仪</w:t>
      </w:r>
    </w:p>
    <w:tbl>
      <w:tblPr>
        <w:tblStyle w:val="12"/>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2.</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5"/>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21"/>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r>
        <w:t xml:space="preserve">                                                                                                                                                                                                                                                                                                                                                                                                                                                                  </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49</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jc w:val="right"/>
      <w:rPr>
        <w:rFonts w:hint="default" w:ascii="宋体" w:hAnsi="宋体" w:eastAsia="宋体"/>
        <w:lang w:val="en-US" w:eastAsia="zh-CN"/>
      </w:rPr>
    </w:pPr>
    <w:r>
      <w:rPr>
        <w:rFonts w:hint="eastAsia"/>
      </w:rPr>
      <w:t xml:space="preserve">                                     </w:t>
    </w:r>
    <w:r>
      <w:rPr>
        <w:rFonts w:hint="eastAsia" w:ascii="宋体" w:hAnsi="宋体"/>
      </w:rPr>
      <w:t>项目编号：衢院招202</w:t>
    </w:r>
    <w:r>
      <w:rPr>
        <w:rFonts w:hint="eastAsia" w:ascii="宋体" w:hAnsi="宋体"/>
        <w:lang w:val="en-US" w:eastAsia="zh-CN"/>
      </w:rPr>
      <w:t>2-47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6C5967"/>
    <w:multiLevelType w:val="singleLevel"/>
    <w:tmpl w:val="BA6C5967"/>
    <w:lvl w:ilvl="0" w:tentative="0">
      <w:start w:val="1"/>
      <w:numFmt w:val="chineseCounting"/>
      <w:suff w:val="nothing"/>
      <w:lvlText w:val="%1、"/>
      <w:lvlJc w:val="left"/>
      <w:rPr>
        <w:rFonts w:hint="eastAsia"/>
      </w:rPr>
    </w:lvl>
  </w:abstractNum>
  <w:abstractNum w:abstractNumId="1">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3OTE3YzQ0ZGY1YWRkNDIyNDEyMzBmNDUxODM3ZGUifQ=="/>
  </w:docVars>
  <w:rsids>
    <w:rsidRoot w:val="554657A9"/>
    <w:rsid w:val="04EF212A"/>
    <w:rsid w:val="0C712CDF"/>
    <w:rsid w:val="0E641029"/>
    <w:rsid w:val="0F4E0377"/>
    <w:rsid w:val="125D233B"/>
    <w:rsid w:val="14B93848"/>
    <w:rsid w:val="19D14EA8"/>
    <w:rsid w:val="1A5F24B9"/>
    <w:rsid w:val="1E7D6C21"/>
    <w:rsid w:val="2C232953"/>
    <w:rsid w:val="2F555B47"/>
    <w:rsid w:val="33E90272"/>
    <w:rsid w:val="38AC7331"/>
    <w:rsid w:val="3BBD6F39"/>
    <w:rsid w:val="3D3A767E"/>
    <w:rsid w:val="554657A9"/>
    <w:rsid w:val="607E05F0"/>
    <w:rsid w:val="63203CAA"/>
    <w:rsid w:val="6A284719"/>
    <w:rsid w:val="713810C6"/>
    <w:rsid w:val="730D7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4">
    <w:name w:val="Normal Indent"/>
    <w:basedOn w:val="1"/>
    <w:qFormat/>
    <w:uiPriority w:val="0"/>
    <w:pPr>
      <w:ind w:firstLine="420"/>
    </w:pPr>
    <w:rPr>
      <w:szCs w:val="20"/>
    </w:rPr>
  </w:style>
  <w:style w:type="paragraph" w:styleId="5">
    <w:name w:val="annotation text"/>
    <w:basedOn w:val="1"/>
    <w:qFormat/>
    <w:uiPriority w:val="0"/>
    <w:pPr>
      <w:jc w:val="left"/>
    </w:pPr>
  </w:style>
  <w:style w:type="paragraph" w:styleId="6">
    <w:name w:val="Body Text Indent"/>
    <w:basedOn w:val="1"/>
    <w:qFormat/>
    <w:uiPriority w:val="0"/>
    <w:pPr>
      <w:spacing w:after="120"/>
      <w:ind w:left="420" w:leftChars="200"/>
    </w:pPr>
  </w:style>
  <w:style w:type="paragraph" w:styleId="7">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8">
    <w:name w:val="Date"/>
    <w:basedOn w:val="1"/>
    <w:next w:val="1"/>
    <w:qFormat/>
    <w:uiPriority w:val="0"/>
    <w:pPr>
      <w:ind w:left="100" w:leftChars="2500"/>
    </w:pPr>
    <w:rPr>
      <w:rFonts w:ascii="仿宋_GB2312" w:eastAsia="仿宋_GB2312"/>
      <w:b/>
      <w:sz w:val="36"/>
      <w:szCs w:val="36"/>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kern w:val="0"/>
      <w:sz w:val="24"/>
    </w:rPr>
  </w:style>
  <w:style w:type="character" w:styleId="14">
    <w:name w:val="annotation reference"/>
    <w:basedOn w:val="13"/>
    <w:qFormat/>
    <w:uiPriority w:val="0"/>
    <w:rPr>
      <w:sz w:val="21"/>
      <w:szCs w:val="21"/>
    </w:rPr>
  </w:style>
  <w:style w:type="paragraph" w:customStyle="1" w:styleId="15">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6">
    <w:name w:val="List Paragraph"/>
    <w:basedOn w:val="1"/>
    <w:qFormat/>
    <w:uiPriority w:val="34"/>
    <w:pPr>
      <w:ind w:firstLine="420" w:firstLineChars="200"/>
    </w:pPr>
  </w:style>
  <w:style w:type="paragraph" w:customStyle="1" w:styleId="17">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8">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9">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1">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2">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17624</Words>
  <Characters>19101</Characters>
  <Lines>0</Lines>
  <Paragraphs>0</Paragraphs>
  <TotalTime>1</TotalTime>
  <ScaleCrop>false</ScaleCrop>
  <LinksUpToDate>false</LinksUpToDate>
  <CharactersWithSpaces>20863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2021-12-21T02:58:00Z</dcterms:created>
  <dc:creator>Administrator</dc:creator>
  <cp:lastModifiedBy>Administrator</cp:lastModifiedBy>
  <dcterms:modified xsi:type="dcterms:W3CDTF">2022-10-18T02:04:28Z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52F0C2D3609B4EED9702F1563A0D074F</vt:lpwstr>
  </property>
</Properties>
</file>