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" w:name="_GoBack"/>
      <w:bookmarkEnd w:id="1"/>
      <w:bookmarkStart w:id="0" w:name="_Toc513213343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供应商承诺提供的服务内容及标准</w:t>
      </w:r>
      <w:bookmarkEnd w:id="0"/>
    </w:p>
    <w:p>
      <w:pPr>
        <w:snapToGrid w:val="0"/>
        <w:spacing w:beforeLines="0" w:afterLines="0"/>
        <w:ind w:left="0" w:leftChars="0" w:firstLine="0" w:firstLineChars="0"/>
        <w:jc w:val="center"/>
        <w:rPr>
          <w:rFonts w:hint="eastAsia" w:ascii="宋体" w:hAnsi="宋体" w:eastAsia="宋体" w:cs="宋体"/>
          <w:b w:val="0"/>
          <w:bCs w:val="0"/>
          <w:color w:val="000000"/>
          <w:kern w:val="44"/>
          <w:sz w:val="32"/>
          <w:szCs w:val="32"/>
          <w:lang w:val="zh-CN"/>
        </w:rPr>
      </w:pPr>
      <w:r>
        <w:rPr>
          <w:rFonts w:hint="eastAsia" w:ascii="宋体" w:hAnsi="宋体" w:eastAsia="宋体" w:cs="宋体"/>
          <w:sz w:val="44"/>
          <w:szCs w:val="44"/>
        </w:rPr>
        <w:br w:type="textWrapping"/>
      </w:r>
      <w:r>
        <w:rPr>
          <w:rFonts w:hint="eastAsia" w:ascii="宋体" w:hAnsi="宋体" w:eastAsia="宋体" w:cs="宋体"/>
          <w:b/>
          <w:bCs/>
          <w:kern w:val="44"/>
          <w:sz w:val="32"/>
          <w:szCs w:val="32"/>
          <w:lang w:val="zh-CN" w:eastAsia="zh-CN"/>
        </w:rPr>
        <w:t>（一）中国联合网络通信有限公司浙江省分公司</w:t>
      </w:r>
    </w:p>
    <w:tbl>
      <w:tblPr>
        <w:tblStyle w:val="7"/>
        <w:tblW w:w="83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9"/>
        <w:gridCol w:w="1408"/>
        <w:gridCol w:w="862"/>
        <w:gridCol w:w="2808"/>
        <w:gridCol w:w="1211"/>
        <w:gridCol w:w="1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地区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服务名称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服务内容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服务标准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市场价（元/年）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协议价（元/年）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省本级、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杭州、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宁波、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温州、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嘉兴、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湖州、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绍兴、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金华、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衢州、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舟山、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台州、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丽水</w:t>
            </w: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互联网专线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光专线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20M（含4个固定IP）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光专线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50M（含4个固定IP）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光专线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100M（含8个固定IP）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85000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光专线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200M（含16个固定IP）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180000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光专线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300M（含16个固定IP）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200000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光专线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400M（含16个固定IP）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262500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光专线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500M（含32个固定IP）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500000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光专线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600M（含32个固定IP）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840000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672000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光专线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700M（含32个固定IP）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960000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768000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光专线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800M（含32个固定IP）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1080000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864000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光专线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900M（含32个固定IP）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1200000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光专线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1G（含64个固定IP）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1400000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拨号光宽带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光宽带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20M（无固定IP，上下行速率对称）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光宽带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50M（无固定IP，上下行速率对称）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光宽带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100M（无固定IP，上下行速率对称）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光宽带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200M（无固定IP，上下行速率对称）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70000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光宽带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20M（无固定IP，上下行速率不对称）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2500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光宽带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50M（无固定IP，上下行速率不对称）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2800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光宽带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100M（无固定IP，上下行速率不对称）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光宽带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200M（无固定IP，上下行速率不对称）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本地光纤专线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VPN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vpn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10M（上下行速率对称）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6500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vpn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20M（上下行速率对称）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8500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vpn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50M（上下行速率对称）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vpn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100M（上下行速率对称）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vpn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200M（上下行速率对称）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28000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vpn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300M（上下行速率对称）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45000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vpn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400M（上下行速率对称）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57000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vpn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500M（上下行速率对称）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68000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vpn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1000M（上下行速率对称）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140000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vpn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1500M（上下行速率对称）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200000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地区内数字电路出租（MSTP)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42000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57600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72000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84000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132000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174000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285000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372000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743040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123840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250Mbps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864000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986400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1107360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184560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1229760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204960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450Mbps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1352160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225360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1473120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245520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550Mbps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1595520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265920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600Mbps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1716480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286080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700Mbps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1902240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317040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2072160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345360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900Mbps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2242080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373680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1Gbps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2410560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401760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省内/省际长途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数字电路出租（MSTP)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2Mbps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120000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4Mbps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204000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276000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348000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420000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660000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864000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259200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34Mbps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996000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298800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1860000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558000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3097200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929160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250Mbps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3604800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1081440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4113600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1234080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4621200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1386360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5131200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1539360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450Mbps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5641200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1692360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6148800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1844640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550Mbps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6658800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1997640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600Mbps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7165200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2149560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700Mbps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7940400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2382120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8647200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2594160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900Mbps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9354000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2806200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MSTP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1Gbps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10058400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3017520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地区内传输电路出租（IPRAN)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IPRAN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10M（IPRAN）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42000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IPRAN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100M（IPRAN）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186000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IPRAN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500M（IPRAN）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540000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IPRAN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1G（IPRAN）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840000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省内长途传输电路出租（IPRAN)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IPRAN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10M（IPRAN）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210000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IPRAN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100M（IPRAN）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1020000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IPRAN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500M（IPRAN）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2700000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IPRAN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1G（IPRAN）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4200000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数字中继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30b+d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2Mbps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36000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36000</w:t>
            </w:r>
          </w:p>
        </w:tc>
      </w:tr>
    </w:tbl>
    <w:p>
      <w:pPr>
        <w:ind w:left="0" w:leftChars="0" w:firstLine="0" w:firstLineChars="0"/>
        <w:jc w:val="center"/>
        <w:rPr>
          <w:rFonts w:hint="eastAsia" w:ascii="宋体" w:hAnsi="宋体" w:eastAsia="宋体" w:cs="宋体"/>
          <w:b w:val="0"/>
          <w:bCs w:val="0"/>
          <w:color w:val="000000"/>
          <w:kern w:val="44"/>
          <w:sz w:val="32"/>
          <w:szCs w:val="32"/>
          <w:lang w:val="zh-CN"/>
        </w:rPr>
      </w:pP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 w:val="0"/>
          <w:bCs w:val="0"/>
          <w:color w:val="000000"/>
          <w:kern w:val="44"/>
          <w:sz w:val="32"/>
          <w:szCs w:val="32"/>
          <w:lang w:val="zh-CN"/>
        </w:rPr>
      </w:pPr>
    </w:p>
    <w:p>
      <w:pPr>
        <w:pStyle w:val="2"/>
        <w:numPr>
          <w:ilvl w:val="0"/>
          <w:numId w:val="2"/>
        </w:numPr>
        <w:spacing w:before="360" w:beforeLines="0" w:after="0" w:afterLines="0" w:line="579" w:lineRule="auto"/>
        <w:ind w:left="425" w:hanging="425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中国电信股份有限公司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浙江分公司</w:t>
      </w:r>
    </w:p>
    <w:tbl>
      <w:tblPr>
        <w:tblStyle w:val="7"/>
        <w:tblW w:w="83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984"/>
        <w:gridCol w:w="1558"/>
        <w:gridCol w:w="2204"/>
        <w:gridCol w:w="1447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服务名称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服务内容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服务标准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市场价（元/年）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协议价（元/年）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省本级、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杭州、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宁波、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温州、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嘉兴、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湖州、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绍兴、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金华、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衢州、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舟山、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台州、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丽水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互联网专线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光专线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20M（含4个固定IP）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光专线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50M（含4个固定IP）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光专线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100M（含8个固定IP）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85000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光专线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200M（含16个固定IP）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180000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光专线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300M（含16个固定IP）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300000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光专线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500M（含32个固定IP）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500000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光专线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1G（含64个固定IP）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1400000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拨号光宽带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光宽带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20M（无固定IP，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上下行速率对称）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光宽带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50M（无固定IP，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上下行速率对称）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光宽带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100M（无固定IP，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上下行速率对称）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光宽带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200M（无固定IP，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上下行速率对称）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光宽带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（上下行速率不对称）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光宽带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（上下行速率不对称）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光宽带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（上下行速率不对称）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光宽带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200M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（上下行速率不对称）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本地光纤专线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VPN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vpn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（上下行速率对称）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vpn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（上下行速率对称）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8500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vpn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（上下行速率对称）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vpn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（上下行速率对称）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vpn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200M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（上下行速率对称）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vpn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300M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（上下行速率对称）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vpn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400M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（上下行速率对称）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57000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vpn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500M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（上下行速率对称）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vpn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1000M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（上下行速率对称）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140000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vpn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1500M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（上下行速率对称）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200000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地区内数字电路出租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地区内数字电路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地区内数字电路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地区内数字电路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57600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地区内数字电路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72000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地区内数字电路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84000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地区内数字电路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132000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地区内数字电路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174000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地区内数字电路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285000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地区内数字电路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372000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地区内数字电路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155M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522000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省内长途数字电路出租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省内长途数字电路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省内长途数字电路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204000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省内长途数字电路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276000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省内长途数字电路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348000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省内长途数字电路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420000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省内长途数字电路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660000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省内长途数字电路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864000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259200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省内长途数字电路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996000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省内长途数字电路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1860000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省内长途数字电路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155M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2490000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地区内传输电路出租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地区内传输电路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地区内传输电路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186000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地区内传输电路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500M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540000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地区内传输电路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1G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840000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省内长途传输电路出租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省内长途传输电路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210000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省内长途传输电路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1020000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省内长途传输电路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500M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2700000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省内长途传输电路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1G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4200000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数字中继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30b+d</w:t>
            </w:r>
          </w:p>
        </w:tc>
        <w:tc>
          <w:tcPr>
            <w:tcW w:w="22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2Mbps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36000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</w:rPr>
        <w:br w:type="page"/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</w:rPr>
      </w:pPr>
    </w:p>
    <w:p>
      <w:pPr>
        <w:numPr>
          <w:ilvl w:val="0"/>
          <w:numId w:val="2"/>
        </w:numPr>
        <w:spacing w:line="240" w:lineRule="auto"/>
        <w:ind w:left="425" w:hanging="425"/>
        <w:jc w:val="center"/>
        <w:rPr>
          <w:rFonts w:hint="eastAsia" w:ascii="宋体" w:hAnsi="宋体" w:eastAsia="宋体" w:cs="宋体"/>
          <w:b w:val="0"/>
          <w:bCs w:val="0"/>
          <w:color w:val="000000"/>
          <w:kern w:val="44"/>
          <w:sz w:val="32"/>
          <w:szCs w:val="32"/>
          <w:lang w:val="zh-CN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44"/>
          <w:sz w:val="32"/>
          <w:szCs w:val="32"/>
          <w:lang w:val="zh-CN"/>
        </w:rPr>
        <w:t>中国移动通信集团浙江</w:t>
      </w:r>
      <w:r>
        <w:rPr>
          <w:rFonts w:hint="eastAsia" w:ascii="宋体" w:hAnsi="宋体" w:eastAsia="宋体" w:cs="宋体"/>
          <w:b/>
          <w:bCs/>
          <w:color w:val="000000"/>
          <w:kern w:val="44"/>
          <w:sz w:val="32"/>
          <w:szCs w:val="32"/>
          <w:lang w:val="zh-CN" w:eastAsia="zh-CN"/>
        </w:rPr>
        <w:t>有限公司</w:t>
      </w:r>
    </w:p>
    <w:tbl>
      <w:tblPr>
        <w:tblStyle w:val="7"/>
        <w:tblW w:w="830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017"/>
        <w:gridCol w:w="1017"/>
        <w:gridCol w:w="1017"/>
        <w:gridCol w:w="2147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地区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服务名称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服务内容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服务标准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市场价（元/年）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协议价（元/年）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省本级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互联网专线上网服务（光专线，上下行对等分配IP）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商务快线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光宽带上网服务（上下行对等）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企业宽带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光宽带上网（上下行速率不对称）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地区内VPN组网服务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地区内VPN组网套餐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32400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444000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81600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杭州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互联网专线上网服务（光专线，上下行对等分配IP）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商务快线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光宽带上网服务（上下行对等）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企业宽带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光宽带上网（上下行速率不对称）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地区内VPN组网服务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地区内VPN组网套餐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32400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444000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81600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宁波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互联网专线上网服务（光专线，上下行对等分配IP）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商务快线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光宽带上网服务（上下行对等）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企业宽带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光宽带上网（上下行速率不对称）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地区内VPN组网服务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地区内VPN组网套餐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32400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444000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81600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温州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互联网专线上网服务（光专线，上下行对等分配IP）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商务快线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光宽带上网服务（上下行对等）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企业宽带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光宽带上网（上下行速率不对称）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地区内VPN组网服务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地区内VPN组网套餐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32400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444000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81600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嘉兴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互联网专线上网服务（光专线，上下行对等分配IP）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商务快线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光宽带上网服务（上下行对等）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企业宽带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光宽带上网（上下行速率不对称）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地区内VPN组网服务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地区内VPN组网套餐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32400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444000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81600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湖州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互联网专线上网服务（光专线，上下行对等分配IP）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商务快线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光宽带上网服务（上下行对等）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企业宽带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光宽带上网（上下行速率不对称）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地区内VPN组网服务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地区内VPN组网套餐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32400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444000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81600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绍兴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互联网专线上网服务（光专线，上下行对等分配IP）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商务快线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光宽带上网服务（上下行对等）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企业宽带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光宽带上网（上下行速率不对称）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地区内VPN组网服务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地区内VPN组网套餐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32400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444000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81600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金华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互联网专线上网服务（光专线，上下行对等分配IP）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商务快线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光宽带上网服务（上下行对等）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企业宽带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光宽带上网（上下行速率不对称）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地区内VPN组网服务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地区内VPN组网套餐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32400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444000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81600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衢州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互联网专线上网服务（光专线，上下行对等分配IP）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商务快线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光宽带上网服务（上下行对等）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企业宽带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光宽带上网（上下行速率不对称）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地区内VPN组网服务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地区内VPN组网套餐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32400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444000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81600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舟山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互联网专线上网服务（光专线，上下行对等分配IP）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商务快线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光宽带上网服务（上下行对等）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企业宽带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光宽带上网（上下行速率不对称）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地区内VPN组网服务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地区内VPN组网套餐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32400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444000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81600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台州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互联网专线上网服务（光专线，上下行对等分配IP）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商务快线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光宽带上网服务（上下行对等）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企业宽带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光宽带上网（上下行速率不对称）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地区内VPN组网服务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地区内VPN组网套餐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32400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444000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81600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丽水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互联网专线上网服务（光专线，上下行对等分配IP）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商务快线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光宽带上网服务（上下行对等）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企业宽带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光宽带上网（上下行速率不对称）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1680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3900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地区内VPN组网服务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地区内VPN组网套餐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1G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地区内电路组网服务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32400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108000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444000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地区间数字电路出租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地区间电路组网服务</w:t>
            </w: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43200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50400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81600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117600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1000M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864000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156000</w:t>
            </w:r>
          </w:p>
        </w:tc>
      </w:tr>
    </w:tbl>
    <w:p>
      <w:pPr>
        <w:numPr>
          <w:ilvl w:val="0"/>
          <w:numId w:val="0"/>
        </w:numPr>
        <w:spacing w:line="240" w:lineRule="auto"/>
        <w:jc w:val="center"/>
        <w:rPr>
          <w:rFonts w:hint="eastAsia" w:ascii="宋体" w:hAnsi="宋体" w:eastAsia="宋体" w:cs="宋体"/>
          <w:b w:val="0"/>
          <w:bCs w:val="0"/>
          <w:color w:val="000000"/>
          <w:kern w:val="44"/>
          <w:sz w:val="32"/>
          <w:szCs w:val="32"/>
          <w:lang w:val="zh-CN" w:eastAsia="zh-CN"/>
        </w:rPr>
      </w:pPr>
    </w:p>
    <w:p>
      <w:pPr>
        <w:tabs>
          <w:tab w:val="left" w:pos="425"/>
        </w:tabs>
        <w:spacing w:line="240" w:lineRule="auto"/>
        <w:jc w:val="center"/>
        <w:rPr>
          <w:rFonts w:hint="eastAsia" w:ascii="宋体" w:hAnsi="宋体" w:eastAsia="宋体" w:cs="宋体"/>
          <w:b/>
          <w:bCs/>
          <w:kern w:val="44"/>
          <w:sz w:val="32"/>
          <w:szCs w:val="32"/>
          <w:lang w:val="zh-CN" w:eastAsia="zh-CN"/>
        </w:rPr>
      </w:pPr>
    </w:p>
    <w:p>
      <w:pPr>
        <w:tabs>
          <w:tab w:val="left" w:pos="425"/>
        </w:tabs>
        <w:spacing w:line="240" w:lineRule="auto"/>
        <w:jc w:val="center"/>
        <w:rPr>
          <w:rFonts w:hint="eastAsia" w:ascii="宋体" w:hAnsi="宋体" w:eastAsia="宋体" w:cs="宋体"/>
          <w:b/>
          <w:bCs/>
          <w:kern w:val="44"/>
          <w:sz w:val="32"/>
          <w:szCs w:val="32"/>
          <w:lang w:val="zh-CN" w:eastAsia="zh-CN"/>
        </w:rPr>
      </w:pPr>
    </w:p>
    <w:p>
      <w:pPr>
        <w:tabs>
          <w:tab w:val="left" w:pos="425"/>
        </w:tabs>
        <w:spacing w:line="240" w:lineRule="auto"/>
        <w:jc w:val="center"/>
        <w:rPr>
          <w:rFonts w:hint="eastAsia" w:ascii="宋体" w:hAnsi="宋体" w:eastAsia="宋体" w:cs="宋体"/>
          <w:b/>
          <w:bCs/>
          <w:kern w:val="44"/>
          <w:sz w:val="32"/>
          <w:szCs w:val="32"/>
          <w:lang w:val="zh-CN" w:eastAsia="zh-CN"/>
        </w:rPr>
      </w:pPr>
    </w:p>
    <w:p>
      <w:pPr>
        <w:numPr>
          <w:ilvl w:val="0"/>
          <w:numId w:val="2"/>
        </w:numPr>
        <w:tabs>
          <w:tab w:val="left" w:pos="425"/>
        </w:tabs>
        <w:spacing w:line="240" w:lineRule="auto"/>
        <w:ind w:left="425" w:hanging="425"/>
        <w:jc w:val="center"/>
        <w:rPr>
          <w:rFonts w:hint="eastAsia" w:ascii="宋体" w:hAnsi="宋体" w:eastAsia="宋体" w:cs="宋体"/>
          <w:b/>
          <w:bCs w:val="0"/>
          <w:color w:val="000000"/>
          <w:kern w:val="44"/>
          <w:sz w:val="32"/>
          <w:szCs w:val="32"/>
          <w:lang w:val="zh-CN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32"/>
          <w:szCs w:val="32"/>
          <w:lang w:eastAsia="zh-CN"/>
        </w:rPr>
        <w:t>浙江华数广电网络股份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32"/>
          <w:szCs w:val="32"/>
          <w:lang w:val="en-US" w:eastAsia="zh-CN"/>
        </w:rPr>
        <w:t>有限公司</w:t>
      </w:r>
    </w:p>
    <w:tbl>
      <w:tblPr>
        <w:tblStyle w:val="7"/>
        <w:tblpPr w:leftFromText="180" w:rightFromText="180" w:vertAnchor="text" w:horzAnchor="margin" w:tblpXSpec="center" w:tblpY="392"/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475"/>
        <w:gridCol w:w="1016"/>
        <w:gridCol w:w="2083"/>
        <w:gridCol w:w="1553"/>
        <w:gridCol w:w="1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1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服务名称</w:t>
            </w:r>
          </w:p>
        </w:tc>
        <w:tc>
          <w:tcPr>
            <w:tcW w:w="1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服务内容</w:t>
            </w:r>
          </w:p>
        </w:tc>
        <w:tc>
          <w:tcPr>
            <w:tcW w:w="2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服务标准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市场价</w:t>
            </w:r>
          </w:p>
        </w:tc>
        <w:tc>
          <w:tcPr>
            <w:tcW w:w="13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协议价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杭州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VPN接入1M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500元/月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330元/月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800元/月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370元/月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VPN接入4M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1000元/月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440元/月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1400元/月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VPN接入20M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1600元/月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530元/月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VPN接入30M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1650元/月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560元/月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VPN接入40M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1700元/月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1750元/月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VPN接入60M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1800元/月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VPN接入70M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1850元/月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VPN接入80M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1900元/月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VPN接入90M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1950元/月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VPN接入200M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3000元/月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VPN接入500M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4000元/月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VPN接入1000M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5000元/月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VPN接入10G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15000元/月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1100元/月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互联网光纤快线20M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1400元/月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1190元/月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2600元/月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980元/月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1780元/月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光纤专线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互联网光纤专线10M（4IP）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4300元/月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光纤专线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互联网光纤专线50M（4IP）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6500元/月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光纤专线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互联网光纤专线100M（4IP）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9500元/月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光纤专线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互联网光纤专线200M（4IP）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15000元/月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光纤专线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互联网光纤专线300M（4IP）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20000元/月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12500元/月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光纤专线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互联网光纤专线500M（8IP）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25000元/月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光纤专线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互联网光纤专线1000M（8IP）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50000元/月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SDH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其他服务内容(SDH)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区内2M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2000元/月 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SDH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其他服务内容(SDH)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区内155M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49000元/月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SDH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其他服务内容(SDH)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国内2M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9000元/月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SDH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其他服务内容(SDH)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国内34M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29000元/月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SDH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其他服务内容(SDH)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国内155M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59000元/月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2000元/月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区内MSTP专线4M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2500元/月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区内MSTP专线6M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3000元/月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区内MSTP专线8M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3500元/月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4000元/月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区内MSTP专线12M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4500元/月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2200元/月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区内MSTP专线14M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5000元/月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区内MSTP专线16M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5500元/月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区内MSTP专线18M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6000元/月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区内MSTP专线20M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6500元/月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区内MSTP专线22M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7000元/月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3200元/月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区内MSTP专线24M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7500元/月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3400元/月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区内MSTP专线30M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8000元/月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区内MSTP专线32M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8500元/月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区内MSTP专线40M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9500元/月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区内MSTP专线45M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10000元/月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5200元/月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11000元/月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5800元/月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区内MSTP专线90M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18000元/月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20000元/月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区内MSTP专线155M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35000元/月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区内MSTP专线622M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100000元/月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70000元/月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区内MSTP专线1000M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200000元/月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区间MSTP专线2M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2200元/月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区间MSTP专线4M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2700元/月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区间MSTP专线6M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3200元/月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区间MSTP专线8M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2700元/月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区间MSTP专线10M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4200元/月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2200元/月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区间MSTP专线12M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4700元/月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区间MSTP专线14M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5200元/月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区间MSTP专线16M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5700元/月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区间MSTP专线18M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6200元/月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区间MSTP专线20M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6700元/月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3200元/月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区间MSTP专线22M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7200元/月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3400元/月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区间MSTP专线24M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7700元/月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区间MSTP专线40M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11000元/月 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5300元/月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区间MSTP专线50M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12000元/月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6500元/月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区间MSTP专线90M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19000元/月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区间MSTP专线100M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22000元/月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区间MSTP专线155M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36000元/月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区间MSTP专线622M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103000元/月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其他服务内容(裸光纤)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裸光纤2芯（&lt;=10KM）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6000元/月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5100元/月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波分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其他服务内容（本地波分）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本地波分1G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40000元/月 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15000元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1750元/月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VPN接入-500M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4250元/月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互联网光纤快线20M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1190元/月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省本级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980元/月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1780元/月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互联网光纤专线10M（4IP）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互联网光纤专线10M（8IP）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9500元/月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互联网光纤专线500M（16IP）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区内MSTP专线-4M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2200元/月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SDH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(SDH)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区内数字电路2M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(裸光纤)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裸光纤2芯（&lt;=10KM）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5100元/月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波分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（本地波分）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本地波分1G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15000元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1750元/月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1140元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1615元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VPN接入-500M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4000元/月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4038元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互联网光纤快线20M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1131元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1520元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宁波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980元/月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1780元/月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665元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互联网光纤专线10M（4IP）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1900元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互联网光纤专线10M（8IP）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9500元/月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7125元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互联网光纤专线500M（16IP）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1235元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区内MSTP专线-4M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2090元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3800元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SDH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(SDH)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区内数字电路2M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(裸光纤)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裸光纤2芯（&lt;=10KM）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4845元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波分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（本地波分）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本地波分1G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1750元/月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1140元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1615元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VPN接入-500M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4038元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互联网光纤快线20M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1131元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1520元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嘉兴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980元/月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1780元/月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665元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互联网光纤专线10M（4IP）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1900元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互联网光纤专线10M（8IP）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9500元/月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7125元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互联网光纤专线500M（16IP）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1235元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区内MSTP专线-4M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区内MSTP专线-10M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4000元/月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2090元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3800元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SDH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(SDH)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区内数字电路2M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(裸光纤)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裸光纤2芯（&lt;=10KM）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4845元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波分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（本地波分）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本地波分1G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1750元/月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1140元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1615元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VPN接入-500M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4038元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互联网光纤快线20M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1131元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1520元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绍兴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980元/月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1780元/月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665元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互联网光纤专线10M（4IP）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1900元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互联网光纤专线10M（8IP）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9500元/月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7125元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互联网光纤专线500M（16IP）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1235元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区内MSTP专线-4M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2090元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3800元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SDH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(SDH)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区内数字电路2M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(裸光纤)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裸光纤2芯（&lt;=10KM）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4845元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波分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（本地波分）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本地波分1G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1750元/月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1140元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1615元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VPN接入-500M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VPN接入-1000M</w:t>
            </w:r>
          </w:p>
        </w:tc>
        <w:tc>
          <w:tcPr>
            <w:tcW w:w="1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5000元/月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4038元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互联网光纤快线10M</w:t>
            </w:r>
          </w:p>
        </w:tc>
        <w:tc>
          <w:tcPr>
            <w:tcW w:w="1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1100元/月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互联网光纤快线20M</w:t>
            </w:r>
          </w:p>
        </w:tc>
        <w:tc>
          <w:tcPr>
            <w:tcW w:w="155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  <w:tc>
          <w:tcPr>
            <w:tcW w:w="134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1131元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互联网光纤快线100M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2600元/月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1520元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温州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980元/月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1780元/月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665元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互联网光纤专线10M（4IP）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1900元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互联网光纤专线10M（8IP）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9500元/月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7125元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互联网光纤专线500M（16IP）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1235元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区内MSTP专线-4M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2090元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3800元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SDH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(SDH)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区内数字电路2M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(裸光纤)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裸光纤2芯（&lt;=10KM）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4845元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波分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（本地波分）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本地波分1G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1750元/月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1140元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1615元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VPN接入-500M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4038元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互联网光纤快线20M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1131元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1520元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台州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980元/月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1780元/月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665元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互联网光纤专线10M（4IP）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1900元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互联网光纤专线10M（8IP）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9500元/月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7125元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互联网光纤专线500M（16IP）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1235元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区内MSTP专线-4M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2090元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3800元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SDH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(SDH)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区内数字电路2M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(裸光纤)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裸光纤2芯（&lt;=10KM）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4845元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波分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（本地波分）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本地波分1G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40000元/月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1750元/月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1140元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1615元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VPN接入-500M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4038元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互联网光纤快线20M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1131元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1520元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丽水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980元/月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1780元/月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665元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互联网光纤专线10M（4IP）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1900元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互联网光纤专线10M（8IP）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9500元/月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7125元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互联网光纤专线500M（16IP）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1235元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区内MSTP专线-4M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2090元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3800元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SDH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(SDH)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区内数字电路2M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(裸光纤)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裸光纤2芯（&lt;=10KM）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4845元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波分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（本地波分）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本地波分1G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1750元/月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1140元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1615元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VPN接入-500M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4038元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互联网光纤快线20M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1131元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1520元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衢州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980元/月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1780元/月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665元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single" w:color="000000" w:sz="8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互联网光纤专线10M（4IP）</w:t>
            </w:r>
          </w:p>
        </w:tc>
        <w:tc>
          <w:tcPr>
            <w:tcW w:w="15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4300元/月</w:t>
            </w:r>
          </w:p>
        </w:tc>
        <w:tc>
          <w:tcPr>
            <w:tcW w:w="13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1900元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互联网光纤专线10M（8IP）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9500元/月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7125元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互联网光纤专线500M（16IP）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25000元/月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1235元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区内MSTP专线-4M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2090元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3800元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SDH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(SDH)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区内数字电路2M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(裸光纤)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裸光纤2芯（&lt;=10KM）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4845元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波分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（本地波分）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本地波分1G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1750元/月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1140元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1615元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VPN接入-500M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4038元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互联网光纤快线20M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1131元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1520元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金华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980元/月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1780元/月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665元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互联网光纤专线10M（4IP）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1900元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互联网光纤专线10M（8IP）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9500元/月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7125元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互联网光纤专线500M（16IP）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1235元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区内MSTP专线-4M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2090元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3800元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SDH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(SDH)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区内数字电路2M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(裸光纤)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裸光纤2芯（&lt;=10KM）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4845元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波分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（本地波分）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本地波分1G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VPN接入-50M</w:t>
            </w:r>
          </w:p>
        </w:tc>
        <w:tc>
          <w:tcPr>
            <w:tcW w:w="155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1750元/月</w:t>
            </w: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1140元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1615元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VPN接入-500M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4038元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互联网光纤快线20M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1131元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1520元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舟山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980元/月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1780元/月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665元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互联网光纤专线10M（4IP）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1900元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互联网光纤专线10M（8IP）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9500元/月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7125元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互联网光纤专线500M（16IP）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1235元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区内MSTP专线-4M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2090元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3800元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SDH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(SDH)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区内数字电路2M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(裸光纤)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裸光纤2芯（&lt;=10KM）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4845元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波分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（本地波分）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本地波分1G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1750元/月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1140元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1615元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VPN接入-500M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MPLS VPN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VPN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VPN接入-1000M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4038元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互联网光纤快线20M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1131元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1520元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湖州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980元/月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互联网商务快线100M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1780元/月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665元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互联网光纤专线10M（4IP）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1900元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互联网光纤专线10M（8IP）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9500元/月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7125元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互联网光纤快线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光宽带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互联网光纤专线500M（16IP）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区内MSTP专线-2M</w:t>
            </w:r>
          </w:p>
        </w:tc>
        <w:tc>
          <w:tcPr>
            <w:tcW w:w="155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1235元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区内MSTP专线-4M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区内MSTP专线-10M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2090元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区内MSTP专线-50M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2850元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本地MSTP专线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MSTP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区内MSTP专线100M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3800元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SDH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(SDH)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区内数字电路2M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(裸光纤)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裸光纤2芯（&lt;=10KM）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4845元 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波分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（本地波分）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本地波分1G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40000元/月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14250元 /月</w:t>
            </w:r>
          </w:p>
        </w:tc>
      </w:tr>
    </w:tbl>
    <w:p>
      <w:pPr>
        <w:rPr>
          <w:rFonts w:hint="eastAsia" w:ascii="宋体" w:hAnsi="宋体" w:eastAsia="宋体" w:cs="宋体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注：协议价是协议有效期内议价或竞价的最高限价，且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须</w:t>
      </w:r>
      <w:r>
        <w:rPr>
          <w:rFonts w:hint="eastAsia" w:ascii="宋体" w:hAnsi="宋体" w:eastAsia="宋体" w:cs="宋体"/>
          <w:sz w:val="24"/>
          <w:szCs w:val="24"/>
        </w:rPr>
        <w:t>在浙江政府采购网上进行展示。</w:t>
      </w:r>
    </w:p>
    <w:p>
      <w:pPr>
        <w:rPr>
          <w:rFonts w:hint="eastAsia" w:ascii="宋体" w:hAnsi="宋体" w:eastAsia="宋体" w:cs="宋体"/>
          <w:szCs w:val="21"/>
        </w:rPr>
      </w:pPr>
    </w:p>
    <w:p>
      <w:pPr>
        <w:rPr>
          <w:rFonts w:hint="eastAsia" w:ascii="宋体" w:hAnsi="宋体" w:eastAsia="宋体" w:cs="宋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r/N9uyAQAASg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kCq1p/ehxqxn/wSjF9BMWgcJJn1RBRlyS/en&#10;loohEo6X1WK+WJTYeY6xyUGc4u25hxDvhDMkGQ0FnFluJds9hHhMnVJSNetuldZ4z2ptSd/Qrxfz&#10;i/zgFEFwbbFGon4km6w4rIdRwdq1e5Td49wbanExKdH3FtuaVmQyYDLWk7H1oDYdcqxyveCvtxHZ&#10;ZJKpwhF2LIwDyzLH5Uob8d7PWW+/wO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Gr/N9uy&#10;AQAASg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6DCD"/>
    <w:multiLevelType w:val="multilevel"/>
    <w:tmpl w:val="48256DCD"/>
    <w:lvl w:ilvl="0" w:tentative="0">
      <w:start w:val="1"/>
      <w:numFmt w:val="chineseCountingThousand"/>
      <w:pStyle w:val="2"/>
      <w:lvlText w:val="第%1章"/>
      <w:lvlJc w:val="left"/>
      <w:pPr>
        <w:tabs>
          <w:tab w:val="left" w:pos="425"/>
        </w:tabs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spacing w:val="0"/>
        <w:position w:val="0"/>
        <w:u w:val="none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567"/>
        </w:tabs>
        <w:ind w:left="567" w:hanging="567"/>
      </w:pPr>
      <w:rPr>
        <w:rFonts w:hint="default" w:ascii="Times New Roman" w:hAnsi="Times New Roman"/>
        <w:b/>
        <w:i w:val="0"/>
        <w:sz w:val="32"/>
        <w:szCs w:val="30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709"/>
        </w:tabs>
        <w:ind w:left="709" w:hanging="709"/>
      </w:pPr>
      <w:rPr>
        <w:rFonts w:hint="default" w:ascii="Times New Roman" w:hAnsi="Times New Roman"/>
        <w:b/>
        <w:i w:val="0"/>
        <w:sz w:val="28"/>
        <w:szCs w:val="28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/>
        <w:sz w:val="24"/>
        <w:szCs w:val="24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992"/>
        </w:tabs>
        <w:ind w:left="992" w:hanging="992"/>
      </w:pPr>
      <w:rPr>
        <w:rFonts w:hint="default" w:ascii="Times New Roman" w:hAnsi="Times New Roman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605D9D60"/>
    <w:multiLevelType w:val="singleLevel"/>
    <w:tmpl w:val="605D9D60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29D2C9E"/>
    <w:rsid w:val="09CF66AE"/>
    <w:rsid w:val="26DF35DA"/>
    <w:rsid w:val="286E1912"/>
    <w:rsid w:val="316C560C"/>
    <w:rsid w:val="320F0B3B"/>
    <w:rsid w:val="462679E1"/>
    <w:rsid w:val="487C3273"/>
    <w:rsid w:val="4DD72763"/>
    <w:rsid w:val="62245B45"/>
    <w:rsid w:val="77792A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pageBreakBefore/>
      <w:numPr>
        <w:ilvl w:val="0"/>
        <w:numId w:val="1"/>
      </w:numPr>
      <w:spacing w:before="340" w:after="330" w:line="578" w:lineRule="auto"/>
      <w:jc w:val="center"/>
      <w:outlineLvl w:val="0"/>
    </w:pPr>
    <w:rPr>
      <w:rFonts w:eastAsia="仿宋_GB2312"/>
      <w:b/>
      <w:bCs/>
      <w:kern w:val="44"/>
      <w:sz w:val="36"/>
      <w:szCs w:val="32"/>
      <w:lang w:val="zh-CN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nhideWhenUsed/>
    <w:qFormat/>
    <w:uiPriority w:val="99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2021-03-30T07:23:00Z</dcterms:created>
  <dc:creator>R</dc:creator>
  <cp:lastModifiedBy>Administrator</cp:lastModifiedBy>
  <cp:lastPrinted>2021-04-09T08:22:00Z</cp:lastPrinted>
  <dcterms:modified xsi:type="dcterms:W3CDTF">2021-04-21T01:33:50Z</dcterms:modified>
  <dc:title>附件2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137EBFC06DA34E6DB7811ADDEFD01A89</vt:lpwstr>
  </property>
  <property fmtid="{D5CDD505-2E9C-101B-9397-08002B2CF9AE}" pid="3" name="KSOProductBuildVer">
    <vt:lpwstr>2052-10.8.0.6470</vt:lpwstr>
  </property>
</Properties>
</file>