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color w:val="000000"/>
          <w:sz w:val="48"/>
          <w:szCs w:val="48"/>
        </w:rPr>
      </w:pPr>
      <w:bookmarkStart w:id="8" w:name="_GoBack"/>
      <w:bookmarkEnd w:id="8"/>
      <w:r>
        <w:rPr>
          <w:rFonts w:hint="eastAsia" w:ascii="宋体" w:hAnsi="宋体"/>
          <w:b/>
          <w:color w:val="000000"/>
          <w:sz w:val="48"/>
          <w:szCs w:val="48"/>
        </w:rPr>
        <w:t>衢州学院</w:t>
      </w:r>
    </w:p>
    <w:p>
      <w:pPr>
        <w:widowControl/>
        <w:jc w:val="left"/>
        <w:rPr>
          <w:rFonts w:ascii="宋体" w:hAnsi="宋体" w:cs="宋体"/>
          <w:color w:val="000000"/>
          <w:kern w:val="0"/>
          <w:sz w:val="24"/>
        </w:rPr>
      </w:pPr>
    </w:p>
    <w:p>
      <w:pPr>
        <w:jc w:val="center"/>
        <w:rPr>
          <w:rFonts w:hint="eastAsia" w:ascii="宋体" w:hAnsi="宋体" w:cs="宋体"/>
          <w:b/>
          <w:bCs/>
          <w:color w:val="000000"/>
          <w:kern w:val="0"/>
          <w:sz w:val="52"/>
          <w:szCs w:val="52"/>
        </w:rPr>
      </w:pPr>
      <w:r>
        <w:rPr>
          <w:rFonts w:hint="eastAsia" w:ascii="宋体" w:hAnsi="宋体" w:cs="宋体"/>
          <w:b/>
          <w:bCs/>
          <w:kern w:val="0"/>
          <w:sz w:val="52"/>
          <w:szCs w:val="52"/>
        </w:rPr>
        <w:t>校园医务室医疗服务</w:t>
      </w:r>
    </w:p>
    <w:p>
      <w:pPr>
        <w:jc w:val="center"/>
        <w:rPr>
          <w:rFonts w:ascii="宋体" w:hAnsi="宋体"/>
          <w:b/>
          <w:bCs/>
          <w:sz w:val="32"/>
          <w:szCs w:val="32"/>
        </w:rPr>
      </w:pPr>
      <w:r>
        <w:rPr>
          <w:rFonts w:hint="eastAsia" w:ascii="宋体" w:hAnsi="宋体"/>
          <w:b/>
          <w:bCs/>
          <w:sz w:val="32"/>
          <w:szCs w:val="32"/>
        </w:rPr>
        <w:t>（后勤</w:t>
      </w:r>
      <w:r>
        <w:rPr>
          <w:rFonts w:hint="eastAsia" w:ascii="宋体" w:hAnsi="宋体"/>
          <w:b/>
          <w:bCs/>
          <w:sz w:val="32"/>
          <w:szCs w:val="32"/>
          <w:lang w:eastAsia="zh-CN"/>
        </w:rPr>
        <w:t>管理</w:t>
      </w:r>
      <w:r>
        <w:rPr>
          <w:rFonts w:hint="eastAsia" w:ascii="宋体" w:hAnsi="宋体"/>
          <w:b/>
          <w:bCs/>
          <w:sz w:val="32"/>
          <w:szCs w:val="32"/>
        </w:rPr>
        <w:t>处）</w:t>
      </w:r>
    </w:p>
    <w:p>
      <w:pPr>
        <w:spacing w:line="360" w:lineRule="auto"/>
        <w:rPr>
          <w:rFonts w:ascii="宋体" w:hAnsi="宋体" w:cs="宋体"/>
          <w:b/>
          <w:color w:val="000000"/>
          <w:sz w:val="44"/>
          <w:szCs w:val="44"/>
        </w:rPr>
      </w:pPr>
    </w:p>
    <w:p>
      <w:pPr>
        <w:spacing w:line="1200" w:lineRule="exact"/>
        <w:jc w:val="center"/>
        <w:rPr>
          <w:b/>
          <w:bCs/>
          <w:color w:val="000000"/>
          <w:sz w:val="72"/>
        </w:rPr>
      </w:pPr>
      <w:r>
        <w:rPr>
          <w:b/>
          <w:bCs/>
          <w:color w:val="000000"/>
          <w:sz w:val="72"/>
        </w:rPr>
        <w:t>公</w:t>
      </w:r>
    </w:p>
    <w:p>
      <w:pPr>
        <w:spacing w:line="1200" w:lineRule="exact"/>
        <w:jc w:val="center"/>
        <w:rPr>
          <w:b/>
          <w:bCs/>
          <w:color w:val="000000"/>
          <w:sz w:val="72"/>
        </w:rPr>
      </w:pPr>
      <w:r>
        <w:rPr>
          <w:b/>
          <w:bCs/>
          <w:color w:val="000000"/>
          <w:sz w:val="72"/>
        </w:rPr>
        <w:t>开</w:t>
      </w:r>
    </w:p>
    <w:p>
      <w:pPr>
        <w:spacing w:line="1200" w:lineRule="exact"/>
        <w:jc w:val="center"/>
        <w:rPr>
          <w:b/>
          <w:bCs/>
          <w:color w:val="000000"/>
          <w:sz w:val="72"/>
        </w:rPr>
      </w:pPr>
      <w:r>
        <w:rPr>
          <w:b/>
          <w:bCs/>
          <w:color w:val="000000"/>
          <w:sz w:val="72"/>
        </w:rPr>
        <w:t>招</w:t>
      </w:r>
    </w:p>
    <w:p>
      <w:pPr>
        <w:spacing w:line="1200" w:lineRule="exact"/>
        <w:jc w:val="center"/>
        <w:rPr>
          <w:b/>
          <w:bCs/>
          <w:color w:val="000000"/>
          <w:sz w:val="72"/>
        </w:rPr>
      </w:pPr>
      <w:r>
        <w:rPr>
          <w:b/>
          <w:bCs/>
          <w:color w:val="000000"/>
          <w:sz w:val="72"/>
        </w:rPr>
        <w:t>标</w:t>
      </w:r>
    </w:p>
    <w:p>
      <w:pPr>
        <w:spacing w:line="1200" w:lineRule="exact"/>
        <w:jc w:val="center"/>
        <w:rPr>
          <w:b/>
          <w:bCs/>
          <w:color w:val="000000"/>
          <w:sz w:val="72"/>
        </w:rPr>
      </w:pPr>
      <w:r>
        <w:rPr>
          <w:b/>
          <w:bCs/>
          <w:color w:val="000000"/>
          <w:sz w:val="72"/>
        </w:rPr>
        <w:t>文</w:t>
      </w:r>
    </w:p>
    <w:p>
      <w:pPr>
        <w:spacing w:line="1200" w:lineRule="exact"/>
        <w:jc w:val="center"/>
        <w:rPr>
          <w:b/>
          <w:bCs/>
          <w:color w:val="000000"/>
          <w:sz w:val="72"/>
        </w:rPr>
      </w:pPr>
      <w:r>
        <w:rPr>
          <w:b/>
          <w:bCs/>
          <w:color w:val="000000"/>
          <w:sz w:val="72"/>
        </w:rPr>
        <w:t>件</w:t>
      </w:r>
    </w:p>
    <w:p>
      <w:pPr>
        <w:rPr>
          <w:b/>
          <w:bCs/>
          <w:color w:val="000000"/>
          <w:sz w:val="32"/>
        </w:rPr>
      </w:pPr>
    </w:p>
    <w:p>
      <w:pPr>
        <w:jc w:val="center"/>
        <w:rPr>
          <w:b/>
          <w:bCs/>
          <w:color w:val="000000"/>
          <w:sz w:val="32"/>
        </w:rPr>
      </w:pPr>
    </w:p>
    <w:p>
      <w:pPr>
        <w:jc w:val="center"/>
        <w:rPr>
          <w:b/>
          <w:bCs/>
          <w:color w:val="000000"/>
          <w:sz w:val="32"/>
        </w:rPr>
      </w:pPr>
      <w:r>
        <w:rPr>
          <w:b/>
          <w:bCs/>
          <w:color w:val="000000"/>
          <w:sz w:val="32"/>
        </w:rPr>
        <w:t>招标单位：衢州学院</w:t>
      </w:r>
    </w:p>
    <w:p>
      <w:pPr>
        <w:jc w:val="center"/>
        <w:rPr>
          <w:b/>
          <w:bCs/>
          <w:color w:val="000000"/>
          <w:sz w:val="32"/>
        </w:rPr>
      </w:pPr>
      <w:r>
        <w:rPr>
          <w:b/>
          <w:bCs/>
          <w:color w:val="000000"/>
          <w:sz w:val="32"/>
        </w:rPr>
        <w:t>202</w:t>
      </w:r>
      <w:r>
        <w:rPr>
          <w:rFonts w:hint="eastAsia"/>
          <w:b/>
          <w:bCs/>
          <w:color w:val="000000"/>
          <w:sz w:val="32"/>
          <w:lang w:val="en-US" w:eastAsia="zh-CN"/>
        </w:rPr>
        <w:t>4</w:t>
      </w:r>
      <w:r>
        <w:rPr>
          <w:b/>
          <w:bCs/>
          <w:color w:val="000000"/>
          <w:sz w:val="32"/>
        </w:rPr>
        <w:t>年</w:t>
      </w:r>
      <w:r>
        <w:rPr>
          <w:rFonts w:hint="eastAsia"/>
          <w:b/>
          <w:bCs/>
          <w:color w:val="000000"/>
          <w:sz w:val="32"/>
          <w:lang w:val="en-US" w:eastAsia="zh-CN"/>
        </w:rPr>
        <w:t>3</w:t>
      </w:r>
      <w:r>
        <w:rPr>
          <w:b/>
          <w:bCs/>
          <w:color w:val="000000"/>
          <w:sz w:val="32"/>
        </w:rPr>
        <w:t>月</w:t>
      </w:r>
    </w:p>
    <w:p>
      <w:pPr>
        <w:pStyle w:val="12"/>
        <w:spacing w:line="360" w:lineRule="auto"/>
        <w:ind w:left="210" w:leftChars="100"/>
        <w:jc w:val="center"/>
        <w:rPr>
          <w:rFonts w:ascii="Times New Roman" w:eastAsia="宋体"/>
          <w:color w:val="000000"/>
        </w:rPr>
      </w:pPr>
    </w:p>
    <w:p>
      <w:pPr>
        <w:pStyle w:val="12"/>
        <w:spacing w:line="360" w:lineRule="auto"/>
        <w:ind w:left="210" w:leftChars="100"/>
        <w:jc w:val="center"/>
        <w:rPr>
          <w:rFonts w:ascii="Times New Roman" w:eastAsia="宋体"/>
          <w:color w:val="000000"/>
          <w:sz w:val="48"/>
        </w:rPr>
      </w:pPr>
      <w:r>
        <w:rPr>
          <w:rFonts w:ascii="Times New Roman" w:eastAsia="宋体"/>
          <w:color w:val="000000"/>
        </w:rPr>
        <w:t>目   录</w:t>
      </w:r>
    </w:p>
    <w:p>
      <w:pPr>
        <w:rPr>
          <w:bCs/>
          <w:color w:val="000000"/>
          <w:sz w:val="32"/>
          <w:szCs w:val="36"/>
        </w:rPr>
      </w:pPr>
    </w:p>
    <w:p>
      <w:pPr>
        <w:rPr>
          <w:bCs/>
          <w:color w:val="000000"/>
          <w:sz w:val="32"/>
          <w:szCs w:val="36"/>
        </w:rPr>
      </w:pPr>
      <w:r>
        <w:rPr>
          <w:bCs/>
          <w:color w:val="000000"/>
          <w:sz w:val="32"/>
          <w:szCs w:val="36"/>
        </w:rPr>
        <w:t>第一章  招标公告</w:t>
      </w:r>
      <w:r>
        <w:rPr>
          <w:color w:val="000000"/>
          <w:sz w:val="32"/>
        </w:rPr>
        <w:t>…………………………………………3</w:t>
      </w:r>
    </w:p>
    <w:p>
      <w:pPr>
        <w:rPr>
          <w:bCs/>
          <w:color w:val="000000"/>
          <w:sz w:val="32"/>
          <w:szCs w:val="36"/>
        </w:rPr>
      </w:pPr>
    </w:p>
    <w:p>
      <w:pPr>
        <w:rPr>
          <w:bCs/>
          <w:color w:val="000000"/>
          <w:sz w:val="32"/>
          <w:szCs w:val="36"/>
        </w:rPr>
      </w:pPr>
      <w:r>
        <w:rPr>
          <w:bCs/>
          <w:color w:val="000000"/>
          <w:sz w:val="32"/>
          <w:szCs w:val="36"/>
        </w:rPr>
        <w:t>第二章  投标须知</w:t>
      </w:r>
      <w:r>
        <w:rPr>
          <w:color w:val="000000"/>
          <w:sz w:val="32"/>
        </w:rPr>
        <w:t>…………………………………………6</w:t>
      </w:r>
    </w:p>
    <w:p>
      <w:pPr>
        <w:rPr>
          <w:bCs/>
          <w:color w:val="000000"/>
          <w:sz w:val="32"/>
        </w:rPr>
      </w:pPr>
    </w:p>
    <w:p>
      <w:pPr>
        <w:rPr>
          <w:bCs/>
          <w:color w:val="000000"/>
          <w:sz w:val="32"/>
        </w:rPr>
      </w:pPr>
      <w:r>
        <w:rPr>
          <w:bCs/>
          <w:color w:val="000000"/>
          <w:sz w:val="32"/>
        </w:rPr>
        <w:t>第三章  采购内容及要求</w:t>
      </w:r>
      <w:r>
        <w:rPr>
          <w:color w:val="000000"/>
          <w:sz w:val="32"/>
        </w:rPr>
        <w:t>…………………………………1</w:t>
      </w:r>
      <w:r>
        <w:rPr>
          <w:rFonts w:hint="eastAsia"/>
          <w:color w:val="000000"/>
          <w:sz w:val="32"/>
          <w:lang w:val="en-US" w:eastAsia="zh-CN"/>
        </w:rPr>
        <w:t>5</w:t>
      </w:r>
    </w:p>
    <w:p>
      <w:pPr>
        <w:rPr>
          <w:bCs/>
          <w:color w:val="000000"/>
          <w:sz w:val="32"/>
        </w:rPr>
      </w:pPr>
    </w:p>
    <w:p>
      <w:pPr>
        <w:rPr>
          <w:bCs/>
          <w:color w:val="000000"/>
          <w:sz w:val="32"/>
        </w:rPr>
      </w:pPr>
      <w:r>
        <w:rPr>
          <w:bCs/>
          <w:color w:val="000000"/>
          <w:sz w:val="32"/>
        </w:rPr>
        <w:t>第四章  合同主要条款</w:t>
      </w:r>
      <w:r>
        <w:rPr>
          <w:color w:val="000000"/>
          <w:sz w:val="32"/>
        </w:rPr>
        <w:t>……………………………………</w:t>
      </w:r>
      <w:r>
        <w:rPr>
          <w:rFonts w:hint="eastAsia"/>
          <w:color w:val="000000"/>
          <w:sz w:val="32"/>
          <w:lang w:val="en-US" w:eastAsia="zh-CN"/>
        </w:rPr>
        <w:t>16</w:t>
      </w:r>
    </w:p>
    <w:p>
      <w:pPr>
        <w:rPr>
          <w:bCs/>
          <w:color w:val="000000"/>
          <w:sz w:val="32"/>
        </w:rPr>
      </w:pPr>
    </w:p>
    <w:p>
      <w:pPr>
        <w:rPr>
          <w:bCs/>
          <w:color w:val="000000"/>
          <w:sz w:val="32"/>
        </w:rPr>
      </w:pPr>
      <w:r>
        <w:rPr>
          <w:bCs/>
          <w:color w:val="000000"/>
          <w:sz w:val="32"/>
        </w:rPr>
        <w:t>第五章  评标办法及开标程序</w:t>
      </w:r>
      <w:r>
        <w:rPr>
          <w:color w:val="000000"/>
          <w:sz w:val="32"/>
        </w:rPr>
        <w:t>……………………………</w:t>
      </w:r>
      <w:r>
        <w:rPr>
          <w:rFonts w:hint="eastAsia"/>
          <w:color w:val="000000"/>
          <w:sz w:val="32"/>
          <w:lang w:val="en-US" w:eastAsia="zh-CN"/>
        </w:rPr>
        <w:t>19</w:t>
      </w:r>
    </w:p>
    <w:p>
      <w:pPr>
        <w:rPr>
          <w:bCs/>
          <w:color w:val="000000"/>
          <w:sz w:val="32"/>
        </w:rPr>
      </w:pPr>
    </w:p>
    <w:p>
      <w:pPr>
        <w:rPr>
          <w:color w:val="000000"/>
          <w:sz w:val="28"/>
        </w:rPr>
      </w:pPr>
      <w:r>
        <w:rPr>
          <w:bCs/>
          <w:color w:val="000000"/>
          <w:sz w:val="32"/>
        </w:rPr>
        <w:t>第六章  应提交的有关材料格式范例</w:t>
      </w:r>
      <w:r>
        <w:rPr>
          <w:color w:val="000000"/>
          <w:sz w:val="32"/>
        </w:rPr>
        <w:t>……………………2</w:t>
      </w:r>
      <w:r>
        <w:rPr>
          <w:rFonts w:hint="eastAsia"/>
          <w:color w:val="000000"/>
          <w:sz w:val="32"/>
          <w:lang w:val="en-US" w:eastAsia="zh-CN"/>
        </w:rPr>
        <w:t>5</w:t>
      </w: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rPr>
          <w:b/>
          <w:bCs/>
          <w:color w:val="000000"/>
          <w:sz w:val="32"/>
        </w:rPr>
      </w:pPr>
    </w:p>
    <w:p>
      <w:pPr>
        <w:rPr>
          <w:b/>
          <w:bCs/>
          <w:color w:val="000000"/>
          <w:sz w:val="32"/>
        </w:rPr>
      </w:pPr>
      <w:r>
        <w:rPr>
          <w:b/>
          <w:bCs/>
          <w:color w:val="000000"/>
          <w:sz w:val="32"/>
        </w:rPr>
        <w:br w:type="page"/>
      </w:r>
    </w:p>
    <w:p>
      <w:pPr>
        <w:spacing w:line="440" w:lineRule="exact"/>
        <w:jc w:val="center"/>
        <w:rPr>
          <w:rFonts w:ascii="宋体" w:hAnsi="宋体" w:cs="宋体"/>
          <w:b/>
          <w:bCs/>
          <w:color w:val="000000"/>
          <w:sz w:val="32"/>
        </w:rPr>
      </w:pPr>
      <w:r>
        <w:rPr>
          <w:rFonts w:hint="eastAsia" w:ascii="宋体" w:hAnsi="宋体" w:cs="宋体"/>
          <w:b/>
          <w:bCs/>
          <w:color w:val="000000"/>
          <w:sz w:val="32"/>
        </w:rPr>
        <w:t>第一章  招标公告</w:t>
      </w:r>
    </w:p>
    <w:p>
      <w:pPr>
        <w:spacing w:line="440" w:lineRule="exact"/>
        <w:ind w:firstLine="480" w:firstLineChars="200"/>
        <w:rPr>
          <w:rFonts w:ascii="宋体" w:hAnsi="宋体" w:cs="宋体"/>
          <w:b/>
          <w:color w:val="000000"/>
          <w:sz w:val="24"/>
        </w:rPr>
      </w:pPr>
      <w:r>
        <w:rPr>
          <w:rFonts w:hint="eastAsia" w:ascii="宋体" w:hAnsi="宋体" w:cs="宋体"/>
          <w:bCs/>
          <w:color w:val="000000"/>
          <w:sz w:val="24"/>
        </w:rPr>
        <w:t>根据教学需要，经衢州市财政局审批，现就衢州学院</w:t>
      </w:r>
      <w:r>
        <w:rPr>
          <w:rFonts w:hint="eastAsia" w:ascii="宋体" w:hAnsi="宋体" w:cs="宋体"/>
          <w:b/>
          <w:bCs/>
          <w:kern w:val="0"/>
          <w:sz w:val="24"/>
        </w:rPr>
        <w:t>校园医务室医疗服务</w:t>
      </w:r>
      <w:r>
        <w:rPr>
          <w:rFonts w:hint="eastAsia" w:ascii="宋体" w:hAnsi="宋体" w:cs="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cs="宋体"/>
          <w:bCs/>
          <w:color w:val="000000"/>
          <w:sz w:val="24"/>
        </w:rPr>
        <w:t>参与投标。</w:t>
      </w:r>
    </w:p>
    <w:p>
      <w:pPr>
        <w:spacing w:line="440" w:lineRule="exact"/>
        <w:ind w:firstLine="495"/>
        <w:rPr>
          <w:rFonts w:hint="default" w:ascii="宋体" w:hAnsi="宋体" w:eastAsia="宋体" w:cs="宋体"/>
          <w:b/>
          <w:color w:val="000000"/>
          <w:sz w:val="24"/>
          <w:lang w:val="en-US" w:eastAsia="zh-CN"/>
        </w:rPr>
      </w:pPr>
      <w:r>
        <w:rPr>
          <w:rFonts w:hint="eastAsia" w:ascii="宋体" w:hAnsi="宋体" w:cs="宋体"/>
          <w:b/>
          <w:bCs/>
          <w:color w:val="000000"/>
          <w:sz w:val="24"/>
        </w:rPr>
        <w:t>一、项</w:t>
      </w:r>
      <w:r>
        <w:rPr>
          <w:rFonts w:hint="eastAsia" w:ascii="宋体" w:hAnsi="宋体" w:cs="宋体"/>
          <w:b/>
          <w:color w:val="000000"/>
          <w:sz w:val="24"/>
        </w:rPr>
        <w:t>目编号：衢院招</w:t>
      </w:r>
      <w:r>
        <w:rPr>
          <w:rFonts w:hint="eastAsia" w:ascii="宋体" w:hAnsi="宋体" w:cs="宋体"/>
          <w:b/>
          <w:color w:val="000000"/>
          <w:sz w:val="24"/>
          <w:lang w:eastAsia="zh-CN"/>
        </w:rPr>
        <w:t>2024-03</w:t>
      </w:r>
    </w:p>
    <w:p>
      <w:pPr>
        <w:keepNext w:val="0"/>
        <w:keepLines w:val="0"/>
        <w:pageBreakBefore w:val="0"/>
        <w:numPr>
          <w:ilvl w:val="0"/>
          <w:numId w:val="0"/>
        </w:numPr>
        <w:kinsoku/>
        <w:wordWrap/>
        <w:topLinePunct w:val="0"/>
        <w:bidi w:val="0"/>
        <w:spacing w:line="460" w:lineRule="exact"/>
        <w:ind w:firstLine="482" w:firstLineChars="200"/>
        <w:rPr>
          <w:rFonts w:hint="eastAsia" w:asciiTheme="minorEastAsia" w:hAnsiTheme="minorEastAsia" w:eastAsiaTheme="minorEastAsia" w:cstheme="minorEastAsia"/>
          <w:b/>
          <w:color w:val="000000"/>
          <w:sz w:val="24"/>
        </w:rPr>
      </w:pPr>
      <w:r>
        <w:rPr>
          <w:rFonts w:hint="eastAsia" w:ascii="宋体" w:hAnsi="宋体" w:cs="宋体"/>
          <w:b/>
          <w:color w:val="000000"/>
          <w:sz w:val="24"/>
        </w:rPr>
        <w:t>二、项目名称：</w:t>
      </w:r>
      <w:r>
        <w:rPr>
          <w:rFonts w:hint="eastAsia" w:ascii="宋体" w:hAnsi="宋体" w:cs="宋体"/>
          <w:b/>
          <w:bCs/>
          <w:kern w:val="0"/>
          <w:sz w:val="24"/>
        </w:rPr>
        <w:t>校园医务室医疗服务</w:t>
      </w:r>
    </w:p>
    <w:p>
      <w:pPr>
        <w:spacing w:line="440" w:lineRule="exact"/>
        <w:ind w:firstLine="495"/>
        <w:rPr>
          <w:rFonts w:ascii="宋体" w:hAnsi="宋体" w:cs="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14:textFill>
            <w14:solidFill>
              <w14:schemeClr w14:val="tx1"/>
            </w14:solidFill>
          </w14:textFill>
        </w:rPr>
        <w:t xml:space="preserve">项目概况 </w:t>
      </w:r>
    </w:p>
    <w:tbl>
      <w:tblPr>
        <w:tblStyle w:val="16"/>
        <w:tblW w:w="8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1"/>
        <w:gridCol w:w="876"/>
        <w:gridCol w:w="816"/>
        <w:gridCol w:w="2225"/>
        <w:gridCol w:w="2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4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60" w:lineRule="exact"/>
              <w:ind w:left="60" w:leftChars="0" w:right="60" w:rightChars="0"/>
              <w:jc w:val="center"/>
              <w:rPr>
                <w:rFonts w:ascii="宋体" w:hAnsi="宋体" w:cs="宋体"/>
                <w:color w:val="000000"/>
                <w:kern w:val="0"/>
                <w:sz w:val="24"/>
                <w:szCs w:val="24"/>
              </w:rPr>
            </w:pPr>
            <w:r>
              <w:rPr>
                <w:rFonts w:hint="eastAsia" w:ascii="宋体" w:hAnsi="宋体" w:cs="宋体"/>
                <w:kern w:val="0"/>
                <w:sz w:val="24"/>
                <w:szCs w:val="24"/>
              </w:rPr>
              <w:t>标项内容</w:t>
            </w:r>
          </w:p>
        </w:tc>
        <w:tc>
          <w:tcPr>
            <w:tcW w:w="8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60" w:lineRule="exact"/>
              <w:ind w:left="60" w:leftChars="0" w:right="60" w:rightChars="0"/>
              <w:jc w:val="center"/>
              <w:rPr>
                <w:rFonts w:ascii="宋体" w:hAnsi="宋体" w:cs="宋体"/>
                <w:color w:val="000000"/>
                <w:kern w:val="0"/>
                <w:sz w:val="24"/>
                <w:szCs w:val="24"/>
              </w:rPr>
            </w:pPr>
            <w:r>
              <w:rPr>
                <w:rFonts w:hint="eastAsia" w:ascii="宋体" w:hAnsi="宋体" w:cs="宋体"/>
                <w:kern w:val="0"/>
                <w:sz w:val="24"/>
                <w:szCs w:val="24"/>
              </w:rPr>
              <w:t>数量</w:t>
            </w:r>
          </w:p>
        </w:tc>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60" w:lineRule="exact"/>
              <w:ind w:left="60" w:leftChars="0" w:right="60" w:rightChars="0"/>
              <w:jc w:val="center"/>
              <w:rPr>
                <w:rFonts w:ascii="宋体" w:hAnsi="宋体" w:cs="宋体"/>
                <w:color w:val="000000"/>
                <w:kern w:val="0"/>
                <w:sz w:val="24"/>
                <w:szCs w:val="24"/>
              </w:rPr>
            </w:pPr>
            <w:r>
              <w:rPr>
                <w:rFonts w:hint="eastAsia" w:ascii="宋体" w:hAnsi="宋体" w:cs="宋体"/>
                <w:kern w:val="0"/>
                <w:sz w:val="24"/>
                <w:szCs w:val="24"/>
              </w:rPr>
              <w:t>单位</w:t>
            </w:r>
          </w:p>
        </w:tc>
        <w:tc>
          <w:tcPr>
            <w:tcW w:w="2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60" w:lineRule="exact"/>
              <w:ind w:right="60" w:rightChars="0"/>
              <w:jc w:val="center"/>
              <w:rPr>
                <w:rFonts w:ascii="宋体" w:hAnsi="宋体" w:cs="宋体"/>
                <w:color w:val="000000"/>
                <w:kern w:val="0"/>
                <w:sz w:val="24"/>
                <w:szCs w:val="24"/>
              </w:rPr>
            </w:pPr>
            <w:r>
              <w:rPr>
                <w:rFonts w:hint="eastAsia" w:ascii="宋体" w:hAnsi="宋体" w:cs="宋体"/>
                <w:kern w:val="0"/>
                <w:sz w:val="24"/>
                <w:szCs w:val="24"/>
              </w:rPr>
              <w:t>预算金额</w:t>
            </w:r>
            <w:r>
              <w:rPr>
                <w:rFonts w:hint="eastAsia" w:ascii="宋体" w:hAnsi="宋体" w:cs="宋体"/>
                <w:kern w:val="0"/>
                <w:sz w:val="24"/>
                <w:szCs w:val="24"/>
                <w:lang w:eastAsia="zh-CN"/>
              </w:rPr>
              <w:t>（万元）</w:t>
            </w:r>
          </w:p>
        </w:tc>
        <w:tc>
          <w:tcPr>
            <w:tcW w:w="24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60" w:lineRule="exact"/>
              <w:ind w:left="60" w:leftChars="0" w:right="60" w:rightChars="0"/>
              <w:jc w:val="center"/>
              <w:rPr>
                <w:rFonts w:ascii="宋体" w:hAnsi="宋体" w:cs="宋体"/>
                <w:color w:val="000000"/>
                <w:sz w:val="24"/>
                <w:szCs w:val="24"/>
              </w:rPr>
            </w:pPr>
            <w:r>
              <w:rPr>
                <w:rFonts w:hint="eastAsia" w:ascii="宋体" w:hAnsi="宋体" w:cs="宋体"/>
                <w:kern w:val="0"/>
                <w:sz w:val="24"/>
                <w:szCs w:val="24"/>
              </w:rPr>
              <w:t>服务及技术要求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4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60" w:lineRule="exact"/>
              <w:jc w:val="center"/>
              <w:rPr>
                <w:rFonts w:ascii="宋体" w:hAnsi="宋体" w:cs="宋体"/>
                <w:color w:val="000000"/>
                <w:sz w:val="24"/>
                <w:szCs w:val="24"/>
                <w:highlight w:val="red"/>
              </w:rPr>
            </w:pPr>
            <w:r>
              <w:rPr>
                <w:rFonts w:hint="eastAsia" w:ascii="宋体" w:hAnsi="宋体"/>
                <w:sz w:val="24"/>
                <w:szCs w:val="24"/>
                <w:lang w:eastAsia="zh-CN"/>
              </w:rPr>
              <w:t>校园</w:t>
            </w:r>
            <w:r>
              <w:rPr>
                <w:rFonts w:hint="eastAsia" w:ascii="宋体" w:hAnsi="宋体"/>
                <w:sz w:val="24"/>
                <w:szCs w:val="24"/>
              </w:rPr>
              <w:t>医务室医疗服务</w:t>
            </w:r>
          </w:p>
        </w:tc>
        <w:tc>
          <w:tcPr>
            <w:tcW w:w="8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60" w:lineRule="exact"/>
              <w:jc w:val="center"/>
              <w:rPr>
                <w:rFonts w:ascii="宋体" w:hAnsi="宋体" w:cs="宋体"/>
                <w:color w:val="000000"/>
                <w:sz w:val="24"/>
                <w:szCs w:val="24"/>
              </w:rPr>
            </w:pPr>
            <w:r>
              <w:rPr>
                <w:rFonts w:ascii="宋体" w:hAnsi="宋体"/>
                <w:kern w:val="0"/>
                <w:sz w:val="24"/>
                <w:szCs w:val="24"/>
              </w:rPr>
              <w:t>1</w:t>
            </w:r>
          </w:p>
        </w:tc>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60" w:lineRule="exact"/>
              <w:jc w:val="center"/>
              <w:rPr>
                <w:rFonts w:ascii="宋体" w:hAnsi="宋体" w:cs="宋体"/>
                <w:color w:val="000000"/>
                <w:sz w:val="24"/>
                <w:szCs w:val="24"/>
              </w:rPr>
            </w:pPr>
            <w:r>
              <w:rPr>
                <w:rFonts w:hint="eastAsia" w:ascii="宋体" w:hAnsi="宋体" w:cs="宋体"/>
                <w:kern w:val="0"/>
                <w:sz w:val="24"/>
                <w:szCs w:val="24"/>
              </w:rPr>
              <w:t>批</w:t>
            </w:r>
          </w:p>
        </w:tc>
        <w:tc>
          <w:tcPr>
            <w:tcW w:w="2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60" w:lineRule="exact"/>
              <w:jc w:val="center"/>
              <w:rPr>
                <w:rFonts w:hint="default" w:ascii="宋体" w:hAnsi="宋体" w:cs="宋体"/>
                <w:color w:val="000000"/>
                <w:kern w:val="0"/>
                <w:sz w:val="24"/>
                <w:szCs w:val="24"/>
                <w:highlight w:val="red"/>
                <w:lang w:val="en-US"/>
              </w:rPr>
            </w:pPr>
            <w:r>
              <w:rPr>
                <w:rFonts w:hint="eastAsia" w:ascii="宋体" w:hAnsi="宋体" w:cs="宋体"/>
                <w:kern w:val="0"/>
                <w:sz w:val="24"/>
                <w:szCs w:val="24"/>
                <w:lang w:val="en-US" w:eastAsia="zh-CN"/>
              </w:rPr>
              <w:t>80</w:t>
            </w:r>
          </w:p>
        </w:tc>
        <w:tc>
          <w:tcPr>
            <w:tcW w:w="24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60" w:lineRule="exact"/>
              <w:jc w:val="center"/>
              <w:rPr>
                <w:rFonts w:hint="eastAsia" w:ascii="宋体" w:hAnsi="宋体" w:eastAsia="宋体" w:cs="宋体"/>
                <w:color w:val="000000"/>
                <w:sz w:val="24"/>
                <w:szCs w:val="24"/>
                <w:highlight w:val="red"/>
                <w:lang w:eastAsia="zh-CN"/>
              </w:rPr>
            </w:pPr>
            <w:r>
              <w:rPr>
                <w:rFonts w:hint="eastAsia" w:ascii="宋体" w:hAnsi="宋体"/>
                <w:kern w:val="0"/>
                <w:sz w:val="24"/>
                <w:szCs w:val="24"/>
              </w:rPr>
              <w:t>详见招标文件第三章</w:t>
            </w:r>
          </w:p>
        </w:tc>
      </w:tr>
    </w:tbl>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Times New Roman"/>
          <w:b w:val="0"/>
          <w:bCs w:val="0"/>
          <w:color w:val="000000"/>
          <w:sz w:val="24"/>
        </w:rPr>
      </w:pPr>
      <w:r>
        <w:rPr>
          <w:rFonts w:hint="eastAsia" w:ascii="宋体" w:hAnsi="宋体"/>
          <w:sz w:val="24"/>
        </w:rPr>
        <w:t>确定校园医务室医疗服务机构</w:t>
      </w:r>
      <w:r>
        <w:rPr>
          <w:rFonts w:ascii="宋体" w:hAnsi="宋体" w:cs="宋体"/>
          <w:bCs/>
          <w:color w:val="000000"/>
          <w:kern w:val="0"/>
          <w:sz w:val="24"/>
        </w:rPr>
        <w:t>1</w:t>
      </w:r>
      <w:r>
        <w:rPr>
          <w:rFonts w:hint="eastAsia" w:ascii="宋体" w:hAnsi="宋体" w:cs="宋体"/>
          <w:bCs/>
          <w:color w:val="000000"/>
          <w:kern w:val="0"/>
          <w:sz w:val="24"/>
        </w:rPr>
        <w:t>家，服务期限为三年，合同</w:t>
      </w:r>
      <w:r>
        <w:rPr>
          <w:rFonts w:hint="eastAsia" w:ascii="宋体" w:hAnsi="宋体" w:cs="宋体"/>
          <w:bCs/>
          <w:color w:val="000000"/>
          <w:kern w:val="0"/>
          <w:sz w:val="24"/>
          <w:lang w:eastAsia="zh-CN"/>
        </w:rPr>
        <w:t>一</w:t>
      </w:r>
      <w:r>
        <w:rPr>
          <w:rFonts w:hint="eastAsia" w:ascii="宋体" w:hAnsi="宋体" w:cs="宋体"/>
          <w:bCs/>
          <w:color w:val="000000"/>
          <w:kern w:val="0"/>
          <w:sz w:val="24"/>
        </w:rPr>
        <w:t>年一签，</w:t>
      </w:r>
      <w:r>
        <w:rPr>
          <w:rFonts w:hint="eastAsia" w:ascii="宋体" w:hAnsi="宋体"/>
          <w:color w:val="000000"/>
          <w:sz w:val="24"/>
        </w:rPr>
        <w:t>具体以合同起讫时间为准。服务期间如该医疗服务机构提供的项目不符合合同要求和规定，校方有权解除服务合同，并要求医疗服务机构承担相应的责任。</w:t>
      </w:r>
    </w:p>
    <w:p>
      <w:pPr>
        <w:tabs>
          <w:tab w:val="left" w:pos="2366"/>
        </w:tabs>
        <w:spacing w:line="440" w:lineRule="exact"/>
        <w:ind w:firstLine="482" w:firstLineChars="200"/>
        <w:rPr>
          <w:rFonts w:ascii="宋体" w:hAnsi="宋体" w:cs="宋体"/>
          <w:b/>
          <w:bCs/>
          <w:color w:val="000000"/>
          <w:sz w:val="24"/>
        </w:rPr>
      </w:pPr>
      <w:r>
        <w:rPr>
          <w:rFonts w:hint="eastAsia" w:ascii="宋体" w:hAnsi="宋体" w:cs="宋体"/>
          <w:b/>
          <w:color w:val="000000"/>
          <w:sz w:val="24"/>
        </w:rPr>
        <w:t>四</w:t>
      </w:r>
      <w:r>
        <w:rPr>
          <w:rFonts w:hint="eastAsia" w:ascii="宋体" w:hAnsi="宋体" w:cs="宋体"/>
          <w:b/>
          <w:bCs/>
          <w:color w:val="000000"/>
          <w:sz w:val="24"/>
        </w:rPr>
        <w:t>、投标人的资格要求</w:t>
      </w:r>
    </w:p>
    <w:p>
      <w:pPr>
        <w:pStyle w:val="1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1.满足《中华人民共和国政府采购法》第二十二条规定；未被“信用中国”（www.creditchina.gov.cn)、中国政府采购网（www.ccgp.gov.cn）列入失信被执行人、重大税收违法案件当事人名单、政府采购严重违法失信行为记录名单。</w:t>
      </w:r>
      <w:r>
        <w:rPr>
          <w:rFonts w:hint="eastAsia" w:cs="宋体"/>
          <w:color w:val="000000"/>
          <w:kern w:val="0"/>
          <w:sz w:val="24"/>
          <w:szCs w:val="24"/>
          <w:lang w:val="en-US" w:eastAsia="zh-CN" w:bidi="ar-SA"/>
        </w:rPr>
        <w:t xml:space="preserve">   </w:t>
      </w:r>
    </w:p>
    <w:p>
      <w:pPr>
        <w:keepNext w:val="0"/>
        <w:keepLines w:val="0"/>
        <w:pageBreakBefore w:val="0"/>
        <w:kinsoku/>
        <w:wordWrap/>
        <w:topLinePunct w:val="0"/>
        <w:bidi w:val="0"/>
        <w:spacing w:line="460" w:lineRule="exact"/>
        <w:ind w:firstLine="480" w:firstLineChars="200"/>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 xml:space="preserve">2.落实政府采购政策需满足的资格要求：无。  </w:t>
      </w:r>
    </w:p>
    <w:p>
      <w:pPr>
        <w:keepNext w:val="0"/>
        <w:keepLines w:val="0"/>
        <w:pageBreakBefore w:val="0"/>
        <w:kinsoku/>
        <w:wordWrap/>
        <w:topLinePunct w:val="0"/>
        <w:bidi w:val="0"/>
        <w:spacing w:line="460" w:lineRule="exact"/>
        <w:ind w:firstLine="480" w:firstLineChars="200"/>
        <w:rPr>
          <w:rFonts w:hint="eastAsia" w:ascii="宋体" w:hAnsi="宋体" w:cs="宋体"/>
          <w:bCs w:val="0"/>
          <w:color w:val="000000"/>
          <w:kern w:val="0"/>
          <w:sz w:val="24"/>
        </w:rPr>
      </w:pPr>
      <w:r>
        <w:rPr>
          <w:rFonts w:hint="eastAsia" w:ascii="宋体" w:hAnsi="宋体" w:cs="宋体"/>
          <w:color w:val="000000"/>
          <w:kern w:val="0"/>
          <w:sz w:val="24"/>
          <w:lang w:val="en-US" w:eastAsia="zh-CN"/>
        </w:rPr>
        <w:t>3</w:t>
      </w:r>
      <w:r>
        <w:rPr>
          <w:rFonts w:hint="eastAsia" w:ascii="宋体" w:hAnsi="宋体" w:cs="宋体"/>
          <w:color w:val="000000"/>
          <w:kern w:val="0"/>
          <w:sz w:val="24"/>
        </w:rPr>
        <w:t>.</w:t>
      </w:r>
      <w:r>
        <w:rPr>
          <w:rFonts w:hint="eastAsia" w:ascii="宋体" w:hAnsi="宋体" w:eastAsia="宋体" w:cs="宋体"/>
          <w:color w:val="000000"/>
          <w:kern w:val="0"/>
          <w:sz w:val="24"/>
          <w:highlight w:val="none"/>
        </w:rPr>
        <w:t>本项目的特定资格要求：</w:t>
      </w:r>
      <w:r>
        <w:rPr>
          <w:rFonts w:hint="eastAsia" w:ascii="宋体" w:hAnsi="宋体" w:eastAsia="宋体" w:cs="宋体"/>
          <w:color w:val="000000"/>
          <w:kern w:val="0"/>
          <w:sz w:val="24"/>
          <w:highlight w:val="none"/>
          <w:lang w:val="en-US" w:eastAsia="zh-CN"/>
        </w:rPr>
        <w:t>供应商具有有效的《医疗机构执业许可证》</w:t>
      </w:r>
      <w:r>
        <w:rPr>
          <w:rFonts w:hint="eastAsia" w:ascii="宋体" w:hAnsi="宋体" w:cs="宋体"/>
          <w:color w:val="000000"/>
          <w:kern w:val="0"/>
          <w:sz w:val="24"/>
          <w:highlight w:val="none"/>
          <w:lang w:val="en-US" w:eastAsia="zh-CN"/>
        </w:rPr>
        <w:t>，</w:t>
      </w:r>
      <w:r>
        <w:rPr>
          <w:rFonts w:hint="eastAsia" w:ascii="宋体" w:hAnsi="宋体" w:cs="宋体"/>
          <w:bCs w:val="0"/>
          <w:color w:val="000000"/>
          <w:kern w:val="0"/>
          <w:sz w:val="24"/>
        </w:rPr>
        <w:t>能够独立承担医疗法律责任。</w:t>
      </w:r>
    </w:p>
    <w:p>
      <w:pPr>
        <w:pStyle w:val="15"/>
        <w:spacing w:before="0" w:beforeAutospacing="0" w:after="0" w:afterAutospacing="0" w:line="430" w:lineRule="exact"/>
        <w:ind w:firstLine="480" w:firstLineChars="200"/>
        <w:rPr>
          <w:rFonts w:cs="宋体"/>
          <w:color w:val="000000"/>
        </w:rPr>
      </w:pPr>
      <w:r>
        <w:rPr>
          <w:rFonts w:hint="eastAsia" w:cs="宋体"/>
          <w:color w:val="000000"/>
        </w:rPr>
        <w:t>4.本项目（是）接受联合体投标。</w:t>
      </w:r>
    </w:p>
    <w:p>
      <w:pPr>
        <w:spacing w:line="440" w:lineRule="exact"/>
        <w:ind w:firstLine="482" w:firstLineChars="200"/>
        <w:jc w:val="left"/>
        <w:rPr>
          <w:rFonts w:ascii="宋体" w:hAnsi="宋体" w:cs="宋体"/>
          <w:b/>
          <w:sz w:val="24"/>
        </w:rPr>
      </w:pPr>
      <w:r>
        <w:rPr>
          <w:rFonts w:hint="eastAsia" w:ascii="宋体" w:hAnsi="宋体" w:cs="宋体"/>
          <w:b/>
          <w:sz w:val="24"/>
        </w:rPr>
        <w:t>五、招标文件的获取</w:t>
      </w:r>
    </w:p>
    <w:p>
      <w:pPr>
        <w:tabs>
          <w:tab w:val="left" w:pos="2366"/>
        </w:tabs>
        <w:spacing w:line="430" w:lineRule="exact"/>
        <w:ind w:firstLine="480" w:firstLineChars="200"/>
        <w:rPr>
          <w:color w:val="FF0000"/>
          <w:sz w:val="24"/>
          <w:highlight w:val="yellow"/>
        </w:rPr>
      </w:pPr>
      <w:r>
        <w:rPr>
          <w:rFonts w:hint="eastAsia"/>
          <w:color w:val="FF0000"/>
          <w:sz w:val="24"/>
          <w:highlight w:val="yellow"/>
        </w:rPr>
        <w:t>1.时间：/至202</w:t>
      </w:r>
      <w:r>
        <w:rPr>
          <w:color w:val="FF0000"/>
          <w:sz w:val="24"/>
          <w:highlight w:val="yellow"/>
        </w:rPr>
        <w:t>4</w:t>
      </w:r>
      <w:r>
        <w:rPr>
          <w:rFonts w:hint="eastAsia"/>
          <w:color w:val="FF0000"/>
          <w:sz w:val="24"/>
          <w:highlight w:val="yellow"/>
        </w:rPr>
        <w:t>年</w:t>
      </w:r>
      <w:r>
        <w:rPr>
          <w:rFonts w:hint="eastAsia"/>
          <w:color w:val="FF0000"/>
          <w:sz w:val="24"/>
          <w:highlight w:val="yellow"/>
          <w:lang w:val="en-US" w:eastAsia="zh-CN"/>
        </w:rPr>
        <w:t>4</w:t>
      </w:r>
      <w:r>
        <w:rPr>
          <w:rFonts w:hint="eastAsia"/>
          <w:color w:val="FF0000"/>
          <w:sz w:val="24"/>
          <w:highlight w:val="yellow"/>
        </w:rPr>
        <w:t>月</w:t>
      </w:r>
      <w:r>
        <w:rPr>
          <w:rFonts w:hint="eastAsia"/>
          <w:color w:val="FF0000"/>
          <w:sz w:val="24"/>
          <w:highlight w:val="yellow"/>
          <w:lang w:val="en-US" w:eastAsia="zh-CN"/>
        </w:rPr>
        <w:t>29</w:t>
      </w:r>
      <w:r>
        <w:rPr>
          <w:rFonts w:hint="eastAsia"/>
          <w:color w:val="FF0000"/>
          <w:sz w:val="24"/>
          <w:highlight w:val="yellow"/>
        </w:rPr>
        <w:t>日，每天上午00:00至12:00，下午12:00至23:59（北京时间，线上获取法定节假日均可，线下获取文件法定节假日除外）</w:t>
      </w:r>
    </w:p>
    <w:p>
      <w:pPr>
        <w:tabs>
          <w:tab w:val="left" w:pos="2366"/>
        </w:tabs>
        <w:spacing w:line="430" w:lineRule="exact"/>
        <w:ind w:firstLine="480" w:firstLineChars="200"/>
        <w:rPr>
          <w:color w:val="FF0000"/>
          <w:sz w:val="24"/>
          <w:highlight w:val="yellow"/>
        </w:rPr>
      </w:pPr>
      <w:r>
        <w:rPr>
          <w:rFonts w:hint="eastAsia"/>
          <w:color w:val="FF0000"/>
          <w:sz w:val="24"/>
          <w:highlight w:val="yellow"/>
        </w:rPr>
        <w:t>2.地点（网址）：政采云平台https://www.zcygov.cn/ </w:t>
      </w:r>
    </w:p>
    <w:p>
      <w:pPr>
        <w:tabs>
          <w:tab w:val="left" w:pos="2366"/>
        </w:tabs>
        <w:spacing w:line="430" w:lineRule="exact"/>
        <w:ind w:firstLine="480" w:firstLineChars="200"/>
        <w:rPr>
          <w:color w:val="FF0000"/>
          <w:sz w:val="24"/>
          <w:highlight w:val="yellow"/>
        </w:rPr>
      </w:pPr>
      <w:r>
        <w:rPr>
          <w:rFonts w:hint="eastAsia"/>
          <w:color w:val="FF0000"/>
          <w:sz w:val="24"/>
          <w:highlight w:val="yellow"/>
        </w:rPr>
        <w:t>3.方式：供应商登录政采云平台https://www.zcygov.cn/在线申请获取采购文件（进入“项目采购”应用，在获取采购文件菜单中选择项目，申请获取采购文件） </w:t>
      </w:r>
    </w:p>
    <w:p>
      <w:pPr>
        <w:tabs>
          <w:tab w:val="left" w:pos="2366"/>
        </w:tabs>
        <w:spacing w:line="430" w:lineRule="exact"/>
        <w:ind w:firstLine="480" w:firstLineChars="200"/>
        <w:rPr>
          <w:color w:val="FF0000"/>
          <w:sz w:val="24"/>
          <w:highlight w:val="yellow"/>
        </w:rPr>
      </w:pPr>
      <w:r>
        <w:rPr>
          <w:rFonts w:hint="eastAsia"/>
          <w:color w:val="FF0000"/>
          <w:sz w:val="24"/>
          <w:highlight w:val="yellow"/>
        </w:rPr>
        <w:t> 4.售价（元）：0 </w:t>
      </w:r>
    </w:p>
    <w:p>
      <w:pPr>
        <w:pStyle w:val="15"/>
        <w:spacing w:before="0" w:beforeAutospacing="0" w:after="0" w:afterAutospacing="0" w:line="440" w:lineRule="exact"/>
        <w:ind w:firstLine="482" w:firstLineChars="200"/>
        <w:jc w:val="both"/>
        <w:rPr>
          <w:rFonts w:cs="宋体"/>
          <w:b/>
          <w:color w:val="000000"/>
        </w:rPr>
      </w:pPr>
      <w:r>
        <w:rPr>
          <w:rFonts w:hint="eastAsia" w:cs="宋体"/>
          <w:b/>
          <w:color w:val="000000"/>
        </w:rPr>
        <w:t>六、投标说明</w:t>
      </w:r>
    </w:p>
    <w:p>
      <w:pPr>
        <w:snapToGrid w:val="0"/>
        <w:spacing w:line="430" w:lineRule="exact"/>
        <w:ind w:firstLine="480" w:firstLineChars="200"/>
        <w:rPr>
          <w:rFonts w:ascii="宋体" w:hAnsi="宋体" w:cs="宋体"/>
          <w:color w:val="FF0000"/>
          <w:sz w:val="24"/>
          <w:highlight w:val="yellow"/>
        </w:rPr>
      </w:pPr>
      <w:r>
        <w:rPr>
          <w:rFonts w:hint="eastAsia" w:ascii="宋体" w:hAnsi="宋体" w:cs="宋体"/>
          <w:color w:val="FF0000"/>
          <w:sz w:val="24"/>
          <w:highlight w:val="yellow"/>
        </w:rPr>
        <w:t>1.本项目通过“政府采购云平台（https://www.zcygov.cn/）”实行电子投标，供应商应先安装“政采云电子交易客户端”，并按照本招标文件和“政府采购云平台”的要求，通过“政采云电子交易客户端”编制、加密并递交投标文件。供应商未按规定加密的投标文件，“政府采购云平台”将予以拒收。“政采云电子交易客户端”请自行前往“浙江政府采购网-下载专区-电子交易客户端”进行下载。供应商在使用系统进行响应的过程中遇到涉及平台使用的任何问题，可致电政采云平台技术支持热线咨询，政采云服务热线：95763。</w:t>
      </w:r>
    </w:p>
    <w:p>
      <w:pPr>
        <w:pStyle w:val="19"/>
        <w:spacing w:line="430" w:lineRule="exact"/>
        <w:ind w:firstLine="480"/>
        <w:rPr>
          <w:rFonts w:ascii="宋体" w:hAnsi="宋体" w:cs="宋体"/>
          <w:color w:val="FF0000"/>
          <w:sz w:val="24"/>
          <w:highlight w:val="yellow"/>
        </w:rPr>
      </w:pPr>
      <w:r>
        <w:rPr>
          <w:rFonts w:hint="eastAsia" w:ascii="宋体" w:hAnsi="宋体" w:cs="宋体"/>
          <w:color w:val="FF0000"/>
          <w:sz w:val="24"/>
          <w:highlight w:val="yellow"/>
        </w:rPr>
        <w:t>2.为确保网上操作合法、有效和安全，供应商应当在响应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fldChar w:fldCharType="begin"/>
      </w:r>
      <w:r>
        <w:instrText xml:space="preserve"> HYPERLINK "http://www.zjzfcg.gov.cn/bidClientTemplate/2019-05-27/12945.html" \t "_blank" \o "CA驱动和申领流程" </w:instrText>
      </w:r>
      <w:r>
        <w:fldChar w:fldCharType="separate"/>
      </w:r>
      <w:r>
        <w:rPr>
          <w:rFonts w:hint="eastAsia" w:ascii="宋体" w:hAnsi="宋体" w:cs="宋体"/>
          <w:color w:val="FF0000"/>
          <w:sz w:val="24"/>
          <w:highlight w:val="yellow"/>
        </w:rPr>
        <w:t>CA驱动和申领流程</w:t>
      </w:r>
      <w:r>
        <w:rPr>
          <w:rFonts w:hint="eastAsia" w:ascii="宋体" w:hAnsi="宋体" w:cs="宋体"/>
          <w:color w:val="FF0000"/>
          <w:sz w:val="24"/>
          <w:highlight w:val="yellow"/>
        </w:rPr>
        <w:fldChar w:fldCharType="end"/>
      </w:r>
      <w:r>
        <w:rPr>
          <w:rFonts w:hint="eastAsia" w:ascii="宋体" w:hAnsi="宋体" w:cs="宋体"/>
          <w:color w:val="FF0000"/>
          <w:sz w:val="24"/>
          <w:highlight w:val="yellow"/>
        </w:rPr>
        <w:t>”进行查阅。完成CA数字证书办理预计一周左右，建议各投标人抓紧时间办理。CA数字证书使用中出现问题可拨打技术支持电话咨询，政采云服务热线：95763。</w:t>
      </w:r>
    </w:p>
    <w:p>
      <w:pPr>
        <w:pStyle w:val="15"/>
        <w:spacing w:before="0" w:beforeAutospacing="0" w:after="0" w:afterAutospacing="0" w:line="440" w:lineRule="exact"/>
        <w:ind w:firstLine="482" w:firstLineChars="200"/>
        <w:jc w:val="both"/>
        <w:rPr>
          <w:rFonts w:cs="宋体"/>
          <w:b/>
          <w:bCs/>
          <w:kern w:val="2"/>
        </w:rPr>
      </w:pPr>
      <w:r>
        <w:rPr>
          <w:rFonts w:hint="eastAsia" w:cs="宋体"/>
          <w:b/>
          <w:bCs/>
          <w:kern w:val="2"/>
        </w:rPr>
        <w:t>七、递交投标文件截止及开标时间：202</w:t>
      </w:r>
      <w:r>
        <w:rPr>
          <w:rFonts w:hint="eastAsia" w:cs="宋体"/>
          <w:b/>
          <w:bCs/>
          <w:kern w:val="2"/>
          <w:lang w:val="en-US" w:eastAsia="zh-CN"/>
        </w:rPr>
        <w:t>4</w:t>
      </w:r>
      <w:r>
        <w:rPr>
          <w:rFonts w:hint="eastAsia" w:cs="宋体"/>
          <w:b/>
          <w:bCs/>
          <w:kern w:val="2"/>
        </w:rPr>
        <w:t>年</w:t>
      </w:r>
      <w:r>
        <w:rPr>
          <w:rFonts w:hint="eastAsia" w:cs="宋体"/>
          <w:b/>
          <w:bCs/>
          <w:kern w:val="2"/>
          <w:lang w:val="en-US" w:eastAsia="zh-CN"/>
        </w:rPr>
        <w:t>4</w:t>
      </w:r>
      <w:r>
        <w:rPr>
          <w:rFonts w:hint="eastAsia" w:cs="宋体"/>
          <w:b/>
          <w:bCs/>
          <w:kern w:val="2"/>
        </w:rPr>
        <w:t>月</w:t>
      </w:r>
      <w:r>
        <w:rPr>
          <w:rFonts w:hint="eastAsia" w:cs="宋体"/>
          <w:b/>
          <w:bCs/>
          <w:kern w:val="2"/>
          <w:lang w:val="en-US" w:eastAsia="zh-CN"/>
        </w:rPr>
        <w:t>29</w:t>
      </w:r>
      <w:r>
        <w:rPr>
          <w:rFonts w:hint="eastAsia" w:cs="宋体"/>
          <w:b/>
          <w:bCs/>
          <w:kern w:val="2"/>
        </w:rPr>
        <w:t>日</w:t>
      </w:r>
      <w:r>
        <w:rPr>
          <w:rFonts w:hint="eastAsia" w:cs="宋体"/>
          <w:b/>
          <w:bCs/>
          <w:kern w:val="2"/>
          <w:lang w:val="en-US" w:eastAsia="zh-CN"/>
        </w:rPr>
        <w:t>14:00</w:t>
      </w:r>
      <w:r>
        <w:rPr>
          <w:rFonts w:hint="eastAsia" w:cs="宋体"/>
          <w:b/>
          <w:bCs/>
          <w:kern w:val="2"/>
        </w:rPr>
        <w:t>时（北京时间）</w:t>
      </w:r>
    </w:p>
    <w:p>
      <w:pPr>
        <w:pStyle w:val="11"/>
        <w:snapToGrid w:val="0"/>
        <w:spacing w:line="440" w:lineRule="exact"/>
        <w:ind w:firstLine="470" w:firstLineChars="196"/>
        <w:rPr>
          <w:rFonts w:hAnsi="宋体" w:cs="宋体"/>
          <w:kern w:val="2"/>
          <w:sz w:val="24"/>
          <w:szCs w:val="24"/>
        </w:rPr>
      </w:pPr>
      <w:r>
        <w:rPr>
          <w:rFonts w:hint="eastAsia" w:hAnsi="宋体" w:cs="宋体"/>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napToGrid w:val="0"/>
        <w:spacing w:line="440" w:lineRule="exact"/>
        <w:ind w:firstLine="470" w:firstLineChars="196"/>
        <w:rPr>
          <w:rFonts w:ascii="宋体" w:hAnsi="宋体" w:cs="宋体"/>
          <w:sz w:val="24"/>
        </w:rPr>
      </w:pPr>
      <w:r>
        <w:rPr>
          <w:rFonts w:hint="eastAsia" w:ascii="宋体" w:hAnsi="宋体" w:cs="宋体"/>
          <w:sz w:val="24"/>
        </w:rPr>
        <w:t>2.投标人无需到现场投标，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snapToGrid w:val="0"/>
        <w:spacing w:line="440" w:lineRule="exact"/>
        <w:ind w:firstLine="482" w:firstLineChars="200"/>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八、</w:t>
      </w:r>
      <w:r>
        <w:rPr>
          <w:rFonts w:hint="eastAsia" w:ascii="宋体" w:hAnsi="宋体" w:cs="宋体"/>
          <w:b/>
          <w:bCs/>
          <w:color w:val="000000" w:themeColor="text1"/>
          <w:kern w:val="0"/>
          <w:sz w:val="24"/>
          <w14:textFill>
            <w14:solidFill>
              <w14:schemeClr w14:val="tx1"/>
            </w14:solidFill>
          </w14:textFill>
        </w:rPr>
        <w:t>开标地点</w:t>
      </w:r>
    </w:p>
    <w:p>
      <w:pPr>
        <w:snapToGrid w:val="0"/>
        <w:spacing w:line="44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开标地点：衢州学院开标室（行政楼121室）。</w:t>
      </w:r>
    </w:p>
    <w:p>
      <w:pPr>
        <w:pStyle w:val="15"/>
        <w:spacing w:before="0" w:beforeAutospacing="0" w:after="0" w:afterAutospacing="0" w:line="440" w:lineRule="exact"/>
        <w:ind w:firstLine="482" w:firstLineChars="200"/>
        <w:jc w:val="both"/>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九、投标保证金</w:t>
      </w:r>
    </w:p>
    <w:p>
      <w:pPr>
        <w:snapToGrid w:val="0"/>
        <w:spacing w:line="44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投标保证金（人民币）：0元（无需交纳）。</w:t>
      </w:r>
    </w:p>
    <w:p>
      <w:pPr>
        <w:widowControl/>
        <w:spacing w:line="440" w:lineRule="exact"/>
        <w:ind w:firstLine="482"/>
        <w:rPr>
          <w:rFonts w:ascii="宋体" w:hAnsi="宋体" w:cs="宋体"/>
          <w:b/>
          <w:bCs/>
          <w:kern w:val="0"/>
          <w:sz w:val="24"/>
        </w:rPr>
      </w:pPr>
      <w:r>
        <w:rPr>
          <w:rFonts w:hint="eastAsia" w:ascii="宋体" w:hAnsi="宋体" w:cs="宋体"/>
          <w:b/>
          <w:bCs/>
          <w:kern w:val="0"/>
          <w:sz w:val="24"/>
        </w:rPr>
        <w:t>十、其他事项</w:t>
      </w:r>
    </w:p>
    <w:p>
      <w:pPr>
        <w:widowControl/>
        <w:spacing w:line="440" w:lineRule="exact"/>
        <w:ind w:firstLine="482"/>
        <w:jc w:val="left"/>
        <w:rPr>
          <w:rFonts w:ascii="宋体" w:hAnsi="宋体" w:cs="宋体"/>
          <w:kern w:val="0"/>
          <w:sz w:val="24"/>
        </w:rPr>
      </w:pPr>
      <w:r>
        <w:rPr>
          <w:rFonts w:hint="eastAsia" w:ascii="宋体" w:hAnsi="宋体" w:cs="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440" w:lineRule="exact"/>
        <w:ind w:firstLine="470" w:firstLineChars="196"/>
        <w:jc w:val="left"/>
        <w:outlineLvl w:val="2"/>
        <w:rPr>
          <w:rFonts w:ascii="宋体" w:hAnsi="宋体" w:cs="宋体"/>
          <w:kern w:val="0"/>
          <w:sz w:val="24"/>
        </w:rPr>
      </w:pPr>
      <w:r>
        <w:rPr>
          <w:rFonts w:hint="eastAsia" w:ascii="宋体" w:hAnsi="宋体" w:cs="宋体"/>
          <w:kern w:val="0"/>
          <w:sz w:val="24"/>
        </w:rPr>
        <w:t>2.质疑和投诉</w:t>
      </w:r>
    </w:p>
    <w:p>
      <w:pPr>
        <w:widowControl/>
        <w:spacing w:line="430" w:lineRule="exact"/>
        <w:ind w:firstLine="480"/>
        <w:jc w:val="left"/>
        <w:rPr>
          <w:rFonts w:ascii="宋体" w:hAnsi="宋体" w:cs="宋体"/>
          <w:kern w:val="0"/>
          <w:sz w:val="24"/>
        </w:rPr>
      </w:pPr>
      <w:r>
        <w:rPr>
          <w:rFonts w:hint="eastAsia" w:ascii="宋体" w:hAnsi="宋体" w:cs="宋体"/>
          <w:kern w:val="0"/>
          <w:sz w:val="24"/>
        </w:rPr>
        <w:t>(1)本招标公告自发布之日起公告期限为5个工作日。投标人认为招标文件、招标过程或中标结果使自己的合法权益受到损害的，应当在知道或者应知其权益受到损害之日起七个工作日内，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cs="宋体"/>
          <w:sz w:val="24"/>
        </w:rPr>
        <w:t>以书面形式向衢州学院采购管理办公室（联系人：郑老师，联系电话：0570-8015028，</w:t>
      </w:r>
      <w:r>
        <w:rPr>
          <w:rFonts w:ascii="宋体" w:hAnsi="宋体" w:cs="宋体"/>
          <w:sz w:val="24"/>
        </w:rPr>
        <w:t>15345707715</w:t>
      </w:r>
      <w:r>
        <w:rPr>
          <w:rFonts w:hint="eastAsia" w:ascii="宋体" w:hAnsi="宋体" w:cs="宋体"/>
          <w:sz w:val="24"/>
        </w:rPr>
        <w:t>）</w:t>
      </w:r>
      <w:r>
        <w:rPr>
          <w:rFonts w:hint="eastAsia" w:ascii="宋体" w:hAnsi="宋体" w:cs="宋体"/>
          <w:kern w:val="0"/>
          <w:sz w:val="24"/>
        </w:rPr>
        <w:t>纪检监察室（联系人：吴老师，联系电话：0570-8028406，18757008752）提出质疑；投标人对衢州学院采购管理办公室、纪检监察室的质疑答复不满意或其未在规定时间内作出答复的，可以在答复期满后十五个工作日内向衢州市财政局政府采购监管处投诉（联系人：徐先生；联系电话：0570-8757615）。</w:t>
      </w:r>
    </w:p>
    <w:p>
      <w:pPr>
        <w:spacing w:line="430" w:lineRule="exact"/>
        <w:ind w:firstLine="480" w:firstLineChars="200"/>
        <w:rPr>
          <w:rFonts w:ascii="宋体" w:hAnsi="宋体" w:cs="宋体"/>
          <w:kern w:val="0"/>
          <w:sz w:val="24"/>
        </w:rPr>
      </w:pPr>
      <w:r>
        <w:rPr>
          <w:rFonts w:hint="eastAsia" w:ascii="宋体" w:hAnsi="宋体" w:cs="宋体"/>
          <w:kern w:val="0"/>
          <w:sz w:val="24"/>
        </w:rPr>
        <w:t xml:space="preserve"> (2)质疑、投诉应当采用书面形式。质疑书、投诉书均应明确阐述招标文件、招标过程或中标结果使自己权益受到损害的实质性内容，提供相关事实、依据和证据及其来源或线索，便于有关单位调查、答复和处理。</w:t>
      </w:r>
    </w:p>
    <w:p>
      <w:pPr>
        <w:tabs>
          <w:tab w:val="left" w:pos="2366"/>
        </w:tabs>
        <w:spacing w:line="440" w:lineRule="exact"/>
        <w:ind w:firstLine="482" w:firstLineChars="200"/>
        <w:rPr>
          <w:rFonts w:ascii="宋体" w:hAnsi="宋体" w:cs="宋体"/>
          <w:b/>
          <w:bCs/>
          <w:sz w:val="24"/>
        </w:rPr>
      </w:pPr>
      <w:r>
        <w:rPr>
          <w:rFonts w:hint="eastAsia" w:ascii="宋体" w:hAnsi="宋体" w:cs="宋体"/>
          <w:b/>
          <w:bCs/>
          <w:sz w:val="24"/>
        </w:rPr>
        <w:t>十一、投标人在投标过程中的一切费用自负。</w:t>
      </w:r>
    </w:p>
    <w:p>
      <w:pPr>
        <w:tabs>
          <w:tab w:val="left" w:pos="2366"/>
        </w:tabs>
        <w:spacing w:line="440" w:lineRule="exact"/>
        <w:ind w:firstLine="495"/>
        <w:rPr>
          <w:rFonts w:ascii="宋体" w:hAnsi="宋体" w:cs="宋体"/>
          <w:b/>
          <w:bCs/>
          <w:sz w:val="24"/>
        </w:rPr>
      </w:pPr>
      <w:r>
        <w:rPr>
          <w:rFonts w:hint="eastAsia" w:ascii="宋体" w:hAnsi="宋体" w:cs="宋体"/>
          <w:b/>
          <w:bCs/>
          <w:sz w:val="24"/>
        </w:rPr>
        <w:t>十二、本公告发布网址：</w:t>
      </w:r>
    </w:p>
    <w:p>
      <w:pPr>
        <w:tabs>
          <w:tab w:val="left" w:pos="2366"/>
        </w:tabs>
        <w:spacing w:line="440" w:lineRule="exact"/>
        <w:ind w:firstLine="495"/>
        <w:rPr>
          <w:rFonts w:ascii="宋体" w:hAnsi="宋体" w:cs="宋体"/>
          <w:b/>
          <w:bCs/>
          <w:sz w:val="24"/>
        </w:rPr>
      </w:pPr>
      <w:r>
        <w:rPr>
          <w:rFonts w:hint="eastAsia" w:ascii="宋体" w:hAnsi="宋体" w:cs="宋体"/>
          <w:b/>
          <w:bCs/>
          <w:sz w:val="24"/>
        </w:rPr>
        <w:t>浙江政府采购网（http</w:t>
      </w:r>
      <w:r>
        <w:rPr>
          <w:rFonts w:hint="eastAsia" w:ascii="宋体" w:hAnsi="宋体" w:cs="宋体"/>
          <w:b/>
          <w:bCs/>
          <w:sz w:val="24"/>
          <w:lang w:val="en-US" w:eastAsia="zh-CN"/>
        </w:rPr>
        <w:t>s</w:t>
      </w:r>
      <w:r>
        <w:rPr>
          <w:rFonts w:hint="eastAsia" w:ascii="宋体" w:hAnsi="宋体" w:cs="宋体"/>
          <w:b/>
          <w:bCs/>
          <w:sz w:val="24"/>
        </w:rPr>
        <w:t>://zfcg.czt.zj.gov.cn/）；</w:t>
      </w:r>
    </w:p>
    <w:p>
      <w:pPr>
        <w:tabs>
          <w:tab w:val="left" w:pos="2366"/>
        </w:tabs>
        <w:spacing w:line="440" w:lineRule="exact"/>
        <w:ind w:firstLine="495"/>
        <w:rPr>
          <w:rFonts w:ascii="宋体" w:hAnsi="宋体" w:cs="宋体"/>
          <w:b/>
          <w:bCs/>
          <w:kern w:val="0"/>
          <w:sz w:val="24"/>
        </w:rPr>
      </w:pPr>
      <w:r>
        <w:rPr>
          <w:rFonts w:hint="eastAsia" w:ascii="宋体" w:hAnsi="宋体" w:cs="宋体"/>
          <w:b/>
          <w:bCs/>
          <w:kern w:val="0"/>
          <w:sz w:val="24"/>
        </w:rPr>
        <w:t>衢州学院信息公开网（http</w:t>
      </w:r>
      <w:r>
        <w:rPr>
          <w:rFonts w:hint="eastAsia" w:ascii="宋体" w:hAnsi="宋体" w:cs="宋体"/>
          <w:b/>
          <w:bCs/>
          <w:kern w:val="0"/>
          <w:sz w:val="24"/>
          <w:lang w:val="en-US" w:eastAsia="zh-CN"/>
        </w:rPr>
        <w:t>s</w:t>
      </w:r>
      <w:r>
        <w:rPr>
          <w:rFonts w:hint="eastAsia" w:ascii="宋体" w:hAnsi="宋体" w:cs="宋体"/>
          <w:b/>
          <w:bCs/>
          <w:kern w:val="0"/>
          <w:sz w:val="24"/>
        </w:rPr>
        <w:t>://xxgk.qzc.edu.cn）；</w:t>
      </w:r>
    </w:p>
    <w:p>
      <w:pPr>
        <w:tabs>
          <w:tab w:val="left" w:pos="2366"/>
        </w:tabs>
        <w:spacing w:line="440" w:lineRule="exact"/>
        <w:ind w:firstLine="495"/>
        <w:rPr>
          <w:rFonts w:ascii="宋体" w:hAnsi="宋体" w:cs="宋体"/>
          <w:b/>
          <w:bCs/>
          <w:sz w:val="24"/>
        </w:rPr>
      </w:pPr>
      <w:r>
        <w:rPr>
          <w:rFonts w:hint="eastAsia" w:ascii="宋体" w:hAnsi="宋体" w:cs="宋体"/>
          <w:b/>
          <w:sz w:val="24"/>
        </w:rPr>
        <w:t>衢州学院招标采购网（http</w:t>
      </w:r>
      <w:r>
        <w:rPr>
          <w:rFonts w:hint="eastAsia" w:ascii="宋体" w:hAnsi="宋体" w:cs="宋体"/>
          <w:b/>
          <w:sz w:val="24"/>
          <w:lang w:val="en-US" w:eastAsia="zh-CN"/>
        </w:rPr>
        <w:t>s</w:t>
      </w:r>
      <w:r>
        <w:rPr>
          <w:rFonts w:hint="eastAsia" w:ascii="宋体" w:hAnsi="宋体" w:cs="宋体"/>
          <w:b/>
          <w:sz w:val="24"/>
        </w:rPr>
        <w:t>://zbcg.qzc.edu.cn）</w:t>
      </w:r>
      <w:r>
        <w:rPr>
          <w:rFonts w:hint="eastAsia" w:ascii="宋体" w:hAnsi="宋体" w:cs="宋体"/>
          <w:b/>
          <w:bCs/>
          <w:sz w:val="24"/>
        </w:rPr>
        <w:t>。</w:t>
      </w:r>
    </w:p>
    <w:p>
      <w:pPr>
        <w:keepNext w:val="0"/>
        <w:keepLines w:val="0"/>
        <w:pageBreakBefore w:val="0"/>
        <w:tabs>
          <w:tab w:val="left" w:pos="2366"/>
        </w:tabs>
        <w:kinsoku/>
        <w:wordWrap/>
        <w:topLinePunct w:val="0"/>
        <w:bidi w:val="0"/>
        <w:spacing w:line="440" w:lineRule="exact"/>
        <w:ind w:firstLine="495"/>
        <w:rPr>
          <w:rFonts w:hint="eastAsia" w:ascii="宋体" w:hAnsi="宋体" w:eastAsia="宋体" w:cs="宋体"/>
          <w:b/>
          <w:bCs/>
          <w:color w:val="000000"/>
          <w:sz w:val="24"/>
        </w:rPr>
      </w:pPr>
      <w:r>
        <w:rPr>
          <w:rFonts w:hint="eastAsia" w:ascii="宋体" w:hAnsi="宋体" w:cs="宋体"/>
          <w:b/>
          <w:bCs/>
          <w:sz w:val="24"/>
        </w:rPr>
        <w:t>十三、本招标文件由衢州学院实验室与资产管理处</w:t>
      </w:r>
      <w:r>
        <w:rPr>
          <w:rFonts w:hint="eastAsia" w:ascii="宋体" w:hAnsi="宋体" w:eastAsia="宋体" w:cs="宋体"/>
          <w:b/>
          <w:bCs/>
          <w:color w:val="000000"/>
          <w:sz w:val="24"/>
        </w:rPr>
        <w:t>、</w:t>
      </w:r>
      <w:r>
        <w:rPr>
          <w:rFonts w:hint="eastAsia" w:ascii="宋体" w:hAnsi="宋体" w:eastAsia="宋体" w:cs="宋体"/>
          <w:b/>
          <w:bCs/>
          <w:sz w:val="24"/>
        </w:rPr>
        <w:t>后勤管理处</w:t>
      </w:r>
      <w:r>
        <w:rPr>
          <w:rFonts w:hint="eastAsia" w:ascii="宋体" w:hAnsi="宋体" w:eastAsia="宋体" w:cs="宋体"/>
          <w:b/>
          <w:bCs/>
          <w:color w:val="000000"/>
          <w:sz w:val="24"/>
        </w:rPr>
        <w:t>负责解释。</w:t>
      </w:r>
    </w:p>
    <w:p>
      <w:pPr>
        <w:spacing w:line="440" w:lineRule="exact"/>
        <w:ind w:firstLine="495"/>
        <w:rPr>
          <w:rFonts w:ascii="宋体" w:hAnsi="宋体" w:cs="宋体"/>
          <w:b/>
          <w:bCs/>
          <w:sz w:val="24"/>
        </w:rPr>
      </w:pPr>
      <w:r>
        <w:rPr>
          <w:rFonts w:hint="eastAsia" w:ascii="宋体" w:hAnsi="宋体" w:cs="宋体"/>
          <w:b/>
          <w:bCs/>
          <w:sz w:val="24"/>
        </w:rPr>
        <w:t>十四、联系方式</w:t>
      </w:r>
    </w:p>
    <w:p>
      <w:pPr>
        <w:spacing w:line="440" w:lineRule="exact"/>
        <w:ind w:firstLine="495"/>
        <w:rPr>
          <w:rFonts w:ascii="宋体" w:hAnsi="宋体" w:cs="宋体"/>
          <w:bCs/>
          <w:sz w:val="24"/>
        </w:rPr>
      </w:pPr>
      <w:r>
        <w:rPr>
          <w:rFonts w:hint="eastAsia" w:ascii="宋体" w:hAnsi="宋体" w:cs="宋体"/>
          <w:bCs/>
          <w:sz w:val="24"/>
        </w:rPr>
        <w:t>1.采购人名称：衢州学院</w:t>
      </w:r>
    </w:p>
    <w:p>
      <w:pPr>
        <w:spacing w:line="440" w:lineRule="exact"/>
        <w:ind w:firstLine="495"/>
        <w:rPr>
          <w:rFonts w:ascii="宋体" w:hAnsi="宋体" w:cs="宋体"/>
          <w:bCs/>
          <w:sz w:val="24"/>
        </w:rPr>
      </w:pPr>
      <w:r>
        <w:rPr>
          <w:rFonts w:hint="eastAsia" w:ascii="宋体" w:hAnsi="宋体" w:cs="宋体"/>
          <w:bCs/>
          <w:sz w:val="24"/>
        </w:rPr>
        <w:t>联系地址：浙江省衢州市九华北大道78号；邮政编码：324000。</w:t>
      </w:r>
    </w:p>
    <w:p>
      <w:pPr>
        <w:spacing w:line="440" w:lineRule="exact"/>
        <w:ind w:firstLine="495"/>
        <w:rPr>
          <w:rFonts w:ascii="宋体" w:hAnsi="宋体" w:cs="宋体"/>
          <w:bCs/>
          <w:sz w:val="24"/>
        </w:rPr>
      </w:pPr>
      <w:r>
        <w:rPr>
          <w:rFonts w:hint="eastAsia" w:ascii="宋体" w:hAnsi="宋体" w:cs="宋体"/>
          <w:bCs/>
          <w:sz w:val="24"/>
          <w:lang w:val="en-US" w:eastAsia="zh-CN"/>
        </w:rPr>
        <w:t>项目采购</w:t>
      </w:r>
      <w:r>
        <w:rPr>
          <w:rFonts w:hint="eastAsia" w:ascii="宋体" w:hAnsi="宋体" w:cs="宋体"/>
          <w:bCs/>
          <w:sz w:val="24"/>
        </w:rPr>
        <w:t>联系人：周老师；电话：0570-8015042，18957039862。</w:t>
      </w:r>
    </w:p>
    <w:p>
      <w:pPr>
        <w:spacing w:line="440" w:lineRule="exact"/>
        <w:ind w:left="479" w:leftChars="228" w:firstLine="12" w:firstLineChars="5"/>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质疑答复联系人：</w:t>
      </w:r>
      <w:r>
        <w:rPr>
          <w:rFonts w:hint="eastAsia" w:ascii="宋体" w:hAnsi="宋体" w:cs="宋体"/>
          <w:color w:val="000000" w:themeColor="text1"/>
          <w:kern w:val="0"/>
          <w:sz w:val="24"/>
          <w:lang w:val="en-US" w:eastAsia="zh-CN"/>
          <w14:textFill>
            <w14:solidFill>
              <w14:schemeClr w14:val="tx1"/>
            </w14:solidFill>
          </w14:textFill>
        </w:rPr>
        <w:t>郑老师</w:t>
      </w:r>
      <w:r>
        <w:rPr>
          <w:rFonts w:hint="eastAsia" w:ascii="宋体" w:hAnsi="宋体" w:cs="宋体"/>
          <w:color w:val="000000" w:themeColor="text1"/>
          <w:kern w:val="0"/>
          <w:sz w:val="24"/>
          <w14:textFill>
            <w14:solidFill>
              <w14:schemeClr w14:val="tx1"/>
            </w14:solidFill>
          </w14:textFill>
        </w:rPr>
        <w:t>；电话：</w:t>
      </w:r>
      <w:r>
        <w:rPr>
          <w:rFonts w:hint="eastAsia" w:ascii="宋体" w:hAnsi="宋体" w:cs="宋体"/>
          <w:color w:val="000000" w:themeColor="text1"/>
          <w:kern w:val="0"/>
          <w:sz w:val="24"/>
          <w:lang w:val="en-US" w:eastAsia="zh-CN"/>
          <w14:textFill>
            <w14:solidFill>
              <w14:schemeClr w14:val="tx1"/>
            </w14:solidFill>
          </w14:textFill>
        </w:rPr>
        <w:t>0570-8015028，</w:t>
      </w:r>
      <w:r>
        <w:rPr>
          <w:rFonts w:ascii="宋体" w:hAnsi="宋体" w:cs="宋体"/>
          <w:sz w:val="24"/>
        </w:rPr>
        <w:t>15345707715</w:t>
      </w:r>
      <w:r>
        <w:rPr>
          <w:rFonts w:hint="eastAsia" w:ascii="宋体" w:hAnsi="宋体" w:cs="宋体"/>
          <w:color w:val="000000" w:themeColor="text1"/>
          <w:kern w:val="0"/>
          <w:sz w:val="24"/>
          <w14:textFill>
            <w14:solidFill>
              <w14:schemeClr w14:val="tx1"/>
            </w14:solidFill>
          </w14:textFill>
        </w:rPr>
        <w:t>。   </w:t>
      </w:r>
    </w:p>
    <w:p>
      <w:pPr>
        <w:keepNext w:val="0"/>
        <w:keepLines w:val="0"/>
        <w:pageBreakBefore w:val="0"/>
        <w:kinsoku/>
        <w:wordWrap/>
        <w:topLinePunct w:val="0"/>
        <w:bidi w:val="0"/>
        <w:spacing w:line="440" w:lineRule="exact"/>
        <w:ind w:left="479" w:leftChars="228" w:firstLine="12" w:firstLineChars="5"/>
        <w:rPr>
          <w:rFonts w:hint="default" w:ascii="宋体" w:hAnsi="宋体" w:eastAsia="宋体" w:cs="宋体"/>
          <w:bCs/>
          <w:sz w:val="24"/>
          <w:lang w:val="en-US" w:eastAsia="zh-CN"/>
        </w:rPr>
      </w:pPr>
      <w:r>
        <w:rPr>
          <w:rFonts w:hint="eastAsia" w:ascii="宋体" w:hAnsi="宋体" w:cs="宋体"/>
          <w:color w:val="000000" w:themeColor="text1"/>
          <w:kern w:val="0"/>
          <w:sz w:val="24"/>
          <w14:textFill>
            <w14:solidFill>
              <w14:schemeClr w14:val="tx1"/>
            </w14:solidFill>
          </w14:textFill>
        </w:rPr>
        <w:t>项目技术答疑联系人：</w:t>
      </w:r>
      <w:r>
        <w:rPr>
          <w:rFonts w:hint="eastAsia" w:ascii="宋体" w:hAnsi="宋体" w:eastAsia="宋体" w:cs="宋体"/>
          <w:bCs/>
          <w:sz w:val="24"/>
          <w:lang w:val="en-US" w:eastAsia="zh-CN"/>
        </w:rPr>
        <w:t>毛</w:t>
      </w:r>
      <w:r>
        <w:rPr>
          <w:rFonts w:hint="eastAsia" w:ascii="宋体" w:hAnsi="宋体" w:eastAsia="宋体" w:cs="宋体"/>
          <w:bCs/>
          <w:sz w:val="24"/>
        </w:rPr>
        <w:t>老师，</w:t>
      </w:r>
      <w:r>
        <w:rPr>
          <w:rFonts w:hint="eastAsia" w:ascii="宋体" w:hAnsi="宋体" w:eastAsia="宋体" w:cs="宋体"/>
          <w:bCs/>
          <w:sz w:val="24"/>
          <w:lang w:val="en-US" w:eastAsia="zh-CN"/>
        </w:rPr>
        <w:t>13819016897。</w:t>
      </w:r>
    </w:p>
    <w:p>
      <w:pPr>
        <w:spacing w:line="440" w:lineRule="exact"/>
        <w:ind w:firstLine="495"/>
        <w:rPr>
          <w:rFonts w:ascii="宋体" w:hAnsi="宋体" w:cs="宋体"/>
          <w:bCs/>
          <w:sz w:val="24"/>
        </w:rPr>
      </w:pPr>
      <w:r>
        <w:rPr>
          <w:rFonts w:hint="eastAsia" w:ascii="宋体" w:hAnsi="宋体" w:cs="宋体"/>
          <w:bCs/>
          <w:sz w:val="24"/>
        </w:rPr>
        <w:t>2.同级政府采购监督管理部门名称：衢州市财政局。</w:t>
      </w:r>
    </w:p>
    <w:p>
      <w:pPr>
        <w:spacing w:line="440" w:lineRule="exact"/>
        <w:ind w:firstLine="495"/>
        <w:rPr>
          <w:rFonts w:ascii="宋体" w:hAnsi="宋体" w:cs="宋体"/>
          <w:bCs/>
          <w:sz w:val="24"/>
        </w:rPr>
      </w:pPr>
      <w:r>
        <w:rPr>
          <w:rFonts w:hint="eastAsia" w:ascii="宋体" w:hAnsi="宋体" w:cs="宋体"/>
          <w:bCs/>
          <w:sz w:val="24"/>
        </w:rPr>
        <w:t>联系地址：衢州市三江东路28号；邮政编码：324000。</w:t>
      </w:r>
    </w:p>
    <w:p>
      <w:pPr>
        <w:spacing w:line="440" w:lineRule="exact"/>
        <w:ind w:firstLine="495"/>
        <w:rPr>
          <w:rFonts w:hint="eastAsia" w:ascii="宋体" w:hAnsi="宋体" w:cs="宋体"/>
          <w:bCs/>
          <w:sz w:val="24"/>
        </w:rPr>
      </w:pPr>
      <w:r>
        <w:rPr>
          <w:rFonts w:hint="eastAsia" w:ascii="宋体" w:hAnsi="宋体" w:cs="宋体"/>
          <w:bCs/>
          <w:sz w:val="24"/>
        </w:rPr>
        <w:t>联系人：徐先生；监督投诉电话：0570-8757615，传真：0570-8757615 。</w:t>
      </w:r>
    </w:p>
    <w:p>
      <w:pPr>
        <w:spacing w:line="440" w:lineRule="exact"/>
        <w:ind w:firstLine="495"/>
        <w:jc w:val="right"/>
        <w:rPr>
          <w:rFonts w:hint="default" w:ascii="宋体" w:hAnsi="宋体" w:eastAsia="宋体" w:cs="宋体"/>
          <w:bCs/>
          <w:color w:val="000000" w:themeColor="text1"/>
          <w:sz w:val="24"/>
          <w:lang w:val="en-US" w:eastAsia="zh-CN"/>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衢州学院</w:t>
      </w:r>
      <w:r>
        <w:rPr>
          <w:rFonts w:hint="eastAsia" w:ascii="宋体" w:hAnsi="宋体" w:cs="宋体"/>
          <w:bCs/>
          <w:color w:val="000000" w:themeColor="text1"/>
          <w:sz w:val="24"/>
          <w:lang w:val="en-US" w:eastAsia="zh-CN"/>
          <w14:textFill>
            <w14:solidFill>
              <w14:schemeClr w14:val="tx1"/>
            </w14:solidFill>
          </w14:textFill>
        </w:rPr>
        <w:t>实验室与资产管理处</w:t>
      </w:r>
    </w:p>
    <w:p>
      <w:pPr>
        <w:spacing w:line="440" w:lineRule="exact"/>
        <w:ind w:firstLine="495"/>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202</w:t>
      </w:r>
      <w:r>
        <w:rPr>
          <w:rFonts w:hint="eastAsia" w:ascii="宋体" w:hAnsi="宋体" w:cs="宋体"/>
          <w:bCs/>
          <w:color w:val="000000" w:themeColor="text1"/>
          <w:sz w:val="24"/>
          <w:lang w:val="en-US" w:eastAsia="zh-CN"/>
          <w14:textFill>
            <w14:solidFill>
              <w14:schemeClr w14:val="tx1"/>
            </w14:solidFill>
          </w14:textFill>
        </w:rPr>
        <w:t>4</w:t>
      </w:r>
      <w:r>
        <w:rPr>
          <w:rFonts w:hint="eastAsia" w:ascii="宋体" w:hAnsi="宋体" w:cs="宋体"/>
          <w:bCs/>
          <w:color w:val="000000" w:themeColor="text1"/>
          <w:sz w:val="24"/>
          <w14:textFill>
            <w14:solidFill>
              <w14:schemeClr w14:val="tx1"/>
            </w14:solidFill>
          </w14:textFill>
        </w:rPr>
        <w:t>年</w:t>
      </w:r>
      <w:r>
        <w:rPr>
          <w:rFonts w:hint="eastAsia" w:ascii="宋体" w:hAnsi="宋体" w:cs="宋体"/>
          <w:bCs/>
          <w:color w:val="000000" w:themeColor="text1"/>
          <w:sz w:val="24"/>
          <w:lang w:val="en-US" w:eastAsia="zh-CN"/>
          <w14:textFill>
            <w14:solidFill>
              <w14:schemeClr w14:val="tx1"/>
            </w14:solidFill>
          </w14:textFill>
        </w:rPr>
        <w:t>4</w:t>
      </w:r>
      <w:r>
        <w:rPr>
          <w:rFonts w:hint="eastAsia" w:ascii="宋体" w:hAnsi="宋体" w:cs="宋体"/>
          <w:bCs/>
          <w:color w:val="000000" w:themeColor="text1"/>
          <w:sz w:val="24"/>
          <w14:textFill>
            <w14:solidFill>
              <w14:schemeClr w14:val="tx1"/>
            </w14:solidFill>
          </w14:textFill>
        </w:rPr>
        <w:t>月</w:t>
      </w:r>
      <w:r>
        <w:rPr>
          <w:rFonts w:hint="eastAsia" w:ascii="宋体" w:hAnsi="宋体" w:cs="宋体"/>
          <w:bCs/>
          <w:color w:val="000000" w:themeColor="text1"/>
          <w:sz w:val="24"/>
          <w:lang w:val="en-US" w:eastAsia="zh-CN"/>
          <w14:textFill>
            <w14:solidFill>
              <w14:schemeClr w14:val="tx1"/>
            </w14:solidFill>
          </w14:textFill>
        </w:rPr>
        <w:t>8</w:t>
      </w:r>
      <w:r>
        <w:rPr>
          <w:rFonts w:hint="eastAsia" w:ascii="宋体" w:hAnsi="宋体" w:cs="宋体"/>
          <w:bCs/>
          <w:color w:val="000000" w:themeColor="text1"/>
          <w:sz w:val="24"/>
          <w14:textFill>
            <w14:solidFill>
              <w14:schemeClr w14:val="tx1"/>
            </w14:solidFill>
          </w14:textFill>
        </w:rPr>
        <w:t>日</w:t>
      </w:r>
    </w:p>
    <w:p>
      <w:pPr>
        <w:spacing w:line="360" w:lineRule="auto"/>
        <w:jc w:val="center"/>
        <w:rPr>
          <w:rFonts w:ascii="宋体" w:hAnsi="宋体" w:cs="宋体"/>
          <w:bCs/>
          <w:color w:val="000000"/>
          <w:sz w:val="32"/>
        </w:rPr>
      </w:pPr>
      <w:r>
        <w:rPr>
          <w:bCs/>
          <w:color w:val="000000"/>
          <w:sz w:val="32"/>
        </w:rPr>
        <w:br w:type="page"/>
      </w:r>
      <w:r>
        <w:rPr>
          <w:rFonts w:hint="eastAsia" w:ascii="宋体" w:hAnsi="宋体" w:cs="宋体"/>
          <w:b/>
          <w:bCs/>
          <w:color w:val="000000"/>
          <w:sz w:val="32"/>
        </w:rPr>
        <w:t>第二章   投标须知</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一、总则</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（一）适用范围</w:t>
      </w:r>
    </w:p>
    <w:p>
      <w:pPr>
        <w:autoSpaceDE w:val="0"/>
        <w:autoSpaceDN w:val="0"/>
        <w:adjustRightInd w:val="0"/>
        <w:spacing w:line="360" w:lineRule="auto"/>
        <w:ind w:firstLine="560"/>
        <w:jc w:val="left"/>
        <w:rPr>
          <w:rFonts w:ascii="宋体" w:hAnsi="宋体" w:cs="宋体"/>
          <w:color w:val="000000"/>
          <w:sz w:val="24"/>
        </w:rPr>
      </w:pPr>
      <w:r>
        <w:rPr>
          <w:rFonts w:hint="eastAsia" w:ascii="宋体" w:hAnsi="宋体" w:cs="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（二）定义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1.“招标人”系组织本次招标的衢州学院。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cs="宋体"/>
          <w:b/>
          <w:bCs/>
          <w:color w:val="000000"/>
          <w:sz w:val="24"/>
        </w:rPr>
      </w:pPr>
      <w:r>
        <w:rPr>
          <w:rFonts w:hint="eastAsia" w:ascii="宋体" w:hAnsi="宋体" w:cs="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（三）招标方式</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（四）投标委托</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本项目原则上采用远程异地开评标，供应商无需到开标现场，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（五）合格的投标人</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响应招标文件要求，有提供服务能力，具备本招标文件中规定条件的供应商（详见第一章第四条“</w:t>
      </w:r>
      <w:r>
        <w:rPr>
          <w:rFonts w:hint="eastAsia" w:ascii="宋体" w:hAnsi="宋体" w:cs="宋体"/>
          <w:b/>
          <w:color w:val="000000"/>
          <w:sz w:val="24"/>
        </w:rPr>
        <w:t>投标人的资格要求</w:t>
      </w:r>
      <w:r>
        <w:rPr>
          <w:rFonts w:hint="eastAsia" w:ascii="宋体" w:hAnsi="宋体" w:cs="宋体"/>
          <w:color w:val="000000"/>
          <w:sz w:val="24"/>
        </w:rPr>
        <w:t>”）。</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（六）投标费用</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无论投标过程和结果如何，投标人均应自行承担所有与投标有关的全部费用。</w:t>
      </w:r>
    </w:p>
    <w:p>
      <w:pPr>
        <w:snapToGrid w:val="0"/>
        <w:spacing w:line="360" w:lineRule="auto"/>
        <w:ind w:left="455"/>
        <w:rPr>
          <w:rFonts w:ascii="宋体" w:hAnsi="宋体" w:cs="宋体"/>
          <w:b/>
          <w:color w:val="000000"/>
          <w:sz w:val="24"/>
        </w:rPr>
      </w:pPr>
      <w:r>
        <w:rPr>
          <w:rFonts w:hint="eastAsia" w:ascii="宋体" w:hAnsi="宋体" w:cs="宋体"/>
          <w:b/>
          <w:color w:val="000000"/>
          <w:sz w:val="24"/>
        </w:rPr>
        <w:t>（七）转包与分包</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本项目不允许转包。分包须经采购人书面同意后方可实施。</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（八）信用查询</w:t>
      </w:r>
    </w:p>
    <w:p>
      <w:pPr>
        <w:pStyle w:val="11"/>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根据《关于在政府采购活动中查询及使用信用记录有关问题的通知》财库[2016]125号的规定：</w:t>
      </w:r>
    </w:p>
    <w:p>
      <w:pPr>
        <w:pStyle w:val="11"/>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1.采购人或采购代理机构将对本项目投标人的信用记录进行查询。查询渠道为信用中国网站（www.creditchina.gov.cn）、中国政府采购网（www.ccgp.gov.cn）；</w:t>
      </w:r>
    </w:p>
    <w:p>
      <w:pPr>
        <w:pStyle w:val="11"/>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2.截止时点：提交投标文件（响应文件）截止时间前3年内；</w:t>
      </w:r>
    </w:p>
    <w:p>
      <w:pPr>
        <w:pStyle w:val="11"/>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3.查询记录和证据的留存：信用信息查询记录和证据以网页截图等方式留存；</w:t>
      </w:r>
    </w:p>
    <w:p>
      <w:pPr>
        <w:pStyle w:val="11"/>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（九）特别说明</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1.提供相同品牌产品(指核心产品)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二、招标文件</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（一）招标文件的构成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1.招标公告；</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2.投标须知；</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3.采购内容及要求；</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4.合同主要条款；</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5.评标办法及开标程序；</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6.应提交的有关材料格式范例。</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（二）招标文件的澄清与修改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三、投标文件的编写</w:t>
      </w:r>
    </w:p>
    <w:p>
      <w:pPr>
        <w:spacing w:line="360" w:lineRule="auto"/>
        <w:ind w:firstLine="472" w:firstLineChars="196"/>
        <w:outlineLvl w:val="2"/>
        <w:rPr>
          <w:rFonts w:ascii="宋体" w:hAnsi="宋体" w:cs="宋体"/>
          <w:b/>
          <w:color w:val="000000"/>
          <w:sz w:val="24"/>
        </w:rPr>
      </w:pPr>
      <w:r>
        <w:rPr>
          <w:rFonts w:hint="eastAsia" w:ascii="宋体" w:hAnsi="宋体" w:cs="宋体"/>
          <w:b/>
          <w:color w:val="000000"/>
          <w:sz w:val="24"/>
        </w:rPr>
        <w:t>（一）总体要求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cs="宋体"/>
          <w:sz w:val="24"/>
        </w:rPr>
      </w:pPr>
      <w:r>
        <w:rPr>
          <w:rFonts w:hint="eastAsia" w:ascii="宋体" w:hAnsi="宋体" w:cs="宋体"/>
          <w:sz w:val="24"/>
        </w:rPr>
        <w:t>2.投标文件为电子投标文件。电子投标文件按照本招标文件和电子交易平台的要求编制、加密并递交投标文件。未按规定加密的投标文件，将被电子交易平台拒收。</w:t>
      </w:r>
    </w:p>
    <w:p>
      <w:pPr>
        <w:spacing w:line="360" w:lineRule="auto"/>
        <w:ind w:firstLine="480" w:firstLineChars="200"/>
        <w:rPr>
          <w:rFonts w:ascii="宋体" w:hAnsi="宋体" w:cs="宋体"/>
          <w:color w:val="000000"/>
          <w:sz w:val="24"/>
        </w:rPr>
      </w:pPr>
      <w:r>
        <w:rPr>
          <w:rFonts w:hint="eastAsia" w:ascii="宋体" w:hAnsi="宋体" w:cs="宋体"/>
          <w:color w:val="000000"/>
          <w:sz w:val="24"/>
        </w:rPr>
        <w:t>3.投标人必须保证投标文件所提供的全部资料真实可靠，并接受招标人对其中任何资料进一步审查的要求。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4.投标文件须对招标文件中的内容做出实质性和完整的响应，否则其投标将被拒绝。如果投标文件填报的内容资料不详，或没有提供招标文件中所要求的全部资料及数据，将会导致投标被拒绝。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6.《开标一览表》要求按格式填写、统一规范，不得自行增减内容。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7.投标文件不得涂改和增删，如有错漏必须修改。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8.由于字迹模糊或表达不清引起的后果由投标人负责。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s="宋体"/>
          <w:sz w:val="24"/>
        </w:rPr>
      </w:pPr>
      <w:r>
        <w:rPr>
          <w:rFonts w:hint="eastAsia" w:ascii="宋体" w:hAnsi="宋体" w:cs="宋体"/>
          <w:sz w:val="24"/>
        </w:rPr>
        <w:t>10.电子投标文件中须加盖公章部分均采用CA签章。</w:t>
      </w:r>
    </w:p>
    <w:p>
      <w:pPr>
        <w:spacing w:line="360" w:lineRule="auto"/>
        <w:ind w:firstLine="482" w:firstLineChars="200"/>
        <w:outlineLvl w:val="2"/>
        <w:rPr>
          <w:rFonts w:ascii="宋体" w:hAnsi="宋体" w:cs="宋体"/>
          <w:b/>
          <w:sz w:val="24"/>
        </w:rPr>
      </w:pPr>
      <w:r>
        <w:rPr>
          <w:rFonts w:hint="eastAsia" w:ascii="宋体" w:hAnsi="宋体" w:cs="宋体"/>
          <w:b/>
          <w:sz w:val="24"/>
        </w:rPr>
        <w:t>（二）投标文件的组成</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▲投标文件（电子投标文件）应分为【资格证明文件】、【商务技术文件】、【报价文件】。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1.资格证明文件内容</w:t>
      </w:r>
    </w:p>
    <w:tbl>
      <w:tblPr>
        <w:tblStyle w:val="16"/>
        <w:tblW w:w="8624" w:type="dxa"/>
        <w:jc w:val="center"/>
        <w:tblLayout w:type="fixed"/>
        <w:tblCellMar>
          <w:top w:w="0" w:type="dxa"/>
          <w:left w:w="108" w:type="dxa"/>
          <w:bottom w:w="0" w:type="dxa"/>
          <w:right w:w="108" w:type="dxa"/>
        </w:tblCellMar>
      </w:tblPr>
      <w:tblGrid>
        <w:gridCol w:w="5488"/>
        <w:gridCol w:w="1876"/>
        <w:gridCol w:w="1260"/>
      </w:tblGrid>
      <w:tr>
        <w:tblPrEx>
          <w:tblCellMar>
            <w:top w:w="0" w:type="dxa"/>
            <w:left w:w="108" w:type="dxa"/>
            <w:bottom w:w="0" w:type="dxa"/>
            <w:right w:w="108" w:type="dxa"/>
          </w:tblCellMar>
        </w:tblPrEx>
        <w:trPr>
          <w:jc w:val="center"/>
        </w:trPr>
        <w:tc>
          <w:tcPr>
            <w:tcW w:w="5488" w:type="dxa"/>
            <w:tcBorders>
              <w:top w:val="single" w:color="auto" w:sz="4" w:space="0"/>
              <w:left w:val="single" w:color="auto" w:sz="4" w:space="0"/>
              <w:bottom w:val="single" w:color="auto" w:sz="4" w:space="0"/>
              <w:right w:val="single" w:color="auto" w:sz="4" w:space="0"/>
            </w:tcBorders>
            <w:shd w:val="clear" w:color="auto" w:fill="B3B3B3"/>
            <w:vAlign w:val="center"/>
          </w:tcPr>
          <w:p>
            <w:pPr>
              <w:autoSpaceDE w:val="0"/>
              <w:autoSpaceDN w:val="0"/>
              <w:adjustRightInd w:val="0"/>
              <w:spacing w:line="360" w:lineRule="auto"/>
              <w:jc w:val="center"/>
              <w:rPr>
                <w:rFonts w:ascii="宋体" w:hAnsi="宋体" w:cs="宋体"/>
                <w:b/>
                <w:bCs/>
                <w:color w:val="000000"/>
                <w:sz w:val="24"/>
              </w:rPr>
            </w:pPr>
            <w:r>
              <w:rPr>
                <w:rFonts w:hint="eastAsia" w:asciiTheme="minorEastAsia" w:hAnsiTheme="minorEastAsia" w:eastAsiaTheme="minorEastAsia" w:cstheme="minorEastAsia"/>
                <w:b/>
                <w:bCs/>
                <w:color w:val="000000"/>
                <w:sz w:val="24"/>
              </w:rPr>
              <w:t>项目及审核内容</w:t>
            </w:r>
          </w:p>
        </w:tc>
        <w:tc>
          <w:tcPr>
            <w:tcW w:w="1876" w:type="dxa"/>
            <w:tcBorders>
              <w:top w:val="single" w:color="auto" w:sz="4" w:space="0"/>
              <w:left w:val="nil"/>
              <w:bottom w:val="single" w:color="auto" w:sz="4" w:space="0"/>
              <w:right w:val="single" w:color="auto" w:sz="4" w:space="0"/>
            </w:tcBorders>
            <w:shd w:val="clear" w:color="auto" w:fill="B3B3B3"/>
            <w:vAlign w:val="center"/>
          </w:tcPr>
          <w:p>
            <w:pPr>
              <w:autoSpaceDE w:val="0"/>
              <w:autoSpaceDN w:val="0"/>
              <w:adjustRightInd w:val="0"/>
              <w:spacing w:line="360" w:lineRule="auto"/>
              <w:jc w:val="center"/>
              <w:rPr>
                <w:rFonts w:ascii="宋体" w:hAnsi="宋体" w:cs="宋体"/>
                <w:b/>
                <w:bCs/>
                <w:color w:val="000000"/>
                <w:sz w:val="24"/>
              </w:rPr>
            </w:pPr>
            <w:r>
              <w:rPr>
                <w:rFonts w:hint="eastAsia" w:asciiTheme="minorEastAsia" w:hAnsiTheme="minorEastAsia" w:eastAsiaTheme="minorEastAsia" w:cstheme="minorEastAsia"/>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vAlign w:val="center"/>
          </w:tcPr>
          <w:p>
            <w:pPr>
              <w:autoSpaceDE w:val="0"/>
              <w:autoSpaceDN w:val="0"/>
              <w:adjustRightInd w:val="0"/>
              <w:spacing w:line="360" w:lineRule="auto"/>
              <w:jc w:val="center"/>
              <w:rPr>
                <w:rFonts w:ascii="宋体" w:hAnsi="宋体" w:cs="宋体"/>
                <w:b/>
                <w:bCs/>
                <w:color w:val="000000"/>
                <w:sz w:val="24"/>
              </w:rPr>
            </w:pPr>
            <w:r>
              <w:rPr>
                <w:rFonts w:hint="eastAsia" w:asciiTheme="minorEastAsia" w:hAnsiTheme="minorEastAsia" w:eastAsiaTheme="minorEastAsia" w:cstheme="minorEastAsia"/>
                <w:b/>
                <w:bCs/>
                <w:color w:val="000000"/>
                <w:sz w:val="24"/>
              </w:rPr>
              <w:t>装订顺序</w:t>
            </w:r>
          </w:p>
        </w:tc>
      </w:tr>
      <w:tr>
        <w:tblPrEx>
          <w:tblCellMar>
            <w:top w:w="0" w:type="dxa"/>
            <w:left w:w="108" w:type="dxa"/>
            <w:bottom w:w="0" w:type="dxa"/>
            <w:right w:w="108" w:type="dxa"/>
          </w:tblCellMar>
        </w:tblPrEx>
        <w:trPr>
          <w:jc w:val="center"/>
        </w:trPr>
        <w:tc>
          <w:tcPr>
            <w:tcW w:w="54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color w:val="000000"/>
                <w:sz w:val="24"/>
              </w:rPr>
            </w:pPr>
            <w:r>
              <w:rPr>
                <w:rFonts w:hint="eastAsia" w:asciiTheme="minorEastAsia" w:hAnsiTheme="minorEastAsia" w:eastAsiaTheme="minorEastAsia" w:cstheme="minorEastAsia"/>
                <w:color w:val="000000"/>
                <w:sz w:val="24"/>
              </w:rPr>
              <w:t>资格证明文件封面</w:t>
            </w:r>
          </w:p>
        </w:tc>
        <w:tc>
          <w:tcPr>
            <w:tcW w:w="1876"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Theme="minorEastAsia" w:hAnsiTheme="minorEastAsia" w:eastAsiaTheme="minorEastAsia" w:cstheme="minorEastAsia"/>
                <w:color w:val="000000"/>
                <w:sz w:val="24"/>
              </w:rPr>
              <w:t>格式一</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Theme="minorEastAsia" w:hAnsiTheme="minorEastAsia" w:eastAsiaTheme="minorEastAsia" w:cstheme="minorEastAsia"/>
                <w:color w:val="000000"/>
                <w:sz w:val="24"/>
              </w:rPr>
              <w:t>1-1</w:t>
            </w:r>
          </w:p>
        </w:tc>
      </w:tr>
      <w:tr>
        <w:tblPrEx>
          <w:tblCellMar>
            <w:top w:w="0" w:type="dxa"/>
            <w:left w:w="108" w:type="dxa"/>
            <w:bottom w:w="0" w:type="dxa"/>
            <w:right w:w="108" w:type="dxa"/>
          </w:tblCellMar>
        </w:tblPrEx>
        <w:trPr>
          <w:jc w:val="center"/>
        </w:trPr>
        <w:tc>
          <w:tcPr>
            <w:tcW w:w="54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color w:val="000000"/>
                <w:sz w:val="24"/>
              </w:rPr>
            </w:pPr>
            <w:r>
              <w:rPr>
                <w:rFonts w:hint="eastAsia" w:asciiTheme="minorEastAsia" w:hAnsiTheme="minorEastAsia" w:eastAsiaTheme="minorEastAsia" w:cstheme="minorEastAsia"/>
                <w:color w:val="000000"/>
                <w:sz w:val="24"/>
              </w:rPr>
              <w:t>1.投标函</w:t>
            </w:r>
          </w:p>
        </w:tc>
        <w:tc>
          <w:tcPr>
            <w:tcW w:w="1876"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Theme="minorEastAsia" w:hAnsiTheme="minorEastAsia" w:eastAsiaTheme="minorEastAsia" w:cstheme="minorEastAsia"/>
                <w:color w:val="000000"/>
                <w:sz w:val="24"/>
              </w:rPr>
              <w:t>格式二</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Theme="minorEastAsia" w:hAnsiTheme="minorEastAsia" w:eastAsiaTheme="minorEastAsia" w:cstheme="minorEastAsia"/>
                <w:color w:val="000000"/>
                <w:sz w:val="24"/>
              </w:rPr>
              <w:t>1-2</w:t>
            </w:r>
          </w:p>
        </w:tc>
      </w:tr>
      <w:tr>
        <w:tblPrEx>
          <w:tblCellMar>
            <w:top w:w="0" w:type="dxa"/>
            <w:left w:w="108" w:type="dxa"/>
            <w:bottom w:w="0" w:type="dxa"/>
            <w:right w:w="108" w:type="dxa"/>
          </w:tblCellMar>
        </w:tblPrEx>
        <w:trPr>
          <w:jc w:val="center"/>
        </w:trPr>
        <w:tc>
          <w:tcPr>
            <w:tcW w:w="54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int="default" w:ascii="宋体" w:hAnsi="宋体" w:cs="宋体"/>
                <w:color w:val="000000"/>
                <w:sz w:val="24"/>
                <w:lang w:val="en-US"/>
              </w:rPr>
            </w:pPr>
            <w:r>
              <w:rPr>
                <w:rFonts w:hint="eastAsia" w:ascii="宋体" w:hAnsi="宋体"/>
                <w:bCs/>
                <w:sz w:val="24"/>
                <w:lang w:val="en-US" w:eastAsia="zh-CN"/>
              </w:rPr>
              <w:t>2.</w:t>
            </w:r>
            <w:r>
              <w:rPr>
                <w:rFonts w:hint="eastAsia" w:ascii="宋体" w:hAnsi="宋体"/>
                <w:bCs/>
                <w:sz w:val="24"/>
              </w:rPr>
              <w:t>有效的医疗机构执业许可证</w:t>
            </w:r>
            <w:r>
              <w:rPr>
                <w:rFonts w:hint="eastAsia" w:ascii="宋体" w:hAnsi="宋体"/>
                <w:bCs/>
                <w:sz w:val="24"/>
                <w:lang w:eastAsia="zh-CN"/>
              </w:rPr>
              <w:t>扫描</w:t>
            </w:r>
            <w:r>
              <w:rPr>
                <w:rFonts w:hint="eastAsia" w:ascii="宋体" w:hAnsi="宋体"/>
                <w:bCs/>
                <w:sz w:val="24"/>
                <w:lang w:val="en-US" w:eastAsia="zh-CN"/>
              </w:rPr>
              <w:t>件</w:t>
            </w:r>
          </w:p>
        </w:tc>
        <w:tc>
          <w:tcPr>
            <w:tcW w:w="1876"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Theme="minorEastAsia" w:hAnsiTheme="minorEastAsia" w:eastAsiaTheme="minorEastAsia" w:cstheme="minorEastAsia"/>
                <w:color w:val="000000"/>
                <w:kern w:val="2"/>
                <w:sz w:val="24"/>
                <w:szCs w:val="24"/>
                <w:lang w:val="en-US" w:eastAsia="zh-CN" w:bidi="ar-SA"/>
              </w:rPr>
              <w:t>1-3</w:t>
            </w:r>
          </w:p>
        </w:tc>
      </w:tr>
      <w:tr>
        <w:tblPrEx>
          <w:tblCellMar>
            <w:top w:w="0" w:type="dxa"/>
            <w:left w:w="108" w:type="dxa"/>
            <w:bottom w:w="0" w:type="dxa"/>
            <w:right w:w="108" w:type="dxa"/>
          </w:tblCellMar>
        </w:tblPrEx>
        <w:trPr>
          <w:jc w:val="center"/>
        </w:trPr>
        <w:tc>
          <w:tcPr>
            <w:tcW w:w="54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color w:val="000000"/>
                <w:sz w:val="24"/>
              </w:rPr>
            </w:pPr>
            <w:r>
              <w:rPr>
                <w:rFonts w:hint="eastAsia" w:asciiTheme="minorEastAsia" w:hAnsiTheme="minorEastAsia" w:eastAsiaTheme="minorEastAsia" w:cstheme="minorEastAsia"/>
                <w:sz w:val="24"/>
              </w:rPr>
              <w:t>3.</w:t>
            </w:r>
            <w:r>
              <w:rPr>
                <w:rFonts w:hint="eastAsia" w:asciiTheme="minorEastAsia" w:hAnsiTheme="minorEastAsia" w:eastAsiaTheme="minorEastAsia" w:cstheme="minorEastAsia"/>
                <w:sz w:val="24"/>
                <w:lang w:eastAsia="zh-CN"/>
              </w:rPr>
              <w:t>有效的</w:t>
            </w:r>
            <w:r>
              <w:rPr>
                <w:rFonts w:hint="eastAsia" w:ascii="宋体" w:hAnsi="宋体"/>
                <w:sz w:val="24"/>
              </w:rPr>
              <w:t>医疗机构资质证书</w:t>
            </w:r>
            <w:r>
              <w:rPr>
                <w:rFonts w:hint="eastAsia" w:ascii="宋体" w:hAnsi="宋体"/>
                <w:sz w:val="24"/>
                <w:lang w:eastAsia="zh-CN"/>
              </w:rPr>
              <w:t>扫描</w:t>
            </w:r>
            <w:r>
              <w:rPr>
                <w:rFonts w:hint="eastAsia" w:ascii="宋体" w:hAnsi="宋体"/>
                <w:sz w:val="24"/>
              </w:rPr>
              <w:t>件</w:t>
            </w:r>
          </w:p>
        </w:tc>
        <w:tc>
          <w:tcPr>
            <w:tcW w:w="1876"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Theme="minorEastAsia" w:hAnsiTheme="minorEastAsia" w:eastAsiaTheme="minorEastAsia" w:cstheme="minorEastAsia"/>
                <w:color w:val="000000"/>
                <w:sz w:val="24"/>
              </w:rPr>
              <w:t>1-4</w:t>
            </w:r>
          </w:p>
        </w:tc>
      </w:tr>
      <w:tr>
        <w:tblPrEx>
          <w:tblCellMar>
            <w:top w:w="0" w:type="dxa"/>
            <w:left w:w="108" w:type="dxa"/>
            <w:bottom w:w="0" w:type="dxa"/>
            <w:right w:w="108" w:type="dxa"/>
          </w:tblCellMar>
        </w:tblPrEx>
        <w:trPr>
          <w:jc w:val="center"/>
        </w:trPr>
        <w:tc>
          <w:tcPr>
            <w:tcW w:w="54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color w:val="000000"/>
                <w:sz w:val="24"/>
              </w:rPr>
            </w:pPr>
            <w:r>
              <w:rPr>
                <w:rFonts w:hint="eastAsia" w:asciiTheme="minorEastAsia" w:hAnsiTheme="minorEastAsia" w:eastAsiaTheme="minorEastAsia" w:cstheme="minorEastAsia"/>
                <w:color w:val="000000"/>
                <w:sz w:val="24"/>
              </w:rPr>
              <w:t>▲4.法定代表人授权委托书扫描件</w:t>
            </w:r>
          </w:p>
        </w:tc>
        <w:tc>
          <w:tcPr>
            <w:tcW w:w="1876"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Theme="minorEastAsia" w:hAnsiTheme="minorEastAsia" w:eastAsiaTheme="minorEastAsia" w:cstheme="minorEastAsia"/>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Theme="minorEastAsia" w:hAnsiTheme="minorEastAsia" w:eastAsiaTheme="minorEastAsia" w:cstheme="minorEastAsia"/>
                <w:color w:val="000000"/>
                <w:sz w:val="24"/>
              </w:rPr>
              <w:t>1-5</w:t>
            </w:r>
          </w:p>
        </w:tc>
      </w:tr>
      <w:tr>
        <w:tblPrEx>
          <w:tblCellMar>
            <w:top w:w="0" w:type="dxa"/>
            <w:left w:w="108" w:type="dxa"/>
            <w:bottom w:w="0" w:type="dxa"/>
            <w:right w:w="108" w:type="dxa"/>
          </w:tblCellMar>
        </w:tblPrEx>
        <w:trPr>
          <w:jc w:val="center"/>
        </w:trPr>
        <w:tc>
          <w:tcPr>
            <w:tcW w:w="54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color w:val="000000"/>
                <w:sz w:val="24"/>
              </w:rPr>
            </w:pPr>
            <w:r>
              <w:rPr>
                <w:rFonts w:hint="eastAsia" w:asciiTheme="minorEastAsia" w:hAnsiTheme="minorEastAsia" w:eastAsiaTheme="minorEastAsia" w:cstheme="minorEastAsia"/>
                <w:color w:val="000000"/>
                <w:sz w:val="24"/>
              </w:rPr>
              <w:t>5.法定代表人身份证扫描件</w:t>
            </w:r>
          </w:p>
        </w:tc>
        <w:tc>
          <w:tcPr>
            <w:tcW w:w="1876"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Theme="minorEastAsia" w:hAnsiTheme="minorEastAsia" w:eastAsiaTheme="minorEastAsia" w:cstheme="minorEastAsia"/>
                <w:color w:val="000000"/>
                <w:sz w:val="24"/>
              </w:rPr>
              <w:t>1-6</w:t>
            </w:r>
          </w:p>
        </w:tc>
      </w:tr>
      <w:tr>
        <w:tblPrEx>
          <w:tblCellMar>
            <w:top w:w="0" w:type="dxa"/>
            <w:left w:w="108" w:type="dxa"/>
            <w:bottom w:w="0" w:type="dxa"/>
            <w:right w:w="108" w:type="dxa"/>
          </w:tblCellMar>
        </w:tblPrEx>
        <w:trPr>
          <w:jc w:val="center"/>
        </w:trPr>
        <w:tc>
          <w:tcPr>
            <w:tcW w:w="54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color w:val="000000"/>
                <w:sz w:val="24"/>
              </w:rPr>
            </w:pPr>
            <w:r>
              <w:rPr>
                <w:rFonts w:hint="eastAsia" w:asciiTheme="minorEastAsia" w:hAnsiTheme="minorEastAsia" w:eastAsiaTheme="minorEastAsia" w:cstheme="minorEastAsia"/>
                <w:color w:val="000000"/>
                <w:sz w:val="24"/>
              </w:rPr>
              <w:t>6.被授权人身份证扫描件</w:t>
            </w:r>
          </w:p>
        </w:tc>
        <w:tc>
          <w:tcPr>
            <w:tcW w:w="1876"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Theme="minorEastAsia" w:hAnsiTheme="minorEastAsia" w:eastAsiaTheme="minorEastAsia" w:cstheme="minorEastAsia"/>
                <w:color w:val="000000"/>
                <w:sz w:val="24"/>
              </w:rPr>
              <w:t>1-7</w:t>
            </w:r>
          </w:p>
        </w:tc>
      </w:tr>
      <w:tr>
        <w:tblPrEx>
          <w:tblCellMar>
            <w:top w:w="0" w:type="dxa"/>
            <w:left w:w="108" w:type="dxa"/>
            <w:bottom w:w="0" w:type="dxa"/>
            <w:right w:w="108" w:type="dxa"/>
          </w:tblCellMar>
        </w:tblPrEx>
        <w:trPr>
          <w:jc w:val="center"/>
        </w:trPr>
        <w:tc>
          <w:tcPr>
            <w:tcW w:w="54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7.其它(投标人认为需投递的其他资格证明文件)</w:t>
            </w:r>
          </w:p>
        </w:tc>
        <w:tc>
          <w:tcPr>
            <w:tcW w:w="1876"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cs="宋体"/>
                <w:color w:val="000000"/>
                <w:sz w:val="24"/>
                <w:lang w:val="en-US" w:eastAsia="zh-CN"/>
              </w:rPr>
            </w:pPr>
            <w:r>
              <w:rPr>
                <w:rFonts w:hint="eastAsia" w:ascii="宋体" w:hAnsi="宋体" w:cs="宋体"/>
                <w:color w:val="000000"/>
                <w:sz w:val="24"/>
                <w:lang w:val="en-US" w:eastAsia="zh-CN"/>
              </w:rPr>
              <w:t>格式九—</w:t>
            </w:r>
          </w:p>
          <w:p>
            <w:pPr>
              <w:autoSpaceDE w:val="0"/>
              <w:autoSpaceDN w:val="0"/>
              <w:adjustRightInd w:val="0"/>
              <w:spacing w:line="360" w:lineRule="auto"/>
              <w:jc w:val="center"/>
              <w:rPr>
                <w:rFonts w:hint="default" w:ascii="宋体" w:hAnsi="宋体" w:eastAsia="宋体" w:cs="宋体"/>
                <w:color w:val="000000"/>
                <w:sz w:val="24"/>
                <w:lang w:val="en-US" w:eastAsia="zh-CN"/>
              </w:rPr>
            </w:pPr>
            <w:r>
              <w:rPr>
                <w:rFonts w:hint="eastAsia" w:ascii="宋体" w:hAnsi="宋体" w:cs="宋体"/>
                <w:sz w:val="24"/>
              </w:rPr>
              <w:t>格式十一</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1-8</w:t>
            </w:r>
          </w:p>
        </w:tc>
      </w:tr>
    </w:tbl>
    <w:p>
      <w:pPr>
        <w:spacing w:line="360" w:lineRule="auto"/>
        <w:ind w:firstLine="241" w:firstLineChars="100"/>
        <w:rPr>
          <w:rFonts w:ascii="宋体" w:hAnsi="宋体" w:cs="宋体"/>
          <w:b/>
          <w:color w:val="000000"/>
          <w:sz w:val="24"/>
        </w:rPr>
      </w:pPr>
      <w:r>
        <w:rPr>
          <w:rFonts w:hint="eastAsia" w:ascii="宋体" w:hAnsi="宋体" w:cs="宋体"/>
          <w:b/>
          <w:color w:val="000000"/>
          <w:sz w:val="24"/>
        </w:rPr>
        <w:t>2.商务技术文件内容</w:t>
      </w:r>
    </w:p>
    <w:tbl>
      <w:tblPr>
        <w:tblStyle w:val="16"/>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商务技术文件封面</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ascii="宋体" w:hAnsi="宋体"/>
                <w:sz w:val="24"/>
              </w:rPr>
              <w:t>1.</w:t>
            </w:r>
            <w:r>
              <w:rPr>
                <w:rFonts w:hint="eastAsia" w:ascii="宋体" w:hAnsi="宋体"/>
                <w:sz w:val="24"/>
              </w:rPr>
              <w:t>投标人情况简介：投标人的</w:t>
            </w:r>
            <w:r>
              <w:rPr>
                <w:rFonts w:hint="eastAsia" w:ascii="宋体" w:hAnsi="宋体"/>
                <w:sz w:val="24"/>
                <w:lang w:eastAsia="zh-CN"/>
              </w:rPr>
              <w:t>财务状况、</w:t>
            </w:r>
            <w:r>
              <w:rPr>
                <w:rFonts w:hint="eastAsia" w:ascii="宋体" w:hAnsi="宋体"/>
                <w:sz w:val="24"/>
              </w:rPr>
              <w:t>管理和技术队伍、主要装备、等级资质的情况及现状等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hint="eastAsia" w:ascii="宋体" w:hAnsi="宋体" w:eastAsia="宋体" w:cs="宋体"/>
                <w:color w:val="000000"/>
                <w:sz w:val="24"/>
                <w:lang w:val="en-US" w:eastAsia="zh-CN"/>
              </w:rPr>
            </w:pPr>
            <w:r>
              <w:rPr>
                <w:rFonts w:hint="eastAsia" w:ascii="宋体" w:hAnsi="宋体"/>
                <w:sz w:val="24"/>
              </w:rPr>
              <w:t>2</w:t>
            </w:r>
            <w:r>
              <w:rPr>
                <w:rFonts w:ascii="宋体" w:hAnsi="宋体"/>
                <w:sz w:val="24"/>
              </w:rPr>
              <w:t>.</w:t>
            </w:r>
            <w:r>
              <w:rPr>
                <w:rFonts w:hint="eastAsia" w:ascii="宋体" w:hAnsi="宋体" w:eastAsia="宋体" w:cs="宋体"/>
                <w:sz w:val="24"/>
              </w:rPr>
              <w:t>项目人员配备情况</w:t>
            </w:r>
            <w:r>
              <w:rPr>
                <w:rFonts w:hint="eastAsia" w:ascii="宋体" w:hAnsi="宋体" w:cs="宋体"/>
                <w:sz w:val="24"/>
                <w:lang w:eastAsia="zh-CN"/>
              </w:rPr>
              <w:t>：</w:t>
            </w:r>
            <w:r>
              <w:rPr>
                <w:rFonts w:hint="eastAsia" w:ascii="宋体" w:hAnsi="宋体"/>
                <w:sz w:val="24"/>
              </w:rPr>
              <w:t>拟派医疗服务人员人数、职称、业务、履约等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cs="宋体"/>
                <w:color w:val="000000"/>
                <w:sz w:val="24"/>
              </w:rPr>
            </w:pPr>
            <w:r>
              <w:rPr>
                <w:rFonts w:hint="eastAsia" w:ascii="宋体" w:hAnsi="宋体" w:cs="宋体"/>
                <w:sz w:val="24"/>
                <w:lang w:val="en-US" w:eastAsia="zh-CN"/>
              </w:rPr>
              <w:t>3.</w:t>
            </w:r>
            <w:r>
              <w:rPr>
                <w:rFonts w:hint="eastAsia" w:ascii="宋体" w:hAnsi="宋体" w:eastAsia="宋体" w:cs="宋体"/>
                <w:sz w:val="24"/>
              </w:rPr>
              <w:t>项目实施设备配备情况</w:t>
            </w:r>
            <w:r>
              <w:rPr>
                <w:rFonts w:hint="eastAsia" w:ascii="宋体" w:hAnsi="宋体" w:cs="宋体"/>
                <w:sz w:val="24"/>
                <w:lang w:eastAsia="zh-CN"/>
              </w:rPr>
              <w:t>：</w:t>
            </w:r>
            <w:r>
              <w:rPr>
                <w:rFonts w:hint="eastAsia" w:ascii="宋体" w:hAnsi="宋体" w:eastAsia="宋体" w:cs="宋体"/>
                <w:sz w:val="24"/>
              </w:rPr>
              <w:t>本项目拟投入</w:t>
            </w:r>
            <w:r>
              <w:rPr>
                <w:rFonts w:hint="eastAsia" w:ascii="宋体" w:hAnsi="宋体" w:cs="宋体"/>
                <w:sz w:val="24"/>
                <w:lang w:eastAsia="zh-CN"/>
              </w:rPr>
              <w:t>的器械、</w:t>
            </w:r>
            <w:r>
              <w:rPr>
                <w:rFonts w:hint="eastAsia" w:ascii="宋体" w:hAnsi="宋体" w:eastAsia="宋体" w:cs="宋体"/>
                <w:sz w:val="24"/>
              </w:rPr>
              <w:t>设备</w:t>
            </w:r>
            <w:r>
              <w:rPr>
                <w:rFonts w:hint="eastAsia" w:ascii="宋体" w:hAnsi="宋体" w:cs="宋体"/>
                <w:sz w:val="24"/>
                <w:lang w:eastAsia="zh-CN"/>
              </w:rPr>
              <w:t>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sz w:val="24"/>
              </w:rPr>
              <w:t>▲</w:t>
            </w:r>
            <w:r>
              <w:rPr>
                <w:rFonts w:hint="eastAsia" w:ascii="宋体" w:hAnsi="宋体"/>
                <w:sz w:val="24"/>
                <w:lang w:val="en-US" w:eastAsia="zh-CN"/>
              </w:rPr>
              <w:t>4</w:t>
            </w:r>
            <w:r>
              <w:rPr>
                <w:rFonts w:hint="eastAsia" w:ascii="宋体" w:hAnsi="宋体"/>
                <w:sz w:val="24"/>
              </w:rPr>
              <w:t>.服务方案</w:t>
            </w:r>
            <w:r>
              <w:rPr>
                <w:rFonts w:hint="eastAsia" w:ascii="宋体" w:hAnsi="宋体"/>
                <w:sz w:val="24"/>
                <w:lang w:eastAsia="zh-CN"/>
              </w:rPr>
              <w:t>（</w:t>
            </w:r>
            <w:r>
              <w:rPr>
                <w:rFonts w:hint="eastAsia" w:ascii="宋体" w:hAnsi="宋体"/>
                <w:sz w:val="24"/>
              </w:rPr>
              <w:t>对项目内容及实施要求的响应情况</w:t>
            </w:r>
            <w:r>
              <w:rPr>
                <w:rFonts w:hint="eastAsia" w:ascii="宋体" w:hAnsi="宋体"/>
                <w:sz w:val="24"/>
                <w:lang w:eastAsia="zh-CN"/>
              </w:rPr>
              <w:t>），包括</w:t>
            </w:r>
            <w:r>
              <w:rPr>
                <w:rFonts w:hint="eastAsia" w:ascii="宋体" w:hAnsi="宋体" w:eastAsia="宋体" w:cs="宋体"/>
                <w:sz w:val="24"/>
              </w:rPr>
              <w:t>基本医疗服务方案</w:t>
            </w:r>
            <w:r>
              <w:rPr>
                <w:rFonts w:hint="eastAsia" w:ascii="宋体" w:hAnsi="宋体" w:cs="宋体"/>
                <w:sz w:val="24"/>
                <w:lang w:eastAsia="zh-CN"/>
              </w:rPr>
              <w:t>和</w:t>
            </w:r>
            <w:r>
              <w:rPr>
                <w:rFonts w:hint="eastAsia" w:ascii="宋体" w:hAnsi="宋体" w:eastAsia="宋体" w:cs="宋体"/>
                <w:sz w:val="24"/>
              </w:rPr>
              <w:t>重点医疗服务方案</w:t>
            </w:r>
            <w:r>
              <w:rPr>
                <w:rFonts w:hint="eastAsia" w:ascii="宋体" w:hAnsi="宋体"/>
                <w:sz w:val="24"/>
              </w:rPr>
              <w:t>等</w:t>
            </w:r>
            <w:r>
              <w:rPr>
                <w:rFonts w:hint="eastAsia" w:ascii="宋体" w:hAnsi="宋体" w:cs="宋体"/>
                <w:color w:val="000000"/>
                <w:sz w:val="24"/>
              </w:rPr>
              <w:t>完全不同之处</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500" w:lineRule="exact"/>
              <w:rPr>
                <w:rFonts w:ascii="宋体" w:hAnsi="宋体" w:cs="宋体"/>
                <w:b/>
                <w:bCs/>
                <w:color w:val="000000"/>
                <w:sz w:val="32"/>
                <w:szCs w:val="32"/>
              </w:rPr>
            </w:pPr>
            <w:r>
              <w:rPr>
                <w:rFonts w:hint="eastAsia" w:ascii="宋体" w:hAnsi="宋体" w:cs="宋体"/>
                <w:sz w:val="24"/>
                <w:lang w:val="en-US" w:eastAsia="zh-CN"/>
              </w:rPr>
              <w:t>5.</w:t>
            </w:r>
            <w:r>
              <w:rPr>
                <w:rFonts w:hint="eastAsia" w:ascii="宋体" w:hAnsi="宋体" w:eastAsia="宋体" w:cs="宋体"/>
                <w:sz w:val="24"/>
              </w:rPr>
              <w:t>管理制度</w:t>
            </w:r>
          </w:p>
        </w:tc>
        <w:tc>
          <w:tcPr>
            <w:tcW w:w="1011" w:type="dxa"/>
            <w:vAlign w:val="center"/>
          </w:tcPr>
          <w:p>
            <w:pPr>
              <w:autoSpaceDE w:val="0"/>
              <w:autoSpaceDN w:val="0"/>
              <w:adjustRightInd w:val="0"/>
              <w:spacing w:line="500" w:lineRule="exact"/>
              <w:jc w:val="center"/>
              <w:rPr>
                <w:rFonts w:ascii="宋体" w:hAnsi="宋体" w:cs="宋体"/>
                <w:color w:val="000000"/>
                <w:sz w:val="24"/>
              </w:rPr>
            </w:pPr>
          </w:p>
        </w:tc>
        <w:tc>
          <w:tcPr>
            <w:tcW w:w="1316" w:type="dxa"/>
            <w:vAlign w:val="center"/>
          </w:tcPr>
          <w:p>
            <w:pPr>
              <w:autoSpaceDE w:val="0"/>
              <w:autoSpaceDN w:val="0"/>
              <w:adjustRightInd w:val="0"/>
              <w:spacing w:line="500" w:lineRule="exact"/>
              <w:jc w:val="center"/>
              <w:rPr>
                <w:rFonts w:ascii="宋体" w:hAnsi="宋体" w:cs="宋体"/>
                <w:color w:val="000000"/>
                <w:sz w:val="24"/>
              </w:rPr>
            </w:pPr>
            <w:r>
              <w:rPr>
                <w:rFonts w:hint="eastAsia" w:ascii="宋体" w:hAnsi="宋体"/>
                <w:sz w:val="24"/>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500" w:lineRule="exact"/>
              <w:rPr>
                <w:rFonts w:ascii="宋体" w:hAnsi="宋体" w:cs="宋体"/>
                <w:color w:val="000000"/>
                <w:sz w:val="24"/>
              </w:rPr>
            </w:pPr>
            <w:r>
              <w:rPr>
                <w:rFonts w:hint="eastAsia" w:ascii="宋体" w:hAnsi="宋体"/>
                <w:sz w:val="24"/>
                <w:lang w:val="en-US" w:eastAsia="zh-CN"/>
              </w:rPr>
              <w:t>6.</w:t>
            </w:r>
            <w:r>
              <w:rPr>
                <w:rFonts w:hint="eastAsia" w:ascii="宋体" w:hAnsi="宋体"/>
                <w:sz w:val="24"/>
              </w:rPr>
              <w:t>服务承诺</w:t>
            </w:r>
          </w:p>
        </w:tc>
        <w:tc>
          <w:tcPr>
            <w:tcW w:w="1011" w:type="dxa"/>
            <w:vAlign w:val="center"/>
          </w:tcPr>
          <w:p>
            <w:pPr>
              <w:autoSpaceDE w:val="0"/>
              <w:autoSpaceDN w:val="0"/>
              <w:adjustRightInd w:val="0"/>
              <w:spacing w:line="500" w:lineRule="exact"/>
              <w:jc w:val="center"/>
              <w:rPr>
                <w:rFonts w:ascii="宋体" w:hAnsi="宋体" w:cs="宋体"/>
                <w:color w:val="000000"/>
                <w:sz w:val="24"/>
              </w:rPr>
            </w:pPr>
          </w:p>
        </w:tc>
        <w:tc>
          <w:tcPr>
            <w:tcW w:w="1316" w:type="dxa"/>
            <w:vAlign w:val="center"/>
          </w:tcPr>
          <w:p>
            <w:pPr>
              <w:autoSpaceDE w:val="0"/>
              <w:autoSpaceDN w:val="0"/>
              <w:adjustRightInd w:val="0"/>
              <w:spacing w:line="500" w:lineRule="exact"/>
              <w:jc w:val="center"/>
              <w:rPr>
                <w:rFonts w:ascii="宋体" w:hAnsi="宋体" w:cs="宋体"/>
                <w:color w:val="000000"/>
                <w:sz w:val="24"/>
              </w:rPr>
            </w:pPr>
            <w:r>
              <w:rPr>
                <w:rFonts w:hint="eastAsia" w:ascii="宋体" w:hAnsi="宋体"/>
                <w:sz w:val="24"/>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500" w:lineRule="exact"/>
              <w:rPr>
                <w:rFonts w:ascii="宋体" w:hAnsi="宋体" w:cs="宋体"/>
                <w:color w:val="000000"/>
                <w:sz w:val="24"/>
              </w:rPr>
            </w:pPr>
            <w:r>
              <w:rPr>
                <w:rFonts w:hint="eastAsia" w:asciiTheme="minorEastAsia" w:hAnsiTheme="minorEastAsia" w:eastAsiaTheme="minorEastAsia" w:cstheme="minorEastAsia"/>
                <w:sz w:val="24"/>
                <w:lang w:val="en-US" w:eastAsia="zh-CN"/>
              </w:rPr>
              <w:t>7.</w:t>
            </w:r>
            <w:r>
              <w:rPr>
                <w:rFonts w:hint="eastAsia" w:asciiTheme="minorEastAsia" w:hAnsiTheme="minorEastAsia" w:eastAsiaTheme="minorEastAsia" w:cstheme="minorEastAsia"/>
                <w:sz w:val="24"/>
              </w:rPr>
              <w:t>投标人同类项目实施情况一览表，须提供20</w:t>
            </w:r>
            <w:r>
              <w:rPr>
                <w:rFonts w:hint="eastAsia" w:asciiTheme="minorEastAsia" w:hAnsiTheme="minorEastAsia" w:eastAsiaTheme="minorEastAsia" w:cstheme="minorEastAsia"/>
                <w:sz w:val="24"/>
                <w:lang w:val="en-US" w:eastAsia="zh-CN"/>
              </w:rPr>
              <w:t>21</w:t>
            </w:r>
            <w:r>
              <w:rPr>
                <w:rFonts w:hint="eastAsia" w:asciiTheme="minorEastAsia" w:hAnsiTheme="minorEastAsia" w:eastAsiaTheme="minorEastAsia" w:cstheme="minorEastAsia"/>
                <w:sz w:val="24"/>
              </w:rPr>
              <w:t>年1月1日以来（以合同签订时间为准）至今实施的</w:t>
            </w:r>
            <w:r>
              <w:rPr>
                <w:rFonts w:hint="eastAsia" w:asciiTheme="minorEastAsia" w:hAnsiTheme="minorEastAsia" w:eastAsiaTheme="minorEastAsia" w:cstheme="minorEastAsia"/>
                <w:sz w:val="24"/>
                <w:lang w:eastAsia="zh-CN"/>
              </w:rPr>
              <w:t>类似</w:t>
            </w:r>
            <w:r>
              <w:rPr>
                <w:rFonts w:hint="eastAsia" w:asciiTheme="minorEastAsia" w:hAnsiTheme="minorEastAsia" w:eastAsiaTheme="minorEastAsia" w:cstheme="minorEastAsia"/>
                <w:sz w:val="24"/>
              </w:rPr>
              <w:t>项目合同原件的扫描件</w:t>
            </w:r>
          </w:p>
        </w:tc>
        <w:tc>
          <w:tcPr>
            <w:tcW w:w="1011" w:type="dxa"/>
            <w:vAlign w:val="center"/>
          </w:tcPr>
          <w:p>
            <w:pPr>
              <w:autoSpaceDE w:val="0"/>
              <w:autoSpaceDN w:val="0"/>
              <w:adjustRightInd w:val="0"/>
              <w:spacing w:line="500" w:lineRule="exact"/>
              <w:jc w:val="center"/>
              <w:rPr>
                <w:rFonts w:ascii="宋体" w:hAnsi="宋体" w:cs="宋体"/>
                <w:color w:val="000000"/>
                <w:sz w:val="24"/>
              </w:rPr>
            </w:pPr>
            <w:r>
              <w:rPr>
                <w:rFonts w:hint="eastAsia" w:ascii="宋体" w:hAnsi="宋体" w:cs="Times New Roman"/>
                <w:kern w:val="2"/>
                <w:sz w:val="24"/>
                <w:szCs w:val="24"/>
                <w:lang w:val="en-US" w:eastAsia="zh-CN" w:bidi="ar-SA"/>
              </w:rPr>
              <w:t>格式五</w:t>
            </w:r>
          </w:p>
        </w:tc>
        <w:tc>
          <w:tcPr>
            <w:tcW w:w="1316" w:type="dxa"/>
            <w:vAlign w:val="center"/>
          </w:tcPr>
          <w:p>
            <w:pPr>
              <w:autoSpaceDE w:val="0"/>
              <w:autoSpaceDN w:val="0"/>
              <w:adjustRightInd w:val="0"/>
              <w:spacing w:line="500" w:lineRule="exact"/>
              <w:jc w:val="center"/>
              <w:rPr>
                <w:rFonts w:ascii="宋体" w:hAnsi="宋体" w:cs="宋体"/>
                <w:color w:val="000000"/>
                <w:sz w:val="24"/>
              </w:rPr>
            </w:pPr>
            <w:r>
              <w:rPr>
                <w:rFonts w:hint="eastAsia" w:ascii="宋体" w:hAnsi="宋体" w:cs="Times New Roman"/>
                <w:kern w:val="2"/>
                <w:sz w:val="24"/>
                <w:szCs w:val="24"/>
                <w:lang w:val="en-US" w:eastAsia="zh-CN" w:bidi="ar-SA"/>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500" w:lineRule="exact"/>
              <w:rPr>
                <w:rFonts w:ascii="宋体" w:hAnsi="宋体" w:cs="宋体"/>
                <w:color w:val="000000"/>
                <w:sz w:val="24"/>
              </w:rPr>
            </w:pPr>
            <w:r>
              <w:rPr>
                <w:rFonts w:hint="eastAsia" w:ascii="宋体" w:hAnsi="宋体" w:cs="宋体"/>
                <w:sz w:val="24"/>
                <w:lang w:val="en-US" w:eastAsia="zh-CN"/>
              </w:rPr>
              <w:t>8.</w:t>
            </w:r>
            <w:r>
              <w:rPr>
                <w:rFonts w:hint="eastAsia" w:ascii="宋体" w:hAnsi="宋体" w:eastAsia="宋体" w:cs="宋体"/>
                <w:sz w:val="24"/>
              </w:rPr>
              <w:t>高校卫生工作管理工具及保障技术方案</w:t>
            </w:r>
          </w:p>
        </w:tc>
        <w:tc>
          <w:tcPr>
            <w:tcW w:w="1011" w:type="dxa"/>
            <w:vAlign w:val="center"/>
          </w:tcPr>
          <w:p>
            <w:pPr>
              <w:autoSpaceDE w:val="0"/>
              <w:autoSpaceDN w:val="0"/>
              <w:adjustRightInd w:val="0"/>
              <w:spacing w:line="500" w:lineRule="exact"/>
              <w:jc w:val="center"/>
              <w:rPr>
                <w:rFonts w:ascii="宋体" w:hAnsi="宋体" w:cs="宋体"/>
                <w:color w:val="000000"/>
                <w:sz w:val="24"/>
              </w:rPr>
            </w:pPr>
          </w:p>
        </w:tc>
        <w:tc>
          <w:tcPr>
            <w:tcW w:w="1316" w:type="dxa"/>
            <w:vAlign w:val="center"/>
          </w:tcPr>
          <w:p>
            <w:pPr>
              <w:autoSpaceDE w:val="0"/>
              <w:autoSpaceDN w:val="0"/>
              <w:adjustRightInd w:val="0"/>
              <w:spacing w:line="500" w:lineRule="exact"/>
              <w:jc w:val="center"/>
              <w:rPr>
                <w:rFonts w:ascii="宋体" w:hAnsi="宋体" w:cs="宋体"/>
                <w:color w:val="000000"/>
                <w:sz w:val="24"/>
              </w:rPr>
            </w:pPr>
            <w:r>
              <w:rPr>
                <w:rFonts w:hint="eastAsia" w:ascii="宋体" w:hAnsi="宋体" w:cs="Times New Roman"/>
                <w:kern w:val="2"/>
                <w:sz w:val="24"/>
                <w:szCs w:val="24"/>
                <w:lang w:val="en-US" w:eastAsia="zh-CN" w:bidi="ar-SA"/>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500" w:lineRule="exact"/>
              <w:rPr>
                <w:rFonts w:ascii="宋体" w:hAnsi="宋体" w:cs="宋体"/>
                <w:color w:val="000000"/>
                <w:kern w:val="0"/>
                <w:sz w:val="24"/>
              </w:rPr>
            </w:pPr>
            <w:r>
              <w:rPr>
                <w:rFonts w:hint="eastAsia" w:ascii="宋体" w:hAnsi="宋体"/>
                <w:sz w:val="24"/>
                <w:lang w:val="en-US" w:eastAsia="zh-CN"/>
              </w:rPr>
              <w:t>9</w:t>
            </w:r>
            <w:r>
              <w:rPr>
                <w:rFonts w:ascii="宋体" w:hAnsi="宋体"/>
                <w:sz w:val="24"/>
              </w:rPr>
              <w:t>.</w:t>
            </w:r>
            <w:r>
              <w:rPr>
                <w:rFonts w:hint="eastAsia" w:ascii="宋体" w:hAnsi="宋体"/>
                <w:sz w:val="24"/>
              </w:rPr>
              <w:t>投标人认为有必要提供的其他资料</w:t>
            </w:r>
          </w:p>
        </w:tc>
        <w:tc>
          <w:tcPr>
            <w:tcW w:w="1011" w:type="dxa"/>
            <w:vAlign w:val="center"/>
          </w:tcPr>
          <w:p>
            <w:pPr>
              <w:autoSpaceDE w:val="0"/>
              <w:autoSpaceDN w:val="0"/>
              <w:adjustRightInd w:val="0"/>
              <w:spacing w:line="500" w:lineRule="exact"/>
              <w:jc w:val="center"/>
              <w:rPr>
                <w:rFonts w:ascii="宋体" w:hAnsi="宋体" w:cs="宋体"/>
                <w:color w:val="000000"/>
                <w:sz w:val="24"/>
              </w:rPr>
            </w:pPr>
          </w:p>
        </w:tc>
        <w:tc>
          <w:tcPr>
            <w:tcW w:w="1316" w:type="dxa"/>
            <w:vAlign w:val="center"/>
          </w:tcPr>
          <w:p>
            <w:pPr>
              <w:autoSpaceDE w:val="0"/>
              <w:autoSpaceDN w:val="0"/>
              <w:adjustRightInd w:val="0"/>
              <w:spacing w:line="500" w:lineRule="exact"/>
              <w:jc w:val="center"/>
              <w:rPr>
                <w:rFonts w:hint="eastAsia" w:ascii="宋体" w:hAnsi="宋体" w:cs="Times New Roman"/>
                <w:color w:val="auto"/>
                <w:sz w:val="24"/>
              </w:rPr>
            </w:pPr>
            <w:r>
              <w:rPr>
                <w:rFonts w:hint="eastAsia" w:ascii="宋体" w:hAnsi="宋体" w:cs="Times New Roman"/>
                <w:kern w:val="2"/>
                <w:sz w:val="24"/>
                <w:szCs w:val="24"/>
                <w:lang w:val="en-US" w:eastAsia="zh-CN" w:bidi="ar-SA"/>
              </w:rPr>
              <w:t>2-10</w:t>
            </w:r>
          </w:p>
        </w:tc>
      </w:tr>
    </w:tbl>
    <w:p>
      <w:pPr>
        <w:spacing w:line="360" w:lineRule="auto"/>
        <w:rPr>
          <w:rFonts w:hint="eastAsia" w:ascii="宋体" w:hAnsi="宋体" w:cs="宋体"/>
          <w:b/>
          <w:color w:val="000000"/>
          <w:sz w:val="24"/>
        </w:rPr>
      </w:pPr>
    </w:p>
    <w:p>
      <w:pPr>
        <w:spacing w:line="360" w:lineRule="auto"/>
        <w:rPr>
          <w:rFonts w:ascii="宋体" w:hAnsi="宋体" w:cs="宋体"/>
          <w:b/>
          <w:color w:val="000000"/>
          <w:sz w:val="24"/>
        </w:rPr>
      </w:pPr>
      <w:r>
        <w:rPr>
          <w:rFonts w:hint="eastAsia" w:ascii="宋体" w:hAnsi="宋体" w:cs="宋体"/>
          <w:b/>
          <w:color w:val="000000"/>
          <w:sz w:val="24"/>
        </w:rPr>
        <w:t>3.报价文件内容</w:t>
      </w:r>
    </w:p>
    <w:tbl>
      <w:tblPr>
        <w:tblStyle w:val="16"/>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格式</w:t>
            </w:r>
          </w:p>
        </w:tc>
        <w:tc>
          <w:tcPr>
            <w:tcW w:w="1201"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cs="宋体"/>
                <w:sz w:val="24"/>
              </w:rPr>
            </w:pPr>
            <w:r>
              <w:rPr>
                <w:rFonts w:hint="eastAsia" w:ascii="宋体" w:hAnsi="宋体" w:cs="宋体"/>
                <w:sz w:val="24"/>
              </w:rPr>
              <w:t>报价文件封面</w:t>
            </w:r>
          </w:p>
        </w:tc>
        <w:tc>
          <w:tcPr>
            <w:tcW w:w="1197"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格式一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vAlign w:val="center"/>
          </w:tcPr>
          <w:p>
            <w:pPr>
              <w:autoSpaceDE w:val="0"/>
              <w:autoSpaceDN w:val="0"/>
              <w:adjustRightInd w:val="0"/>
              <w:spacing w:line="360" w:lineRule="auto"/>
              <w:rPr>
                <w:rFonts w:hint="eastAsia" w:hAnsi="宋体" w:eastAsia="宋体" w:cs="宋体"/>
                <w:b/>
                <w:bCs/>
                <w:color w:val="000000"/>
                <w:kern w:val="2"/>
                <w:sz w:val="24"/>
                <w:szCs w:val="24"/>
                <w:lang w:val="zh-CN" w:eastAsia="zh-CN"/>
              </w:rPr>
            </w:pPr>
            <w:r>
              <w:rPr>
                <w:rFonts w:hint="eastAsia" w:ascii="宋体" w:hAnsi="宋体" w:cs="宋体"/>
                <w:b/>
                <w:color w:val="000000"/>
                <w:sz w:val="24"/>
              </w:rPr>
              <w:t>▲</w:t>
            </w:r>
            <w:r>
              <w:rPr>
                <w:rFonts w:hint="eastAsia" w:asciiTheme="minorEastAsia" w:hAnsiTheme="minorEastAsia" w:eastAsiaTheme="minorEastAsia" w:cstheme="minorEastAsia"/>
                <w:sz w:val="24"/>
              </w:rPr>
              <w:t>1.开标一览表</w:t>
            </w:r>
          </w:p>
        </w:tc>
        <w:tc>
          <w:tcPr>
            <w:tcW w:w="1197" w:type="dxa"/>
            <w:vAlign w:val="center"/>
          </w:tcPr>
          <w:p>
            <w:pPr>
              <w:autoSpaceDE w:val="0"/>
              <w:autoSpaceDN w:val="0"/>
              <w:adjustRightInd w:val="0"/>
              <w:spacing w:line="360" w:lineRule="auto"/>
              <w:jc w:val="center"/>
              <w:rPr>
                <w:rFonts w:ascii="宋体" w:hAnsi="宋体" w:cs="宋体"/>
                <w:color w:val="000000"/>
                <w:sz w:val="24"/>
              </w:rPr>
            </w:pPr>
            <w:r>
              <w:rPr>
                <w:rFonts w:hint="eastAsia" w:asciiTheme="minorEastAsia" w:hAnsiTheme="minorEastAsia" w:eastAsiaTheme="minorEastAsia" w:cstheme="minorEastAsia"/>
                <w:sz w:val="24"/>
              </w:rPr>
              <w:t>格式四</w:t>
            </w:r>
          </w:p>
        </w:tc>
        <w:tc>
          <w:tcPr>
            <w:tcW w:w="1201" w:type="dxa"/>
            <w:vAlign w:val="center"/>
          </w:tcPr>
          <w:p>
            <w:pPr>
              <w:autoSpaceDE w:val="0"/>
              <w:autoSpaceDN w:val="0"/>
              <w:adjustRightInd w:val="0"/>
              <w:spacing w:line="360" w:lineRule="auto"/>
              <w:jc w:val="center"/>
              <w:rPr>
                <w:rFonts w:ascii="宋体" w:hAnsi="宋体" w:cs="宋体"/>
                <w:color w:val="000000"/>
                <w:sz w:val="24"/>
              </w:rPr>
            </w:pPr>
            <w:r>
              <w:rPr>
                <w:rFonts w:hint="eastAsia" w:asciiTheme="minorEastAsia" w:hAnsiTheme="minorEastAsia" w:eastAsiaTheme="minorEastAsia" w:cstheme="minorEastAsia"/>
                <w:sz w:val="24"/>
              </w:rPr>
              <w:t>3-</w:t>
            </w:r>
            <w:r>
              <w:rPr>
                <w:rFonts w:hint="eastAsia" w:asciiTheme="minorEastAsia" w:hAnsiTheme="minorEastAsia" w:eastAsiaTheme="minorEastAsia" w:cstheme="minorEastAsia"/>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vAlign w:val="center"/>
          </w:tcPr>
          <w:p>
            <w:pPr>
              <w:snapToGrid w:val="0"/>
              <w:spacing w:line="360" w:lineRule="auto"/>
              <w:rPr>
                <w:rFonts w:ascii="宋体" w:hAnsi="宋体" w:cs="宋体"/>
                <w:sz w:val="24"/>
              </w:rPr>
            </w:pPr>
            <w:r>
              <w:rPr>
                <w:rFonts w:hint="eastAsia"/>
                <w:sz w:val="24"/>
                <w:highlight w:val="none"/>
                <w:lang w:val="en-US" w:eastAsia="zh-CN"/>
              </w:rPr>
              <w:t>2</w:t>
            </w:r>
            <w:r>
              <w:rPr>
                <w:rFonts w:hint="eastAsia"/>
                <w:sz w:val="24"/>
                <w:highlight w:val="none"/>
              </w:rPr>
              <w:t>.</w:t>
            </w:r>
            <w:r>
              <w:rPr>
                <w:rFonts w:hint="eastAsia"/>
                <w:sz w:val="24"/>
                <w:highlight w:val="yellow"/>
              </w:rPr>
              <w:t>中小微企业、监狱或戒毒企业、残疾人福利性单位需提供相关声明函。</w:t>
            </w:r>
          </w:p>
        </w:tc>
        <w:tc>
          <w:tcPr>
            <w:tcW w:w="1197" w:type="dxa"/>
            <w:vAlign w:val="center"/>
          </w:tcPr>
          <w:p>
            <w:pPr>
              <w:autoSpaceDE w:val="0"/>
              <w:autoSpaceDN w:val="0"/>
              <w:adjustRightInd w:val="0"/>
              <w:spacing w:line="360" w:lineRule="auto"/>
              <w:jc w:val="center"/>
              <w:rPr>
                <w:sz w:val="24"/>
                <w:highlight w:val="none"/>
              </w:rPr>
            </w:pPr>
            <w:r>
              <w:rPr>
                <w:rFonts w:hint="eastAsia" w:asciiTheme="minorEastAsia" w:hAnsiTheme="minorEastAsia" w:eastAsiaTheme="minorEastAsia" w:cstheme="minorEastAsia"/>
                <w:sz w:val="24"/>
                <w:lang w:eastAsia="zh-CN"/>
              </w:rPr>
              <w:t>格式六</w:t>
            </w:r>
            <w:r>
              <w:rPr>
                <w:rFonts w:hint="eastAsia"/>
                <w:sz w:val="24"/>
                <w:highlight w:val="none"/>
              </w:rPr>
              <w:t>~</w:t>
            </w:r>
          </w:p>
          <w:p>
            <w:pPr>
              <w:autoSpaceDE w:val="0"/>
              <w:autoSpaceDN w:val="0"/>
              <w:adjustRightInd w:val="0"/>
              <w:spacing w:line="360" w:lineRule="auto"/>
              <w:jc w:val="center"/>
              <w:rPr>
                <w:rFonts w:ascii="宋体" w:hAnsi="宋体" w:cs="宋体"/>
                <w:sz w:val="24"/>
              </w:rPr>
            </w:pPr>
            <w:r>
              <w:rPr>
                <w:rFonts w:hint="eastAsia" w:asciiTheme="minorEastAsia" w:hAnsiTheme="minorEastAsia" w:eastAsiaTheme="minorEastAsia" w:cstheme="minorEastAsia"/>
                <w:sz w:val="24"/>
                <w:lang w:eastAsia="zh-CN"/>
              </w:rPr>
              <w:t>格式八</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Theme="minorEastAsia" w:hAnsiTheme="minorEastAsia" w:eastAsiaTheme="minorEastAsia" w:cstheme="minorEastAsia"/>
                <w:sz w:val="24"/>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vAlign w:val="center"/>
          </w:tcPr>
          <w:p>
            <w:pPr>
              <w:autoSpaceDE w:val="0"/>
              <w:autoSpaceDN w:val="0"/>
              <w:adjustRightInd w:val="0"/>
              <w:spacing w:line="360" w:lineRule="auto"/>
              <w:rPr>
                <w:rFonts w:ascii="宋体" w:hAnsi="宋体" w:cs="宋体"/>
                <w:sz w:val="24"/>
              </w:rPr>
            </w:pP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sz w:val="24"/>
              </w:rPr>
              <w:t>.投标人认为有必要提供的其他资料</w:t>
            </w:r>
          </w:p>
        </w:tc>
        <w:tc>
          <w:tcPr>
            <w:tcW w:w="1197" w:type="dxa"/>
            <w:vAlign w:val="center"/>
          </w:tcPr>
          <w:p>
            <w:pPr>
              <w:autoSpaceDE w:val="0"/>
              <w:autoSpaceDN w:val="0"/>
              <w:adjustRightInd w:val="0"/>
              <w:spacing w:line="360" w:lineRule="auto"/>
              <w:jc w:val="center"/>
              <w:rPr>
                <w:rFonts w:ascii="宋体" w:hAnsi="宋体" w:cs="宋体"/>
                <w:sz w:val="24"/>
              </w:rPr>
            </w:pP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Theme="minorEastAsia" w:hAnsiTheme="minorEastAsia" w:eastAsiaTheme="minorEastAsia" w:cstheme="minorEastAsia"/>
                <w:sz w:val="24"/>
              </w:rPr>
              <w:t>3-</w:t>
            </w:r>
            <w:r>
              <w:rPr>
                <w:rFonts w:hint="eastAsia" w:asciiTheme="minorEastAsia" w:hAnsiTheme="minorEastAsia" w:eastAsiaTheme="minorEastAsia" w:cstheme="minorEastAsia"/>
                <w:sz w:val="24"/>
                <w:lang w:val="en-US" w:eastAsia="zh-CN"/>
              </w:rPr>
              <w:t>4</w:t>
            </w:r>
          </w:p>
        </w:tc>
      </w:tr>
    </w:tbl>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（三）投标文件的语言及计量</w:t>
      </w:r>
    </w:p>
    <w:p>
      <w:pPr>
        <w:autoSpaceDE w:val="0"/>
        <w:autoSpaceDN w:val="0"/>
        <w:adjustRightInd w:val="0"/>
        <w:spacing w:line="360" w:lineRule="auto"/>
        <w:ind w:firstLine="472" w:firstLineChars="196"/>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1.投标文件及投标人与采购有关的来往通知、函件和文件均应使用中文。</w:t>
      </w:r>
    </w:p>
    <w:p>
      <w:pPr>
        <w:spacing w:line="360" w:lineRule="auto"/>
        <w:ind w:firstLine="479" w:firstLineChars="199"/>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2.投标计量单位，招标文件已有明确规定的，使用招标文件规定的计量单位；招标文件没有规定的，应采用中华人民共和国法定计量单位（货币单位：人民币元），否则视同未响应。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cs="宋体"/>
          <w:b/>
          <w:color w:val="000000"/>
          <w:sz w:val="24"/>
        </w:rPr>
      </w:pPr>
      <w:r>
        <w:rPr>
          <w:rFonts w:hint="eastAsia" w:ascii="宋体" w:hAnsi="宋体" w:cs="宋体"/>
          <w:b/>
          <w:color w:val="000000"/>
          <w:sz w:val="24"/>
        </w:rPr>
        <w:t>（四）投标报价</w:t>
      </w:r>
    </w:p>
    <w:p>
      <w:pPr>
        <w:keepNext w:val="0"/>
        <w:keepLines w:val="0"/>
        <w:pageBreakBefore w:val="0"/>
        <w:widowControl w:val="0"/>
        <w:kinsoku/>
        <w:wordWrap/>
        <w:overflowPunct/>
        <w:topLinePunct w:val="0"/>
        <w:autoSpaceDE w:val="0"/>
        <w:autoSpaceDN w:val="0"/>
        <w:bidi w:val="0"/>
        <w:adjustRightInd w:val="0"/>
        <w:spacing w:line="360" w:lineRule="auto"/>
        <w:ind w:left="472"/>
        <w:jc w:val="left"/>
        <w:textAlignment w:val="auto"/>
        <w:outlineLvl w:val="2"/>
        <w:rPr>
          <w:rFonts w:ascii="宋体" w:hAnsi="宋体" w:cs="宋体"/>
          <w:b/>
          <w:color w:val="000000"/>
          <w:sz w:val="24"/>
        </w:rPr>
      </w:pPr>
      <w:r>
        <w:rPr>
          <w:rFonts w:hint="eastAsia" w:ascii="宋体" w:hAnsi="宋体" w:cs="宋体"/>
          <w:color w:val="000000"/>
          <w:sz w:val="24"/>
        </w:rPr>
        <w:t>1.投标报价应按招标文件中相关附表格式填写。</w:t>
      </w:r>
    </w:p>
    <w:p>
      <w:pPr>
        <w:keepNext w:val="0"/>
        <w:keepLines w:val="0"/>
        <w:pageBreakBefore w:val="0"/>
        <w:widowControl w:val="0"/>
        <w:kinsoku/>
        <w:wordWrap/>
        <w:overflowPunct/>
        <w:topLinePunct w:val="0"/>
        <w:autoSpaceDE w:val="0"/>
        <w:autoSpaceDN w:val="0"/>
        <w:bidi w:val="0"/>
        <w:adjustRightInd w:val="0"/>
        <w:spacing w:line="360" w:lineRule="auto"/>
        <w:ind w:left="472"/>
        <w:jc w:val="left"/>
        <w:textAlignment w:val="auto"/>
        <w:outlineLvl w:val="2"/>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 投标报价是履行合同的最终价格，应包括一切费用和税金。</w:t>
      </w:r>
    </w:p>
    <w:p>
      <w:pPr>
        <w:keepNext w:val="0"/>
        <w:keepLines w:val="0"/>
        <w:pageBreakBefore w:val="0"/>
        <w:widowControl w:val="0"/>
        <w:kinsoku/>
        <w:wordWrap/>
        <w:overflowPunct/>
        <w:topLinePunct w:val="0"/>
        <w:autoSpaceDE w:val="0"/>
        <w:autoSpaceDN w:val="0"/>
        <w:bidi w:val="0"/>
        <w:adjustRightInd w:val="0"/>
        <w:spacing w:line="360" w:lineRule="auto"/>
        <w:ind w:left="472"/>
        <w:jc w:val="left"/>
        <w:textAlignment w:val="auto"/>
        <w:outlineLvl w:val="2"/>
        <w:rPr>
          <w:rFonts w:hint="eastAsia" w:ascii="宋体" w:hAnsi="宋体" w:cs="宋体"/>
          <w:color w:val="000000"/>
          <w:sz w:val="24"/>
        </w:rPr>
      </w:pPr>
      <w:r>
        <w:rPr>
          <w:rFonts w:hint="eastAsia" w:ascii="宋体" w:hAnsi="宋体" w:cs="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（五）投标有效期</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cs="宋体"/>
          <w:b/>
          <w:color w:val="000000"/>
          <w:sz w:val="24"/>
        </w:rPr>
      </w:pPr>
      <w:r>
        <w:rPr>
          <w:rFonts w:hint="eastAsia" w:ascii="宋体" w:hAnsi="宋体" w:cs="宋体"/>
          <w:b/>
          <w:color w:val="000000"/>
          <w:sz w:val="24"/>
        </w:rPr>
        <w:t>（六）投标文件的签署及规定</w:t>
      </w:r>
    </w:p>
    <w:p>
      <w:pPr>
        <w:autoSpaceDE w:val="0"/>
        <w:autoSpaceDN w:val="0"/>
        <w:adjustRightInd w:val="0"/>
        <w:spacing w:line="360" w:lineRule="auto"/>
        <w:ind w:firstLine="480" w:firstLineChars="200"/>
        <w:rPr>
          <w:rFonts w:ascii="宋体" w:hAnsi="宋体" w:cs="宋体"/>
          <w:color w:val="FF0000"/>
          <w:sz w:val="24"/>
        </w:rPr>
      </w:pPr>
      <w:r>
        <w:rPr>
          <w:rFonts w:hint="eastAsia" w:ascii="宋体" w:hAnsi="宋体" w:cs="宋体"/>
          <w:color w:val="FF0000"/>
          <w:sz w:val="24"/>
        </w:rPr>
        <w:t>电子投标文件按照本招标文件和电子交易平台的要求编制、加密并递交投标文件。未按规定加密的投标文件，将被电子交易平台拒收。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cs="宋体"/>
          <w:b/>
          <w:sz w:val="24"/>
        </w:rPr>
      </w:pPr>
      <w:r>
        <w:rPr>
          <w:rFonts w:hint="eastAsia" w:ascii="宋体" w:hAnsi="宋体" w:cs="宋体"/>
          <w:sz w:val="24"/>
        </w:rPr>
        <w:t>1.投标人应按本须知的相关要求准备投标文件。</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color w:val="000000"/>
          <w:sz w:val="24"/>
        </w:rPr>
        <w:t>▲</w:t>
      </w:r>
      <w:r>
        <w:rPr>
          <w:rFonts w:hint="eastAsia" w:ascii="宋体" w:hAnsi="宋体" w:cs="宋体"/>
          <w:sz w:val="24"/>
        </w:rPr>
        <w:t>3.法定代表人授权委托书、报价文件必须按照格式规定加盖CA章。</w:t>
      </w:r>
    </w:p>
    <w:p>
      <w:pPr>
        <w:spacing w:line="360" w:lineRule="auto"/>
        <w:ind w:left="472"/>
        <w:rPr>
          <w:rFonts w:ascii="宋体" w:hAnsi="宋体" w:cs="宋体"/>
          <w:b/>
          <w:color w:val="000000"/>
          <w:sz w:val="24"/>
        </w:rPr>
      </w:pPr>
      <w:r>
        <w:rPr>
          <w:rFonts w:hint="eastAsia" w:ascii="宋体" w:hAnsi="宋体" w:cs="宋体"/>
          <w:b/>
          <w:color w:val="000000"/>
          <w:sz w:val="24"/>
        </w:rPr>
        <w:t>四、投标文件的递交</w:t>
      </w:r>
    </w:p>
    <w:p>
      <w:pPr>
        <w:snapToGrid w:val="0"/>
        <w:spacing w:line="360" w:lineRule="auto"/>
        <w:ind w:firstLine="480" w:firstLineChars="200"/>
        <w:rPr>
          <w:rFonts w:ascii="宋体" w:hAnsi="宋体" w:cs="宋体"/>
          <w:sz w:val="28"/>
          <w:szCs w:val="28"/>
        </w:rPr>
      </w:pPr>
      <w:r>
        <w:rPr>
          <w:rFonts w:hint="eastAsia" w:ascii="宋体" w:hAnsi="宋体" w:cs="宋体"/>
          <w:sz w:val="24"/>
        </w:rPr>
        <w:t>(一)递交投标文件截止期</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2.本项目原则上采用远程异地开评标，投标人无需到开标现场，但须准时在线参加，直至评审结束。</w:t>
      </w:r>
    </w:p>
    <w:p>
      <w:pPr>
        <w:numPr>
          <w:ilvl w:val="0"/>
          <w:numId w:val="1"/>
        </w:numPr>
        <w:spacing w:line="360" w:lineRule="auto"/>
        <w:rPr>
          <w:rFonts w:ascii="宋体" w:hAnsi="宋体" w:cs="宋体"/>
          <w:b/>
          <w:color w:val="000000"/>
          <w:sz w:val="24"/>
        </w:rPr>
      </w:pPr>
      <w:r>
        <w:rPr>
          <w:rFonts w:hint="eastAsia" w:ascii="宋体" w:hAnsi="宋体" w:cs="宋体"/>
          <w:b/>
          <w:color w:val="000000"/>
          <w:sz w:val="24"/>
        </w:rPr>
        <w:t>投标文件的修改和撤销</w:t>
      </w:r>
    </w:p>
    <w:p>
      <w:pPr>
        <w:snapToGrid w:val="0"/>
        <w:spacing w:line="360" w:lineRule="auto"/>
        <w:ind w:firstLine="480" w:firstLineChars="200"/>
        <w:rPr>
          <w:rFonts w:ascii="宋体" w:hAnsi="宋体" w:cs="宋体"/>
          <w:sz w:val="24"/>
        </w:rPr>
      </w:pPr>
      <w:r>
        <w:rPr>
          <w:rFonts w:hint="eastAsia" w:ascii="宋体" w:hAnsi="宋体" w:cs="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cs="宋体"/>
          <w:sz w:val="24"/>
        </w:rPr>
      </w:pPr>
      <w:r>
        <w:rPr>
          <w:rFonts w:hint="eastAsia" w:ascii="宋体" w:hAnsi="宋体" w:cs="宋体"/>
          <w:sz w:val="24"/>
        </w:rPr>
        <w:t>2.投标人修改后的投标文件应按原来的规定编制、标记和递交。</w:t>
      </w:r>
    </w:p>
    <w:p>
      <w:pPr>
        <w:snapToGrid w:val="0"/>
        <w:spacing w:line="360" w:lineRule="auto"/>
        <w:ind w:firstLine="480" w:firstLineChars="200"/>
        <w:rPr>
          <w:rFonts w:ascii="宋体" w:hAnsi="宋体" w:cs="宋体"/>
          <w:sz w:val="24"/>
        </w:rPr>
      </w:pPr>
      <w:r>
        <w:rPr>
          <w:rFonts w:hint="eastAsia" w:ascii="宋体" w:hAnsi="宋体" w:cs="宋体"/>
          <w:sz w:val="24"/>
        </w:rPr>
        <w:t>3.在递交投标文件截止期之后，投标人不得对其投标文件做任何修改。</w:t>
      </w:r>
    </w:p>
    <w:p>
      <w:pPr>
        <w:snapToGrid w:val="0"/>
        <w:spacing w:line="360" w:lineRule="auto"/>
        <w:ind w:firstLine="480" w:firstLineChars="200"/>
        <w:rPr>
          <w:rFonts w:ascii="宋体" w:hAnsi="宋体" w:cs="宋体"/>
          <w:sz w:val="24"/>
        </w:rPr>
      </w:pPr>
      <w:r>
        <w:rPr>
          <w:rFonts w:hint="eastAsia" w:ascii="宋体" w:hAnsi="宋体" w:cs="宋体"/>
          <w:sz w:val="24"/>
        </w:rPr>
        <w:t>4.递交投标文件截止期后，投标人不得撤回其投标文件。</w:t>
      </w:r>
    </w:p>
    <w:p>
      <w:pPr>
        <w:snapToGrid w:val="0"/>
        <w:spacing w:line="360" w:lineRule="auto"/>
        <w:ind w:firstLine="480" w:firstLineChars="200"/>
        <w:rPr>
          <w:rFonts w:ascii="宋体" w:hAnsi="宋体" w:cs="宋体"/>
          <w:sz w:val="24"/>
        </w:rPr>
      </w:pPr>
      <w:r>
        <w:rPr>
          <w:rFonts w:hint="eastAsia" w:ascii="宋体" w:hAnsi="宋体" w:cs="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（三）无效的投标文件</w:t>
      </w:r>
    </w:p>
    <w:p>
      <w:pPr>
        <w:spacing w:line="360" w:lineRule="auto"/>
        <w:ind w:firstLine="480" w:firstLineChars="200"/>
        <w:rPr>
          <w:rFonts w:ascii="宋体" w:hAnsi="宋体" w:cs="宋体"/>
          <w:color w:val="000000"/>
          <w:sz w:val="24"/>
        </w:rPr>
      </w:pPr>
      <w:r>
        <w:rPr>
          <w:rFonts w:hint="eastAsia" w:ascii="宋体" w:hAnsi="宋体" w:cs="宋体"/>
          <w:color w:val="000000"/>
          <w:sz w:val="24"/>
        </w:rPr>
        <w:t>发生下列情况之一的投标文件将被视为无效：</w:t>
      </w:r>
    </w:p>
    <w:p>
      <w:pPr>
        <w:snapToGrid w:val="0"/>
        <w:spacing w:line="360" w:lineRule="auto"/>
        <w:ind w:firstLine="480" w:firstLineChars="200"/>
        <w:rPr>
          <w:rFonts w:ascii="宋体" w:hAnsi="宋体" w:cs="宋体"/>
          <w:color w:val="000000"/>
          <w:sz w:val="24"/>
        </w:rPr>
      </w:pPr>
      <w:bookmarkStart w:id="0" w:name="串通投标的情形"/>
      <w:bookmarkStart w:id="1" w:name="_Toc359592368"/>
      <w:bookmarkStart w:id="2" w:name="_Toc359856805"/>
      <w:r>
        <w:rPr>
          <w:rFonts w:hint="eastAsia" w:ascii="宋体" w:hAnsi="宋体" w:cs="宋体"/>
          <w:color w:val="000000"/>
          <w:sz w:val="24"/>
        </w:rPr>
        <w:t>1.不具备招标文件规定资格要求；</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2.投标文件未有效授权的；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3.招标文件中有▲处条款投标人未作实质性响应的；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4.资格审查或商务技术文件中包含投标报价的；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5.投标文件关键内容字迹模糊、无法辨认的；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6.投标文件含有采购人不能接受的附加条件的；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7.报价超出招标文件中规定的预算金额或者最高限价的；</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8.提供虚假材料谋取中标的；</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9.投标人串通投标的；</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10.不符合法律、法规和招标文件规定的其他实质性要求的；</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11.电子投标文件解密失败的；</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12.电子投标文件超过规定时间（开标后30分钟内）未解密的。</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（四）串通投标的情形</w:t>
      </w:r>
      <w:bookmarkEnd w:id="0"/>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1.不同投标人的投标文件由同一单位或者个人编制；</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2.不同投标人委托同一单位或者个人办理投标事宜；</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3.不同投标人的投标文件载明的项目管理成员或者联系人员为同一人；</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4.不同投标人的投标文件异常一致或者投标报价呈规律性差异；</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5.不同投标人的投标文件相互混装。</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（五）</w:t>
      </w:r>
      <w:bookmarkStart w:id="3" w:name="废标的情形"/>
      <w:r>
        <w:rPr>
          <w:rFonts w:hint="eastAsia" w:ascii="宋体" w:hAnsi="宋体" w:cs="宋体"/>
          <w:b/>
          <w:color w:val="000000"/>
          <w:sz w:val="24"/>
        </w:rPr>
        <w:t>废标的情形</w:t>
      </w:r>
      <w:bookmarkEnd w:id="1"/>
      <w:bookmarkEnd w:id="2"/>
      <w:bookmarkEnd w:id="3"/>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2.出现影响采购公正的违法、违规行为的；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3.投标人的报价均超过了采购预算（最高限价），采购人不能支付的；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五、开标</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（一）开标</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1.招标人在规定的日期、时间和地点组织招标会。</w:t>
      </w:r>
    </w:p>
    <w:p>
      <w:pPr>
        <w:snapToGrid w:val="0"/>
        <w:spacing w:line="360" w:lineRule="auto"/>
        <w:ind w:firstLine="480" w:firstLineChars="200"/>
        <w:rPr>
          <w:rFonts w:ascii="宋体" w:hAnsi="宋体" w:cs="宋体"/>
          <w:sz w:val="24"/>
        </w:rPr>
      </w:pPr>
      <w:r>
        <w:rPr>
          <w:rFonts w:hint="eastAsia" w:ascii="宋体" w:hAnsi="宋体" w:cs="宋体"/>
          <w:sz w:val="24"/>
        </w:rPr>
        <w:t>2.电子投标文件开标</w:t>
      </w:r>
    </w:p>
    <w:p>
      <w:pPr>
        <w:snapToGrid w:val="0"/>
        <w:spacing w:line="360" w:lineRule="auto"/>
        <w:ind w:firstLine="480" w:firstLineChars="200"/>
        <w:rPr>
          <w:rFonts w:ascii="宋体" w:hAnsi="宋体" w:cs="宋体"/>
          <w:sz w:val="24"/>
        </w:rPr>
      </w:pPr>
      <w:r>
        <w:rPr>
          <w:rFonts w:hint="eastAsia" w:ascii="宋体" w:hAnsi="宋体" w:cs="宋体"/>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cs="宋体"/>
          <w:sz w:val="24"/>
        </w:rPr>
      </w:pPr>
      <w:r>
        <w:rPr>
          <w:rFonts w:hint="eastAsia" w:ascii="宋体" w:hAnsi="宋体" w:cs="宋体"/>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（二）评标委员会</w:t>
      </w:r>
    </w:p>
    <w:p>
      <w:pPr>
        <w:spacing w:line="360" w:lineRule="auto"/>
        <w:ind w:firstLine="480" w:firstLineChars="200"/>
        <w:rPr>
          <w:rFonts w:ascii="宋体" w:hAnsi="宋体" w:cs="宋体"/>
          <w:color w:val="000000"/>
          <w:sz w:val="24"/>
        </w:rPr>
      </w:pPr>
      <w:r>
        <w:rPr>
          <w:rFonts w:hint="eastAsia" w:ascii="宋体" w:hAnsi="宋体" w:cs="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（三）评标</w:t>
      </w:r>
    </w:p>
    <w:p>
      <w:pPr>
        <w:snapToGrid w:val="0"/>
        <w:spacing w:line="360" w:lineRule="auto"/>
        <w:ind w:firstLine="480" w:firstLineChars="200"/>
        <w:rPr>
          <w:rFonts w:ascii="宋体" w:hAnsi="宋体" w:cs="宋体"/>
          <w:b/>
          <w:bCs/>
          <w:color w:val="000000"/>
          <w:sz w:val="24"/>
        </w:rPr>
      </w:pPr>
      <w:r>
        <w:rPr>
          <w:rFonts w:hint="eastAsia" w:ascii="宋体" w:hAnsi="宋体" w:cs="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(四) 算术错误将按以下方法更正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（2）投标文件的大写金额和小写金额不一致的，以大写金额为准；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（五）开标结果</w:t>
      </w:r>
      <w:r>
        <w:rPr>
          <w:rFonts w:hint="eastAsia" w:ascii="宋体" w:hAnsi="宋体" w:cs="宋体"/>
          <w:color w:val="000000"/>
          <w:sz w:val="24"/>
        </w:rPr>
        <w:t>：评标委员会按招标文件规定的评定办法评定中标候选人。</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（六）中标通知书</w:t>
      </w:r>
      <w:r>
        <w:rPr>
          <w:rFonts w:hint="eastAsia" w:ascii="宋体" w:hAnsi="宋体" w:cs="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b/>
          <w:color w:val="000000"/>
          <w:sz w:val="24"/>
        </w:rPr>
      </w:pPr>
      <w:r>
        <w:rPr>
          <w:rFonts w:hint="eastAsia" w:ascii="宋体" w:hAnsi="宋体"/>
          <w:b/>
          <w:color w:val="000000"/>
          <w:sz w:val="24"/>
        </w:rPr>
        <w:t>六、履约保证金</w:t>
      </w:r>
    </w:p>
    <w:p>
      <w:pPr>
        <w:autoSpaceDE w:val="0"/>
        <w:autoSpaceDN w:val="0"/>
        <w:adjustRightInd w:val="0"/>
        <w:spacing w:line="360" w:lineRule="auto"/>
        <w:ind w:firstLine="472" w:firstLineChars="196"/>
        <w:outlineLvl w:val="1"/>
        <w:rPr>
          <w:rFonts w:hint="default" w:ascii="宋体" w:hAnsi="宋体"/>
          <w:b/>
          <w:color w:val="000000"/>
          <w:sz w:val="24"/>
          <w:lang w:val="en-US" w:eastAsia="zh-CN"/>
        </w:rPr>
      </w:pPr>
      <w:r>
        <w:rPr>
          <w:rFonts w:hint="eastAsia" w:ascii="宋体" w:hAnsi="宋体"/>
          <w:b/>
          <w:color w:val="000000"/>
          <w:sz w:val="24"/>
          <w:lang w:val="en-US" w:eastAsia="zh-CN"/>
        </w:rPr>
        <w:t>本项目无需提供履约保证金。</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七、合同授予</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2．中标人拖延、拒签合同的，将被取消中标资格。</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3．招标文件、澄清文件、投标文件等，均为签订合同的依据。</w:t>
      </w:r>
    </w:p>
    <w:p>
      <w:pPr>
        <w:tabs>
          <w:tab w:val="left" w:pos="900"/>
        </w:tabs>
        <w:autoSpaceDE w:val="0"/>
        <w:autoSpaceDN w:val="0"/>
        <w:adjustRightInd w:val="0"/>
        <w:spacing w:line="360" w:lineRule="auto"/>
        <w:ind w:firstLine="482" w:firstLineChars="200"/>
        <w:rPr>
          <w:rFonts w:ascii="宋体" w:hAnsi="宋体" w:cs="宋体"/>
          <w:b/>
          <w:color w:val="000000"/>
          <w:sz w:val="24"/>
        </w:rPr>
      </w:pPr>
      <w:r>
        <w:rPr>
          <w:rFonts w:hint="eastAsia" w:ascii="宋体" w:hAnsi="宋体" w:cs="宋体"/>
          <w:b/>
          <w:color w:val="000000"/>
          <w:kern w:val="0"/>
          <w:sz w:val="24"/>
        </w:rPr>
        <w:t>八、</w:t>
      </w:r>
      <w:r>
        <w:rPr>
          <w:rFonts w:hint="eastAsia" w:ascii="宋体" w:hAnsi="宋体" w:cs="宋体"/>
          <w:b/>
          <w:color w:val="000000"/>
          <w:sz w:val="24"/>
        </w:rPr>
        <w:t>解释权：</w:t>
      </w:r>
      <w:r>
        <w:rPr>
          <w:rFonts w:hint="eastAsia" w:ascii="宋体" w:hAnsi="宋体" w:cs="宋体"/>
          <w:color w:val="000000"/>
          <w:sz w:val="24"/>
        </w:rPr>
        <w:t>本招标文件依据《政府采购法》及有关规定编制，解释权属招标人。</w:t>
      </w:r>
    </w:p>
    <w:p>
      <w:pPr>
        <w:spacing w:line="360" w:lineRule="auto"/>
        <w:ind w:firstLine="472" w:firstLineChars="196"/>
        <w:rPr>
          <w:rFonts w:ascii="宋体" w:hAnsi="宋体" w:cs="宋体"/>
          <w:color w:val="000000"/>
          <w:sz w:val="24"/>
        </w:rPr>
      </w:pPr>
      <w:r>
        <w:rPr>
          <w:rFonts w:hint="eastAsia" w:ascii="宋体" w:hAnsi="宋体" w:cs="宋体"/>
          <w:b/>
          <w:color w:val="000000"/>
          <w:sz w:val="24"/>
          <w:lang w:eastAsia="zh-CN"/>
        </w:rPr>
        <w:t>九</w:t>
      </w:r>
      <w:r>
        <w:rPr>
          <w:rFonts w:hint="eastAsia" w:ascii="宋体" w:hAnsi="宋体" w:cs="宋体"/>
          <w:b/>
          <w:color w:val="000000"/>
          <w:sz w:val="24"/>
        </w:rPr>
        <w:t>、通讯地址：</w:t>
      </w:r>
      <w:r>
        <w:rPr>
          <w:rFonts w:hint="eastAsia" w:ascii="宋体" w:hAnsi="宋体" w:cs="宋体"/>
          <w:color w:val="000000"/>
          <w:sz w:val="24"/>
        </w:rPr>
        <w:t>所有与招标有关的函电请按下面联系。</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通讯地址：浙江省衢州市九华北大道78号衢州学院，邮编：324000。</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lang w:val="en-US" w:eastAsia="zh-CN"/>
        </w:rPr>
        <w:t>项目采购</w:t>
      </w:r>
      <w:r>
        <w:rPr>
          <w:rFonts w:hint="eastAsia" w:ascii="宋体" w:hAnsi="宋体" w:cs="宋体"/>
          <w:color w:val="000000"/>
          <w:sz w:val="24"/>
        </w:rPr>
        <w:t>联系人：周老师，电话：0570-8015042，18957039862。</w:t>
      </w:r>
    </w:p>
    <w:p>
      <w:pPr>
        <w:spacing w:line="360" w:lineRule="auto"/>
        <w:ind w:left="479" w:leftChars="228" w:firstLine="12" w:firstLineChars="5"/>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质疑答复联系人：</w:t>
      </w:r>
      <w:r>
        <w:rPr>
          <w:rFonts w:hint="eastAsia" w:ascii="宋体" w:hAnsi="宋体" w:cs="宋体"/>
          <w:color w:val="000000" w:themeColor="text1"/>
          <w:kern w:val="0"/>
          <w:sz w:val="24"/>
          <w:lang w:val="en-US" w:eastAsia="zh-CN"/>
          <w14:textFill>
            <w14:solidFill>
              <w14:schemeClr w14:val="tx1"/>
            </w14:solidFill>
          </w14:textFill>
        </w:rPr>
        <w:t>郑老师</w:t>
      </w:r>
      <w:r>
        <w:rPr>
          <w:rFonts w:hint="eastAsia" w:ascii="宋体" w:hAnsi="宋体" w:cs="宋体"/>
          <w:color w:val="000000" w:themeColor="text1"/>
          <w:kern w:val="0"/>
          <w:sz w:val="24"/>
          <w14:textFill>
            <w14:solidFill>
              <w14:schemeClr w14:val="tx1"/>
            </w14:solidFill>
          </w14:textFill>
        </w:rPr>
        <w:t>；电话：</w:t>
      </w:r>
      <w:r>
        <w:rPr>
          <w:rFonts w:hint="eastAsia" w:ascii="宋体" w:hAnsi="宋体" w:cs="宋体"/>
          <w:color w:val="000000" w:themeColor="text1"/>
          <w:kern w:val="0"/>
          <w:sz w:val="24"/>
          <w:lang w:val="en-US" w:eastAsia="zh-CN"/>
          <w14:textFill>
            <w14:solidFill>
              <w14:schemeClr w14:val="tx1"/>
            </w14:solidFill>
          </w14:textFill>
        </w:rPr>
        <w:t>0570-8015028，</w:t>
      </w:r>
      <w:r>
        <w:rPr>
          <w:rFonts w:ascii="宋体" w:hAnsi="宋体" w:cs="宋体"/>
          <w:sz w:val="24"/>
        </w:rPr>
        <w:t>15345707715</w:t>
      </w:r>
      <w:r>
        <w:rPr>
          <w:rFonts w:hint="eastAsia" w:ascii="宋体" w:hAnsi="宋体" w:cs="宋体"/>
          <w:color w:val="000000" w:themeColor="text1"/>
          <w:kern w:val="0"/>
          <w:sz w:val="24"/>
          <w14:textFill>
            <w14:solidFill>
              <w14:schemeClr w14:val="tx1"/>
            </w14:solidFill>
          </w14:textFill>
        </w:rPr>
        <w:t>。   </w:t>
      </w:r>
    </w:p>
    <w:p>
      <w:pPr>
        <w:spacing w:line="360" w:lineRule="auto"/>
        <w:ind w:firstLine="495"/>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项目技术答疑联系人：</w:t>
      </w:r>
      <w:r>
        <w:rPr>
          <w:rFonts w:hint="eastAsia" w:asciiTheme="minorEastAsia" w:hAnsiTheme="minorEastAsia" w:eastAsiaTheme="minorEastAsia" w:cstheme="minorEastAsia"/>
          <w:bCs/>
          <w:sz w:val="24"/>
          <w:lang w:val="en-US" w:eastAsia="zh-CN"/>
        </w:rPr>
        <w:t>毛老师</w:t>
      </w:r>
      <w:r>
        <w:rPr>
          <w:rFonts w:hint="eastAsia" w:asciiTheme="minorEastAsia" w:hAnsiTheme="minorEastAsia" w:eastAsiaTheme="minorEastAsia" w:cstheme="minorEastAsia"/>
          <w:bCs/>
          <w:sz w:val="24"/>
        </w:rPr>
        <w:t>，电话：</w:t>
      </w:r>
      <w:r>
        <w:rPr>
          <w:rFonts w:hint="eastAsia" w:asciiTheme="minorEastAsia" w:hAnsiTheme="minorEastAsia" w:eastAsiaTheme="minorEastAsia" w:cstheme="minorEastAsia"/>
          <w:bCs/>
          <w:sz w:val="24"/>
          <w:lang w:val="en-US" w:eastAsia="zh-CN"/>
        </w:rPr>
        <w:t>13819016897</w:t>
      </w:r>
      <w:r>
        <w:rPr>
          <w:rFonts w:hint="eastAsia" w:asciiTheme="minorEastAsia" w:hAnsiTheme="minorEastAsia" w:eastAsiaTheme="minorEastAsia" w:cstheme="minorEastAsia"/>
          <w:bCs/>
          <w:sz w:val="24"/>
        </w:rPr>
        <w:t>。</w:t>
      </w:r>
    </w:p>
    <w:p>
      <w:pPr>
        <w:spacing w:line="360" w:lineRule="auto"/>
        <w:ind w:firstLine="480" w:firstLineChars="200"/>
        <w:rPr>
          <w:rFonts w:ascii="宋体" w:hAnsi="宋体" w:cs="宋体"/>
          <w:color w:val="FF0000"/>
          <w:sz w:val="24"/>
        </w:rPr>
      </w:pP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 xml:space="preserve">                   </w:t>
      </w:r>
      <w:bookmarkStart w:id="4" w:name="_Toc201078659"/>
    </w:p>
    <w:p>
      <w:pPr>
        <w:spacing w:line="360" w:lineRule="auto"/>
        <w:ind w:firstLine="643" w:firstLineChars="200"/>
        <w:rPr>
          <w:rFonts w:ascii="宋体" w:hAnsi="宋体" w:cs="宋体"/>
          <w:b/>
          <w:bCs/>
          <w:color w:val="000000"/>
          <w:sz w:val="32"/>
        </w:rPr>
      </w:pPr>
    </w:p>
    <w:p>
      <w:pPr>
        <w:spacing w:line="360" w:lineRule="auto"/>
        <w:rPr>
          <w:b/>
          <w:color w:val="000000"/>
          <w:sz w:val="32"/>
          <w:szCs w:val="32"/>
        </w:rPr>
      </w:pPr>
    </w:p>
    <w:p>
      <w:pPr>
        <w:pStyle w:val="2"/>
        <w:ind w:left="2656" w:hanging="1606"/>
        <w:rPr>
          <w:b/>
          <w:color w:val="000000"/>
          <w:sz w:val="32"/>
          <w:szCs w:val="32"/>
        </w:rPr>
      </w:pPr>
    </w:p>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both"/>
        <w:rPr>
          <w:b/>
          <w:color w:val="000000"/>
          <w:sz w:val="32"/>
          <w:szCs w:val="32"/>
        </w:rPr>
      </w:pPr>
    </w:p>
    <w:p>
      <w:pPr>
        <w:pStyle w:val="2"/>
        <w:rPr>
          <w:b/>
          <w:color w:val="000000"/>
          <w:sz w:val="32"/>
          <w:szCs w:val="32"/>
        </w:rPr>
      </w:pPr>
    </w:p>
    <w:p/>
    <w:bookmarkEnd w:id="4"/>
    <w:p>
      <w:pPr>
        <w:spacing w:line="360" w:lineRule="auto"/>
        <w:ind w:firstLine="643" w:firstLineChars="200"/>
        <w:jc w:val="center"/>
        <w:rPr>
          <w:rFonts w:ascii="宋体" w:hAnsi="宋体"/>
          <w:b/>
          <w:bCs/>
          <w:color w:val="000000"/>
          <w:sz w:val="32"/>
          <w:szCs w:val="32"/>
        </w:rPr>
      </w:pPr>
    </w:p>
    <w:p>
      <w:pPr>
        <w:spacing w:line="360" w:lineRule="auto"/>
        <w:ind w:firstLine="643" w:firstLineChars="200"/>
        <w:jc w:val="center"/>
        <w:rPr>
          <w:rFonts w:ascii="宋体" w:hAnsi="宋体"/>
          <w:b/>
          <w:bCs/>
          <w:color w:val="000000"/>
          <w:sz w:val="32"/>
          <w:szCs w:val="32"/>
        </w:rPr>
      </w:pPr>
    </w:p>
    <w:p>
      <w:pPr>
        <w:spacing w:line="360" w:lineRule="auto"/>
        <w:ind w:firstLine="643" w:firstLineChars="200"/>
        <w:jc w:val="center"/>
        <w:rPr>
          <w:rFonts w:hint="eastAsia" w:ascii="宋体" w:hAnsi="宋体"/>
          <w:b/>
          <w:color w:val="000000"/>
          <w:sz w:val="24"/>
        </w:rPr>
      </w:pPr>
      <w:r>
        <w:rPr>
          <w:rFonts w:ascii="宋体" w:hAnsi="宋体"/>
          <w:b/>
          <w:bCs/>
          <w:color w:val="000000"/>
          <w:sz w:val="32"/>
          <w:szCs w:val="32"/>
        </w:rPr>
        <w:t>第三章 采购内容及要求</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0"/>
        <w:rPr>
          <w:rFonts w:ascii="宋体" w:hAnsi="宋体"/>
          <w:sz w:val="24"/>
        </w:rPr>
      </w:pPr>
      <w:r>
        <w:rPr>
          <w:rFonts w:hint="eastAsia" w:asciiTheme="minorEastAsia" w:hAnsiTheme="minorEastAsia" w:eastAsiaTheme="minorEastAsia" w:cstheme="minorEastAsia"/>
          <w:b/>
          <w:color w:val="000000"/>
          <w:sz w:val="24"/>
          <w:szCs w:val="24"/>
        </w:rPr>
        <w:t xml:space="preserve"> </w:t>
      </w:r>
      <w:r>
        <w:rPr>
          <w:rFonts w:hint="eastAsia" w:ascii="宋体" w:hAnsi="宋体"/>
          <w:color w:val="000000"/>
          <w:sz w:val="24"/>
        </w:rPr>
        <w:t>1.</w:t>
      </w:r>
      <w:r>
        <w:rPr>
          <w:rFonts w:hint="eastAsia" w:ascii="宋体" w:hAnsi="宋体"/>
          <w:sz w:val="24"/>
        </w:rPr>
        <w:t>确定医务室医疗服务机构</w:t>
      </w:r>
      <w:r>
        <w:rPr>
          <w:rFonts w:ascii="宋体" w:hAnsi="宋体" w:cs="宋体"/>
          <w:bCs/>
          <w:color w:val="000000"/>
          <w:kern w:val="0"/>
          <w:sz w:val="24"/>
        </w:rPr>
        <w:t>1</w:t>
      </w:r>
      <w:r>
        <w:rPr>
          <w:rFonts w:hint="eastAsia" w:ascii="宋体" w:hAnsi="宋体" w:cs="宋体"/>
          <w:bCs/>
          <w:color w:val="000000"/>
          <w:kern w:val="0"/>
          <w:sz w:val="24"/>
        </w:rPr>
        <w:t>家，服务期限为三年，合同</w:t>
      </w:r>
      <w:r>
        <w:rPr>
          <w:rFonts w:hint="eastAsia" w:ascii="宋体" w:hAnsi="宋体" w:cs="宋体"/>
          <w:bCs/>
          <w:color w:val="000000"/>
          <w:kern w:val="0"/>
          <w:sz w:val="24"/>
          <w:lang w:eastAsia="zh-CN"/>
        </w:rPr>
        <w:t>一</w:t>
      </w:r>
      <w:r>
        <w:rPr>
          <w:rFonts w:hint="eastAsia" w:ascii="宋体" w:hAnsi="宋体" w:cs="宋体"/>
          <w:bCs/>
          <w:color w:val="000000"/>
          <w:kern w:val="0"/>
          <w:sz w:val="24"/>
        </w:rPr>
        <w:t>年一签，</w:t>
      </w:r>
      <w:r>
        <w:rPr>
          <w:rFonts w:hint="eastAsia" w:ascii="宋体" w:hAnsi="宋体"/>
          <w:color w:val="000000"/>
          <w:sz w:val="24"/>
        </w:rPr>
        <w:t>具体以合同起讫时间为准。服务期间如该医疗服务机构提供的项目不符合合同要求和规定，校方有权解除服务合同，并要求医疗服务机构承担相应的责任</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宋体" w:hAnsi="宋体" w:cs="宋体"/>
          <w:bCs/>
          <w:color w:val="000000"/>
          <w:kern w:val="0"/>
          <w:sz w:val="24"/>
        </w:rPr>
      </w:pPr>
      <w:r>
        <w:rPr>
          <w:rFonts w:hint="eastAsia" w:ascii="宋体" w:hAnsi="宋体"/>
          <w:sz w:val="24"/>
        </w:rPr>
        <w:t>▲</w:t>
      </w:r>
      <w:r>
        <w:rPr>
          <w:rFonts w:hint="eastAsia" w:ascii="宋体" w:hAnsi="宋体" w:cs="宋体"/>
          <w:bCs/>
          <w:color w:val="000000"/>
          <w:kern w:val="0"/>
          <w:sz w:val="24"/>
        </w:rPr>
        <w:t>2.中标方按照国家法律和相关行政部门有关规定，为学生及教职工提供医疗服务，并免除诊疗费。</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宋体" w:hAnsi="宋体" w:cs="宋体"/>
          <w:bCs/>
          <w:color w:val="000000"/>
          <w:kern w:val="0"/>
          <w:sz w:val="24"/>
        </w:rPr>
      </w:pPr>
      <w:r>
        <w:rPr>
          <w:rFonts w:hint="eastAsia" w:ascii="宋体" w:hAnsi="宋体"/>
          <w:sz w:val="24"/>
        </w:rPr>
        <w:t>▲</w:t>
      </w:r>
      <w:r>
        <w:rPr>
          <w:rFonts w:hint="eastAsia" w:ascii="宋体" w:hAnsi="宋体" w:cs="宋体"/>
          <w:bCs/>
          <w:color w:val="000000"/>
          <w:kern w:val="0"/>
          <w:sz w:val="24"/>
        </w:rPr>
        <w:t>3.中标方须派出</w:t>
      </w:r>
      <w:r>
        <w:rPr>
          <w:rFonts w:hint="eastAsia" w:ascii="宋体" w:hAnsi="宋体" w:cs="宋体"/>
          <w:bCs/>
          <w:color w:val="000000"/>
          <w:kern w:val="0"/>
          <w:sz w:val="24"/>
          <w:lang w:val="en-US" w:eastAsia="zh-CN"/>
        </w:rPr>
        <w:t>4</w:t>
      </w:r>
      <w:r>
        <w:rPr>
          <w:rFonts w:hint="eastAsia" w:ascii="宋体" w:hAnsi="宋体" w:cs="宋体"/>
          <w:bCs/>
          <w:color w:val="000000"/>
          <w:kern w:val="0"/>
          <w:sz w:val="24"/>
        </w:rPr>
        <w:t>名及以上</w:t>
      </w:r>
      <w:r>
        <w:rPr>
          <w:rFonts w:hint="eastAsia" w:ascii="宋体" w:hAnsi="宋体" w:cs="宋体"/>
          <w:bCs/>
          <w:color w:val="000000"/>
          <w:kern w:val="0"/>
          <w:sz w:val="24"/>
          <w:lang w:eastAsia="zh-CN"/>
        </w:rPr>
        <w:t>固定医务工作人员</w:t>
      </w:r>
      <w:r>
        <w:rPr>
          <w:rFonts w:hint="eastAsia" w:ascii="宋体" w:hAnsi="宋体" w:cs="宋体"/>
          <w:bCs/>
          <w:color w:val="000000"/>
          <w:kern w:val="0"/>
          <w:sz w:val="24"/>
        </w:rPr>
        <w:t>到校医务室工作</w:t>
      </w:r>
      <w:r>
        <w:rPr>
          <w:rFonts w:hint="eastAsia" w:ascii="宋体" w:hAnsi="宋体" w:cs="宋体"/>
          <w:bCs/>
          <w:kern w:val="0"/>
          <w:sz w:val="24"/>
        </w:rPr>
        <w:t>（至少有</w:t>
      </w:r>
      <w:r>
        <w:rPr>
          <w:rFonts w:hint="eastAsia" w:ascii="宋体" w:hAnsi="宋体" w:cs="宋体"/>
          <w:bCs/>
          <w:kern w:val="0"/>
          <w:sz w:val="24"/>
          <w:lang w:val="en-US" w:eastAsia="zh-CN"/>
        </w:rPr>
        <w:t>两</w:t>
      </w:r>
      <w:r>
        <w:rPr>
          <w:rFonts w:hint="eastAsia" w:ascii="宋体" w:hAnsi="宋体" w:cs="宋体"/>
          <w:bCs/>
          <w:kern w:val="0"/>
          <w:sz w:val="24"/>
        </w:rPr>
        <w:t>名执业医生</w:t>
      </w:r>
      <w:r>
        <w:rPr>
          <w:rFonts w:hint="eastAsia" w:ascii="宋体" w:hAnsi="宋体" w:cs="宋体"/>
          <w:bCs/>
          <w:kern w:val="0"/>
          <w:sz w:val="24"/>
          <w:lang w:eastAsia="zh-CN"/>
        </w:rPr>
        <w:t>，</w:t>
      </w:r>
      <w:r>
        <w:rPr>
          <w:rFonts w:hint="eastAsia" w:ascii="宋体" w:hAnsi="宋体" w:eastAsia="宋体" w:cs="宋体"/>
          <w:bCs/>
          <w:kern w:val="0"/>
          <w:sz w:val="24"/>
          <w:lang w:val="en-US" w:eastAsia="zh-CN"/>
        </w:rPr>
        <w:t>医生的执业资格和校医务室的诊疗科目相符</w:t>
      </w:r>
      <w:r>
        <w:rPr>
          <w:rFonts w:hint="eastAsia" w:ascii="宋体" w:hAnsi="宋体" w:cs="宋体"/>
          <w:bCs/>
          <w:color w:val="000000"/>
          <w:kern w:val="0"/>
          <w:sz w:val="24"/>
        </w:rPr>
        <w:t>），保证24小时门诊服务。</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hint="default" w:ascii="宋体" w:hAnsi="宋体" w:eastAsia="宋体" w:cs="宋体"/>
          <w:bCs/>
          <w:color w:val="000000"/>
          <w:kern w:val="0"/>
          <w:sz w:val="24"/>
          <w:lang w:val="en-US" w:eastAsia="zh-CN"/>
        </w:rPr>
      </w:pPr>
      <w:r>
        <w:rPr>
          <w:rFonts w:hint="eastAsia" w:ascii="宋体" w:hAnsi="宋体" w:cs="宋体"/>
          <w:bCs/>
          <w:color w:val="000000"/>
          <w:kern w:val="0"/>
          <w:sz w:val="24"/>
        </w:rPr>
        <w:t>4.中标方派出医务人员协助做好招标方军训、运动会、大型活动和有关会议的医疗保健工作。</w:t>
      </w:r>
      <w:r>
        <w:rPr>
          <w:rFonts w:hint="eastAsia" w:ascii="宋体" w:hAnsi="宋体" w:eastAsia="宋体" w:cs="宋体"/>
          <w:bCs/>
          <w:color w:val="000000"/>
          <w:kern w:val="0"/>
          <w:sz w:val="24"/>
          <w:lang w:val="en-US" w:eastAsia="zh-CN"/>
        </w:rPr>
        <w:t>如遇疫情或者其它特殊情况需要中标方增派医务人员的，中标方应予以配合，招标方按照不高于市场价的金额支付劳酬。校外单位在校内组织社会考试等大型活动需要学校医务室增派医务人员的，医务人员劳酬由主办单位支付。</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宋体" w:hAnsi="宋体" w:cs="宋体"/>
          <w:bCs/>
          <w:color w:val="000000"/>
          <w:kern w:val="0"/>
          <w:sz w:val="24"/>
        </w:rPr>
      </w:pPr>
      <w:r>
        <w:rPr>
          <w:rFonts w:hint="eastAsia" w:ascii="宋体" w:hAnsi="宋体"/>
          <w:sz w:val="24"/>
        </w:rPr>
        <w:t>▲</w:t>
      </w:r>
      <w:r>
        <w:rPr>
          <w:rFonts w:hint="eastAsia" w:ascii="宋体" w:hAnsi="宋体" w:cs="宋体"/>
          <w:bCs/>
          <w:color w:val="000000"/>
          <w:kern w:val="0"/>
          <w:sz w:val="24"/>
        </w:rPr>
        <w:t>5.服务期内，因医疗服务实施造成的人身伤害、财产损失、劳资纠纷等问题，均由中标方承担全部的经济及法律责任。</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宋体" w:hAnsi="宋体" w:cs="宋体"/>
          <w:bCs/>
          <w:color w:val="000000"/>
          <w:kern w:val="0"/>
          <w:sz w:val="24"/>
        </w:rPr>
      </w:pPr>
      <w:r>
        <w:rPr>
          <w:rFonts w:hint="eastAsia" w:ascii="宋体" w:hAnsi="宋体" w:cs="宋体"/>
          <w:bCs/>
          <w:color w:val="000000"/>
          <w:kern w:val="0"/>
          <w:sz w:val="24"/>
        </w:rPr>
        <w:t>6.因中标方工作原因给招标方造成的损失，由中标方负责赔偿。</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宋体" w:hAnsi="宋体" w:cs="宋体"/>
          <w:bCs/>
          <w:color w:val="000000"/>
          <w:kern w:val="0"/>
          <w:sz w:val="24"/>
        </w:rPr>
      </w:pPr>
      <w:r>
        <w:rPr>
          <w:rFonts w:hint="eastAsia" w:ascii="宋体" w:hAnsi="宋体" w:cs="宋体"/>
          <w:bCs/>
          <w:color w:val="000000"/>
          <w:kern w:val="0"/>
          <w:sz w:val="24"/>
        </w:rPr>
        <w:t>7.中标方派出医务人员必须遵守校方的规章制度要求，如中标方派出的医务人员违反学校规章制度经教育无效的，校方有权要求中标方换聘人员。</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hint="eastAsia" w:ascii="宋体" w:hAnsi="宋体" w:eastAsia="宋体" w:cs="宋体"/>
          <w:bCs/>
          <w:color w:val="000000"/>
          <w:kern w:val="0"/>
          <w:sz w:val="24"/>
          <w:lang w:val="en-US" w:eastAsia="zh-CN"/>
        </w:rPr>
      </w:pPr>
      <w:r>
        <w:rPr>
          <w:rFonts w:hint="eastAsia" w:ascii="宋体" w:hAnsi="宋体" w:cs="宋体"/>
          <w:bCs/>
          <w:color w:val="000000"/>
          <w:kern w:val="0"/>
          <w:sz w:val="24"/>
        </w:rPr>
        <w:t>8.中标方</w:t>
      </w:r>
      <w:r>
        <w:rPr>
          <w:rFonts w:hint="eastAsia" w:ascii="宋体" w:hAnsi="宋体" w:cs="宋体"/>
          <w:bCs/>
          <w:color w:val="000000"/>
          <w:kern w:val="0"/>
          <w:sz w:val="24"/>
          <w:lang w:eastAsia="zh-CN"/>
        </w:rPr>
        <w:t>需</w:t>
      </w:r>
      <w:r>
        <w:rPr>
          <w:rFonts w:hint="eastAsia" w:ascii="宋体" w:hAnsi="宋体" w:cs="宋体"/>
          <w:bCs/>
          <w:color w:val="000000"/>
          <w:kern w:val="0"/>
          <w:sz w:val="24"/>
        </w:rPr>
        <w:t>做好常见病、多发病和慢性病</w:t>
      </w:r>
      <w:r>
        <w:rPr>
          <w:rFonts w:hint="eastAsia" w:ascii="宋体" w:hAnsi="宋体" w:cs="宋体"/>
          <w:bCs/>
          <w:color w:val="000000"/>
          <w:kern w:val="0"/>
          <w:sz w:val="24"/>
          <w:lang w:eastAsia="zh-CN"/>
        </w:rPr>
        <w:t>等</w:t>
      </w:r>
      <w:r>
        <w:rPr>
          <w:rFonts w:hint="eastAsia" w:ascii="宋体" w:hAnsi="宋体" w:cs="宋体"/>
          <w:bCs/>
          <w:color w:val="000000"/>
          <w:kern w:val="0"/>
          <w:sz w:val="24"/>
        </w:rPr>
        <w:t>医疗服务工作。如遇突发公共卫生事件，</w:t>
      </w:r>
      <w:r>
        <w:rPr>
          <w:rFonts w:hint="eastAsia" w:ascii="宋体" w:hAnsi="宋体" w:eastAsia="宋体" w:cs="宋体"/>
          <w:bCs/>
          <w:color w:val="000000"/>
          <w:kern w:val="0"/>
          <w:sz w:val="24"/>
        </w:rPr>
        <w:t>必须做好病人的救护工作同时以</w:t>
      </w:r>
      <w:r>
        <w:rPr>
          <w:rFonts w:hint="eastAsia" w:ascii="宋体" w:hAnsi="宋体" w:eastAsia="宋体" w:cs="宋体"/>
          <w:bCs/>
          <w:color w:val="000000"/>
          <w:kern w:val="0"/>
          <w:sz w:val="24"/>
          <w:lang w:val="en-US" w:eastAsia="zh-CN"/>
        </w:rPr>
        <w:t>最快的方式向校方报告，并以</w:t>
      </w:r>
      <w:r>
        <w:rPr>
          <w:rFonts w:hint="eastAsia" w:ascii="宋体" w:hAnsi="宋体" w:eastAsia="宋体" w:cs="宋体"/>
          <w:bCs/>
          <w:color w:val="000000"/>
          <w:kern w:val="0"/>
          <w:sz w:val="24"/>
        </w:rPr>
        <w:t>书面形式</w:t>
      </w:r>
      <w:r>
        <w:rPr>
          <w:rFonts w:hint="eastAsia" w:ascii="宋体" w:hAnsi="宋体" w:eastAsia="宋体" w:cs="宋体"/>
          <w:bCs/>
          <w:color w:val="000000"/>
          <w:kern w:val="0"/>
          <w:sz w:val="24"/>
          <w:lang w:val="en-US" w:eastAsia="zh-CN"/>
        </w:rPr>
        <w:t>将具体信息</w:t>
      </w:r>
      <w:r>
        <w:rPr>
          <w:rFonts w:hint="eastAsia" w:ascii="宋体" w:hAnsi="宋体" w:eastAsia="宋体" w:cs="宋体"/>
          <w:bCs/>
          <w:color w:val="000000"/>
          <w:kern w:val="0"/>
          <w:sz w:val="24"/>
        </w:rPr>
        <w:t>向校方通报。</w:t>
      </w:r>
      <w:r>
        <w:rPr>
          <w:rFonts w:hint="eastAsia" w:ascii="宋体" w:hAnsi="宋体" w:eastAsia="宋体" w:cs="宋体"/>
          <w:bCs/>
          <w:color w:val="000000"/>
          <w:kern w:val="0"/>
          <w:sz w:val="24"/>
          <w:lang w:val="en-US" w:eastAsia="zh-CN"/>
        </w:rPr>
        <w:t>重大疫情期间，中标方必须全力配合学校做好疫情防控工作，增加防疫人员，协助学校储备防疫物资。</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宋体" w:hAnsi="宋体" w:cs="宋体"/>
          <w:bCs/>
          <w:color w:val="000000"/>
          <w:kern w:val="0"/>
          <w:sz w:val="24"/>
        </w:rPr>
      </w:pPr>
      <w:r>
        <w:rPr>
          <w:rFonts w:hint="eastAsia" w:ascii="宋体" w:hAnsi="宋体" w:cs="宋体"/>
          <w:bCs/>
          <w:color w:val="000000"/>
          <w:kern w:val="0"/>
          <w:sz w:val="24"/>
        </w:rPr>
        <w:t>9.中标方规范药品采购，确保药品质量及用药安全，真正做到药品价格零差价。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hint="eastAsia" w:asciiTheme="minorEastAsia" w:hAnsiTheme="minorEastAsia" w:eastAsiaTheme="minorEastAsia" w:cstheme="minorEastAsia"/>
          <w:b/>
          <w:bCs/>
          <w:sz w:val="32"/>
        </w:rPr>
      </w:pPr>
      <w:r>
        <w:rPr>
          <w:rFonts w:hint="eastAsia" w:ascii="宋体" w:hAnsi="宋体"/>
          <w:sz w:val="24"/>
        </w:rPr>
        <w:t>▲</w:t>
      </w:r>
      <w:r>
        <w:rPr>
          <w:rFonts w:hint="eastAsia" w:ascii="宋体" w:hAnsi="宋体" w:cs="宋体"/>
          <w:bCs/>
          <w:color w:val="000000"/>
          <w:kern w:val="0"/>
          <w:sz w:val="24"/>
        </w:rPr>
        <w:t>10. 协助做好医保定点接口的畅通、药品采购及相关费用核对等工作，便于甲方教职工及学生用医保卡就诊、结算。</w:t>
      </w:r>
    </w:p>
    <w:p>
      <w:pPr>
        <w:keepNext w:val="0"/>
        <w:keepLines w:val="0"/>
        <w:pageBreakBefore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bCs/>
          <w:sz w:val="32"/>
        </w:rPr>
      </w:pPr>
    </w:p>
    <w:p>
      <w:pPr>
        <w:keepNext w:val="0"/>
        <w:keepLines w:val="0"/>
        <w:pageBreakBefore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bCs/>
          <w:sz w:val="32"/>
        </w:rPr>
        <w:t>第四章  合同主要条款</w:t>
      </w:r>
    </w:p>
    <w:p>
      <w:pPr>
        <w:keepNext w:val="0"/>
        <w:keepLines w:val="0"/>
        <w:pageBreakBefore w:val="0"/>
        <w:kinsoku/>
        <w:wordWrap/>
        <w:overflowPunct/>
        <w:topLinePunct w:val="0"/>
        <w:autoSpaceDE/>
        <w:autoSpaceDN/>
        <w:bidi w:val="0"/>
        <w:adjustRightInd/>
        <w:spacing w:line="360" w:lineRule="auto"/>
        <w:ind w:firstLine="3132" w:firstLineChars="1300"/>
        <w:textAlignment w:val="auto"/>
        <w:rPr>
          <w:rFonts w:hint="eastAsia" w:ascii="宋体" w:hAnsi="宋体" w:eastAsia="宋体" w:cs="宋体"/>
          <w:color w:val="000000"/>
          <w:sz w:val="24"/>
        </w:rPr>
      </w:pPr>
      <w:r>
        <w:rPr>
          <w:rFonts w:hint="eastAsia" w:ascii="宋体" w:hAnsi="宋体" w:cs="宋体"/>
          <w:b/>
          <w:bCs/>
          <w:color w:val="000000"/>
          <w:kern w:val="0"/>
          <w:sz w:val="24"/>
          <w:lang w:eastAsia="zh-CN"/>
        </w:rPr>
        <w:t>校园</w:t>
      </w:r>
      <w:r>
        <w:rPr>
          <w:rFonts w:hint="eastAsia" w:ascii="宋体" w:hAnsi="宋体" w:eastAsia="宋体" w:cs="宋体"/>
          <w:b/>
          <w:bCs/>
          <w:color w:val="000000"/>
          <w:kern w:val="0"/>
          <w:sz w:val="24"/>
        </w:rPr>
        <w:t>医务室医疗服务</w:t>
      </w:r>
      <w:r>
        <w:rPr>
          <w:rFonts w:hint="eastAsia" w:ascii="宋体" w:hAnsi="宋体" w:eastAsia="宋体" w:cs="宋体"/>
          <w:color w:val="000000"/>
          <w:sz w:val="24"/>
          <w:lang w:eastAsia="zh-CN"/>
        </w:rPr>
        <w:t>合同</w:t>
      </w:r>
    </w:p>
    <w:p>
      <w:pPr>
        <w:keepNext w:val="0"/>
        <w:keepLines w:val="0"/>
        <w:pageBreakBefore w:val="0"/>
        <w:widowControl/>
        <w:shd w:val="clear" w:color="auto" w:fill="FFFFFF"/>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bCs/>
          <w:sz w:val="24"/>
        </w:rPr>
      </w:pPr>
      <w:r>
        <w:rPr>
          <w:rFonts w:hint="eastAsia" w:ascii="宋体" w:hAnsi="宋体" w:eastAsia="宋体" w:cs="宋体"/>
          <w:bCs/>
          <w:sz w:val="24"/>
        </w:rPr>
        <w:t>以下为合同范本，</w:t>
      </w:r>
      <w:r>
        <w:rPr>
          <w:rFonts w:hint="eastAsia" w:ascii="宋体" w:hAnsi="宋体" w:eastAsia="宋体" w:cs="宋体"/>
          <w:b/>
          <w:sz w:val="24"/>
        </w:rPr>
        <w:t>仅供参考，不可照搬</w:t>
      </w:r>
      <w:r>
        <w:rPr>
          <w:rFonts w:hint="eastAsia" w:ascii="宋体" w:hAnsi="宋体" w:eastAsia="宋体" w:cs="宋体"/>
          <w:bCs/>
          <w:sz w:val="24"/>
        </w:rPr>
        <w:t>。协议条款的具体内容应严格按照招标文件、投标文件、中标结果的要求，以及双方达成的一致意见拟订。</w:t>
      </w:r>
    </w:p>
    <w:p>
      <w:pPr>
        <w:keepNext w:val="0"/>
        <w:keepLines w:val="0"/>
        <w:pageBreakBefore w:val="0"/>
        <w:shd w:val="clear" w:color="auto" w:fill="FFFFFF"/>
        <w:kinsoku/>
        <w:wordWrap/>
        <w:overflowPunct/>
        <w:topLinePunct w:val="0"/>
        <w:autoSpaceDE/>
        <w:autoSpaceDN/>
        <w:bidi w:val="0"/>
        <w:adjustRightInd/>
        <w:snapToGrid w:val="0"/>
        <w:spacing w:line="360" w:lineRule="auto"/>
        <w:jc w:val="center"/>
        <w:textAlignment w:val="auto"/>
        <w:rPr>
          <w:rFonts w:ascii="宋体" w:hAnsi="宋体"/>
          <w:bCs/>
          <w:sz w:val="30"/>
          <w:szCs w:val="30"/>
        </w:rPr>
      </w:pPr>
    </w:p>
    <w:p>
      <w:pPr>
        <w:keepNext w:val="0"/>
        <w:keepLines w:val="0"/>
        <w:pageBreakBefore w:val="0"/>
        <w:kinsoku/>
        <w:wordWrap/>
        <w:overflowPunct/>
        <w:topLinePunct w:val="0"/>
        <w:autoSpaceDE/>
        <w:autoSpaceDN/>
        <w:bidi w:val="0"/>
        <w:adjustRightInd/>
        <w:spacing w:line="360" w:lineRule="auto"/>
        <w:textAlignment w:val="auto"/>
        <w:rPr>
          <w:rFonts w:ascii="宋体" w:hAnsi="宋体"/>
          <w:sz w:val="24"/>
        </w:rPr>
      </w:pPr>
      <w:r>
        <w:rPr>
          <w:rFonts w:hint="eastAsia" w:ascii="宋体" w:hAnsi="宋体"/>
          <w:sz w:val="24"/>
        </w:rPr>
        <w:t xml:space="preserve">甲方：衢州学院                      乙方： </w:t>
      </w:r>
    </w:p>
    <w:p>
      <w:pPr>
        <w:keepNext w:val="0"/>
        <w:keepLines w:val="0"/>
        <w:pageBreakBefore w:val="0"/>
        <w:widowControl/>
        <w:kinsoku/>
        <w:wordWrap/>
        <w:overflowPunct/>
        <w:topLinePunct w:val="0"/>
        <w:autoSpaceDE/>
        <w:autoSpaceDN/>
        <w:bidi w:val="0"/>
        <w:adjustRightInd/>
        <w:spacing w:line="360" w:lineRule="auto"/>
        <w:textAlignment w:val="auto"/>
        <w:rPr>
          <w:rFonts w:ascii="宋体" w:hAnsi="宋体"/>
          <w:sz w:val="24"/>
        </w:rPr>
      </w:pPr>
      <w:r>
        <w:rPr>
          <w:rFonts w:hint="eastAsia" w:ascii="宋体" w:hAnsi="宋体"/>
          <w:sz w:val="24"/>
        </w:rPr>
        <w:t xml:space="preserve">地址：浙江省衢州市九华北大道78号   地址： </w:t>
      </w:r>
    </w:p>
    <w:p>
      <w:pPr>
        <w:keepNext w:val="0"/>
        <w:keepLines w:val="0"/>
        <w:pageBreakBefore w:val="0"/>
        <w:kinsoku/>
        <w:wordWrap/>
        <w:overflowPunct/>
        <w:topLinePunct w:val="0"/>
        <w:autoSpaceDE/>
        <w:autoSpaceDN/>
        <w:bidi w:val="0"/>
        <w:adjustRightInd/>
        <w:spacing w:line="360" w:lineRule="auto"/>
        <w:textAlignment w:val="auto"/>
        <w:rPr>
          <w:rFonts w:ascii="宋体" w:hAnsi="宋体"/>
          <w:sz w:val="24"/>
        </w:rPr>
      </w:pPr>
      <w:r>
        <w:rPr>
          <w:rFonts w:hint="eastAsia" w:ascii="宋体" w:hAnsi="宋体"/>
          <w:sz w:val="24"/>
        </w:rPr>
        <w:t>电话：                              电话：</w:t>
      </w:r>
    </w:p>
    <w:p>
      <w:pPr>
        <w:keepNext w:val="0"/>
        <w:keepLines w:val="0"/>
        <w:pageBreakBefore w:val="0"/>
        <w:kinsoku/>
        <w:wordWrap/>
        <w:overflowPunct/>
        <w:topLinePunct w:val="0"/>
        <w:autoSpaceDE/>
        <w:autoSpaceDN/>
        <w:bidi w:val="0"/>
        <w:adjustRightInd/>
        <w:spacing w:line="360" w:lineRule="auto"/>
        <w:textAlignment w:val="auto"/>
        <w:rPr>
          <w:rFonts w:ascii="宋体" w:hAnsi="宋体"/>
          <w:sz w:val="24"/>
        </w:rPr>
      </w:pPr>
      <w:r>
        <w:rPr>
          <w:rFonts w:hint="eastAsia" w:ascii="宋体" w:hAnsi="宋体"/>
          <w:sz w:val="24"/>
        </w:rPr>
        <w:t>联系人：                            联系人：</w:t>
      </w:r>
    </w:p>
    <w:p>
      <w:pPr>
        <w:keepNext w:val="0"/>
        <w:keepLines w:val="0"/>
        <w:pageBreakBefore w:val="0"/>
        <w:kinsoku/>
        <w:wordWrap/>
        <w:overflowPunct/>
        <w:topLinePunct w:val="0"/>
        <w:autoSpaceDE/>
        <w:autoSpaceDN/>
        <w:bidi w:val="0"/>
        <w:adjustRightInd/>
        <w:spacing w:line="360" w:lineRule="auto"/>
        <w:ind w:firstLine="420"/>
        <w:jc w:val="right"/>
        <w:textAlignment w:val="auto"/>
        <w:rPr>
          <w:rFonts w:ascii="宋体" w:hAnsi="宋体"/>
          <w:sz w:val="24"/>
        </w:rPr>
      </w:pPr>
      <w:r>
        <w:rPr>
          <w:rFonts w:hint="eastAsia" w:ascii="宋体" w:hAnsi="宋体"/>
          <w:sz w:val="24"/>
        </w:rPr>
        <w:t>签订地点：浙江衢州</w:t>
      </w:r>
    </w:p>
    <w:p>
      <w:pPr>
        <w:keepNext w:val="0"/>
        <w:keepLines w:val="0"/>
        <w:pageBreakBefore w:val="0"/>
        <w:kinsoku/>
        <w:wordWrap/>
        <w:overflowPunct/>
        <w:topLinePunct w:val="0"/>
        <w:autoSpaceDE/>
        <w:autoSpaceDN/>
        <w:bidi w:val="0"/>
        <w:adjustRightInd/>
        <w:spacing w:line="360" w:lineRule="auto"/>
        <w:textAlignment w:val="auto"/>
        <w:rPr>
          <w:rFonts w:ascii="宋体" w:hAnsi="宋体"/>
          <w:sz w:val="24"/>
        </w:rPr>
      </w:pPr>
    </w:p>
    <w:p>
      <w:pPr>
        <w:keepNext w:val="0"/>
        <w:keepLines w:val="0"/>
        <w:pageBreakBefore w:val="0"/>
        <w:kinsoku/>
        <w:wordWrap/>
        <w:overflowPunct/>
        <w:topLinePunct w:val="0"/>
        <w:autoSpaceDE/>
        <w:autoSpaceDN/>
        <w:bidi w:val="0"/>
        <w:adjustRightInd/>
        <w:spacing w:line="360" w:lineRule="auto"/>
        <w:ind w:firstLine="480"/>
        <w:textAlignment w:val="auto"/>
        <w:rPr>
          <w:rFonts w:ascii="宋体" w:hAnsi="宋体"/>
          <w:sz w:val="24"/>
        </w:rPr>
      </w:pPr>
      <w:r>
        <w:rPr>
          <w:rFonts w:hint="eastAsia" w:ascii="宋体" w:hAnsi="宋体"/>
          <w:sz w:val="24"/>
        </w:rPr>
        <w:t>根据《中华人民共和国合同法》的规定，合同双方就</w:t>
      </w:r>
      <w:r>
        <w:rPr>
          <w:rFonts w:hint="eastAsia" w:ascii="宋体" w:hAnsi="宋体"/>
          <w:b/>
          <w:bCs/>
          <w:sz w:val="24"/>
          <w:lang w:eastAsia="zh-CN"/>
        </w:rPr>
        <w:t>校园</w:t>
      </w:r>
      <w:r>
        <w:rPr>
          <w:rFonts w:hint="eastAsia" w:ascii="宋体" w:hAnsi="宋体" w:cs="宋体"/>
          <w:b/>
          <w:bCs/>
          <w:color w:val="000000"/>
          <w:kern w:val="0"/>
          <w:sz w:val="24"/>
        </w:rPr>
        <w:t>医务室医疗服务</w:t>
      </w:r>
      <w:r>
        <w:rPr>
          <w:rFonts w:hint="eastAsia" w:ascii="宋体" w:hAnsi="宋体"/>
          <w:sz w:val="24"/>
        </w:rPr>
        <w:t>（项目编号：衢院招</w:t>
      </w:r>
      <w:r>
        <w:rPr>
          <w:rFonts w:hint="eastAsia" w:ascii="宋体" w:hAnsi="宋体"/>
          <w:sz w:val="24"/>
          <w:lang w:eastAsia="zh-CN"/>
        </w:rPr>
        <w:t>2024-03</w:t>
      </w:r>
      <w:r>
        <w:rPr>
          <w:rFonts w:hint="eastAsia" w:ascii="宋体" w:hAnsi="宋体"/>
          <w:sz w:val="24"/>
        </w:rPr>
        <w:t>）事宜，经双方协商达成一致，确立本合同，以明确双方的权利和义务，确保合同双方共同执行。</w:t>
      </w:r>
    </w:p>
    <w:p>
      <w:pPr>
        <w:keepNext w:val="0"/>
        <w:keepLines w:val="0"/>
        <w:pageBreakBefore w:val="0"/>
        <w:kinsoku/>
        <w:wordWrap/>
        <w:overflowPunct/>
        <w:topLinePunct w:val="0"/>
        <w:autoSpaceDE/>
        <w:autoSpaceDN/>
        <w:bidi w:val="0"/>
        <w:adjustRightInd/>
        <w:spacing w:line="360" w:lineRule="auto"/>
        <w:ind w:firstLine="482" w:firstLineChars="200"/>
        <w:textAlignment w:val="auto"/>
        <w:outlineLvl w:val="0"/>
        <w:rPr>
          <w:rFonts w:ascii="宋体" w:hAnsi="宋体" w:cs="宋体"/>
          <w:bCs/>
          <w:color w:val="000000"/>
          <w:kern w:val="0"/>
          <w:sz w:val="24"/>
        </w:rPr>
      </w:pPr>
      <w:r>
        <w:rPr>
          <w:rFonts w:hint="eastAsia" w:ascii="宋体" w:hAnsi="宋体" w:cs="宋体"/>
          <w:b/>
          <w:color w:val="000000"/>
          <w:kern w:val="0"/>
          <w:sz w:val="24"/>
        </w:rPr>
        <w:t>第一条 服务对象与项目</w:t>
      </w:r>
      <w:r>
        <w:rPr>
          <w:rFonts w:hint="eastAsia" w:ascii="宋体" w:hAnsi="宋体" w:cs="宋体"/>
          <w:bCs/>
          <w:color w:val="000000"/>
          <w:kern w:val="0"/>
          <w:sz w:val="24"/>
        </w:rPr>
        <w:t>：衢州学院师生。承担师生预防保健，健康教育，常见病和传染病预防与控制及必要的医疗服务。</w:t>
      </w:r>
    </w:p>
    <w:p>
      <w:pPr>
        <w:keepNext w:val="0"/>
        <w:keepLines w:val="0"/>
        <w:pageBreakBefore w:val="0"/>
        <w:kinsoku/>
        <w:wordWrap/>
        <w:overflowPunct/>
        <w:topLinePunct w:val="0"/>
        <w:autoSpaceDE/>
        <w:autoSpaceDN/>
        <w:bidi w:val="0"/>
        <w:adjustRightInd/>
        <w:spacing w:line="360" w:lineRule="auto"/>
        <w:ind w:firstLine="482" w:firstLineChars="200"/>
        <w:textAlignment w:val="auto"/>
        <w:outlineLvl w:val="0"/>
        <w:rPr>
          <w:rFonts w:ascii="宋体" w:hAnsi="宋体" w:cs="宋体"/>
          <w:bCs/>
          <w:color w:val="000000"/>
          <w:kern w:val="0"/>
          <w:sz w:val="24"/>
        </w:rPr>
      </w:pPr>
      <w:r>
        <w:rPr>
          <w:rFonts w:hint="eastAsia" w:ascii="宋体" w:hAnsi="宋体" w:cs="宋体"/>
          <w:b/>
          <w:color w:val="000000"/>
          <w:kern w:val="0"/>
          <w:sz w:val="24"/>
        </w:rPr>
        <w:t>第二条 服务场所</w:t>
      </w:r>
      <w:r>
        <w:rPr>
          <w:rFonts w:hint="eastAsia" w:ascii="宋体" w:hAnsi="宋体" w:cs="宋体"/>
          <w:bCs/>
          <w:color w:val="000000"/>
          <w:kern w:val="0"/>
          <w:sz w:val="24"/>
        </w:rPr>
        <w:t>：衢州学院商用房一楼。</w:t>
      </w:r>
    </w:p>
    <w:p>
      <w:pPr>
        <w:keepNext w:val="0"/>
        <w:keepLines w:val="0"/>
        <w:pageBreakBefore w:val="0"/>
        <w:kinsoku/>
        <w:wordWrap/>
        <w:overflowPunct/>
        <w:topLinePunct w:val="0"/>
        <w:autoSpaceDE/>
        <w:autoSpaceDN/>
        <w:bidi w:val="0"/>
        <w:adjustRightInd/>
        <w:spacing w:line="360" w:lineRule="auto"/>
        <w:ind w:firstLine="482" w:firstLineChars="200"/>
        <w:textAlignment w:val="auto"/>
        <w:outlineLvl w:val="0"/>
        <w:rPr>
          <w:rFonts w:ascii="宋体" w:hAnsi="宋体" w:cs="宋体"/>
          <w:bCs/>
          <w:color w:val="000000"/>
          <w:kern w:val="0"/>
          <w:sz w:val="24"/>
        </w:rPr>
      </w:pPr>
      <w:r>
        <w:rPr>
          <w:rFonts w:hint="eastAsia" w:ascii="宋体" w:hAnsi="宋体" w:cs="宋体"/>
          <w:b/>
          <w:color w:val="000000"/>
          <w:kern w:val="0"/>
          <w:sz w:val="24"/>
        </w:rPr>
        <w:t>第三条 本次服务期限</w:t>
      </w:r>
      <w:r>
        <w:rPr>
          <w:rFonts w:hint="eastAsia" w:ascii="宋体" w:hAnsi="宋体" w:cs="宋体"/>
          <w:bCs/>
          <w:color w:val="000000"/>
          <w:kern w:val="0"/>
          <w:sz w:val="24"/>
        </w:rPr>
        <w:t>：</w:t>
      </w:r>
      <w:r>
        <w:rPr>
          <w:rFonts w:hint="eastAsia" w:ascii="宋体" w:hAnsi="宋体" w:cs="宋体"/>
          <w:bCs/>
          <w:color w:val="000000"/>
          <w:kern w:val="0"/>
          <w:sz w:val="24"/>
          <w:lang w:val="en-US" w:eastAsia="zh-CN"/>
        </w:rPr>
        <w:t xml:space="preserve">   </w:t>
      </w:r>
      <w:r>
        <w:rPr>
          <w:rFonts w:hint="eastAsia" w:ascii="宋体" w:hAnsi="宋体" w:cs="宋体"/>
          <w:bCs/>
          <w:color w:val="000000"/>
          <w:kern w:val="0"/>
          <w:sz w:val="24"/>
        </w:rPr>
        <w:t>年 月 日至</w:t>
      </w:r>
      <w:r>
        <w:rPr>
          <w:rFonts w:hint="eastAsia" w:ascii="宋体" w:hAnsi="宋体" w:cs="宋体"/>
          <w:bCs/>
          <w:color w:val="000000"/>
          <w:kern w:val="0"/>
          <w:sz w:val="24"/>
          <w:lang w:val="en-US" w:eastAsia="zh-CN"/>
        </w:rPr>
        <w:t xml:space="preserve">    </w:t>
      </w:r>
      <w:r>
        <w:rPr>
          <w:rFonts w:hint="eastAsia" w:ascii="宋体" w:hAnsi="宋体" w:cs="宋体"/>
          <w:bCs/>
          <w:color w:val="000000"/>
          <w:kern w:val="0"/>
          <w:sz w:val="24"/>
        </w:rPr>
        <w:t>年 月 日。</w:t>
      </w:r>
    </w:p>
    <w:p>
      <w:pPr>
        <w:keepNext w:val="0"/>
        <w:keepLines w:val="0"/>
        <w:pageBreakBefore w:val="0"/>
        <w:kinsoku/>
        <w:wordWrap/>
        <w:overflowPunct/>
        <w:topLinePunct w:val="0"/>
        <w:autoSpaceDE/>
        <w:autoSpaceDN/>
        <w:bidi w:val="0"/>
        <w:adjustRightInd/>
        <w:spacing w:line="360" w:lineRule="auto"/>
        <w:ind w:firstLine="482" w:firstLineChars="200"/>
        <w:textAlignment w:val="auto"/>
        <w:outlineLvl w:val="0"/>
        <w:rPr>
          <w:rFonts w:ascii="宋体" w:hAnsi="宋体" w:cs="宋体"/>
          <w:b/>
          <w:color w:val="000000"/>
          <w:kern w:val="0"/>
          <w:sz w:val="24"/>
        </w:rPr>
      </w:pPr>
      <w:r>
        <w:rPr>
          <w:rFonts w:hint="eastAsia" w:ascii="宋体" w:hAnsi="宋体" w:cs="宋体"/>
          <w:b/>
          <w:color w:val="000000"/>
          <w:kern w:val="0"/>
          <w:sz w:val="24"/>
        </w:rPr>
        <w:t>第四条 甲方的权利与义务</w:t>
      </w:r>
    </w:p>
    <w:p>
      <w:pPr>
        <w:keepNext w:val="0"/>
        <w:keepLines w:val="0"/>
        <w:pageBreakBefore w:val="0"/>
        <w:kinsoku/>
        <w:wordWrap/>
        <w:overflowPunct/>
        <w:topLinePunct w:val="0"/>
        <w:autoSpaceDE/>
        <w:autoSpaceDN/>
        <w:bidi w:val="0"/>
        <w:adjustRightInd/>
        <w:spacing w:line="360" w:lineRule="auto"/>
        <w:ind w:firstLine="480" w:firstLineChars="200"/>
        <w:textAlignment w:val="auto"/>
        <w:outlineLvl w:val="0"/>
        <w:rPr>
          <w:rFonts w:hint="eastAsia" w:ascii="宋体" w:hAnsi="宋体" w:eastAsia="宋体" w:cs="宋体"/>
          <w:bCs/>
          <w:color w:val="000000"/>
          <w:kern w:val="0"/>
          <w:sz w:val="24"/>
        </w:rPr>
      </w:pPr>
      <w:r>
        <w:rPr>
          <w:rFonts w:hint="eastAsia" w:ascii="宋体" w:hAnsi="宋体" w:cs="宋体"/>
          <w:bCs/>
          <w:color w:val="000000"/>
          <w:kern w:val="0"/>
          <w:sz w:val="24"/>
        </w:rPr>
        <w:t>1.为乙方提供</w:t>
      </w:r>
      <w:r>
        <w:rPr>
          <w:rFonts w:hint="eastAsia" w:ascii="宋体" w:hAnsi="宋体" w:cs="宋体"/>
          <w:bCs/>
          <w:color w:val="000000"/>
          <w:kern w:val="0"/>
          <w:sz w:val="24"/>
          <w:lang w:val="en-US" w:eastAsia="zh-CN"/>
        </w:rPr>
        <w:t>现有医疗</w:t>
      </w:r>
      <w:r>
        <w:rPr>
          <w:rFonts w:hint="eastAsia" w:ascii="宋体" w:hAnsi="宋体" w:cs="宋体"/>
          <w:bCs/>
          <w:color w:val="000000"/>
          <w:kern w:val="0"/>
          <w:sz w:val="24"/>
        </w:rPr>
        <w:t>场所</w:t>
      </w:r>
      <w:r>
        <w:rPr>
          <w:rFonts w:hint="eastAsia" w:ascii="宋体" w:hAnsi="宋体" w:eastAsia="宋体" w:cs="宋体"/>
          <w:bCs/>
          <w:color w:val="000000"/>
          <w:kern w:val="0"/>
          <w:sz w:val="24"/>
        </w:rPr>
        <w:t>（</w:t>
      </w:r>
      <w:r>
        <w:rPr>
          <w:rFonts w:hint="eastAsia" w:ascii="宋体" w:hAnsi="宋体" w:eastAsia="宋体" w:cs="宋体"/>
          <w:bCs/>
          <w:color w:val="000000"/>
          <w:kern w:val="0"/>
          <w:sz w:val="24"/>
          <w:lang w:val="en-US" w:eastAsia="zh-CN"/>
        </w:rPr>
        <w:t>现有设施设备</w:t>
      </w:r>
      <w:r>
        <w:rPr>
          <w:rFonts w:hint="eastAsia" w:ascii="宋体" w:hAnsi="宋体" w:eastAsia="宋体" w:cs="宋体"/>
          <w:bCs/>
          <w:color w:val="000000"/>
          <w:kern w:val="0"/>
          <w:sz w:val="24"/>
        </w:rPr>
        <w:t>合同终止时交还甲方</w:t>
      </w:r>
      <w:r>
        <w:rPr>
          <w:rFonts w:hint="eastAsia" w:ascii="宋体" w:hAnsi="宋体" w:cs="宋体"/>
          <w:bCs/>
          <w:color w:val="000000"/>
          <w:kern w:val="0"/>
          <w:sz w:val="24"/>
          <w:lang w:eastAsia="zh-CN"/>
        </w:rPr>
        <w:t>），</w:t>
      </w:r>
      <w:r>
        <w:rPr>
          <w:rFonts w:hint="eastAsia" w:ascii="宋体" w:hAnsi="宋体" w:eastAsia="宋体" w:cs="宋体"/>
          <w:bCs/>
          <w:color w:val="000000"/>
          <w:kern w:val="0"/>
          <w:sz w:val="24"/>
        </w:rPr>
        <w:t>其</w:t>
      </w:r>
      <w:r>
        <w:rPr>
          <w:rFonts w:hint="eastAsia" w:ascii="宋体" w:hAnsi="宋体" w:eastAsia="宋体" w:cs="宋体"/>
          <w:bCs/>
          <w:color w:val="000000"/>
          <w:kern w:val="0"/>
          <w:sz w:val="24"/>
          <w:lang w:val="en-US" w:eastAsia="zh-CN"/>
        </w:rPr>
        <w:t>它必要</w:t>
      </w:r>
      <w:r>
        <w:rPr>
          <w:rFonts w:hint="eastAsia" w:ascii="宋体" w:hAnsi="宋体" w:eastAsia="宋体" w:cs="宋体"/>
          <w:bCs/>
          <w:color w:val="000000"/>
          <w:kern w:val="0"/>
          <w:sz w:val="24"/>
        </w:rPr>
        <w:t>的医疗设施、办公设施</w:t>
      </w:r>
      <w:r>
        <w:rPr>
          <w:rFonts w:hint="eastAsia" w:ascii="宋体" w:hAnsi="宋体" w:eastAsia="宋体" w:cs="宋体"/>
          <w:bCs/>
          <w:color w:val="000000"/>
          <w:kern w:val="0"/>
          <w:sz w:val="24"/>
          <w:lang w:val="en-US" w:eastAsia="zh-CN"/>
        </w:rPr>
        <w:t>、广告装修等</w:t>
      </w:r>
      <w:r>
        <w:rPr>
          <w:rFonts w:hint="eastAsia" w:ascii="宋体" w:hAnsi="宋体" w:eastAsia="宋体" w:cs="宋体"/>
          <w:bCs/>
          <w:color w:val="000000"/>
          <w:kern w:val="0"/>
          <w:sz w:val="24"/>
        </w:rPr>
        <w:t>由乙方自行解决。</w:t>
      </w:r>
    </w:p>
    <w:p>
      <w:pPr>
        <w:keepNext w:val="0"/>
        <w:keepLines w:val="0"/>
        <w:pageBreakBefore w:val="0"/>
        <w:kinsoku/>
        <w:wordWrap/>
        <w:overflowPunct/>
        <w:topLinePunct w:val="0"/>
        <w:autoSpaceDE/>
        <w:autoSpaceDN/>
        <w:bidi w:val="0"/>
        <w:adjustRightInd/>
        <w:spacing w:line="360" w:lineRule="auto"/>
        <w:ind w:firstLine="480" w:firstLineChars="200"/>
        <w:textAlignment w:val="auto"/>
        <w:outlineLvl w:val="0"/>
        <w:rPr>
          <w:rFonts w:ascii="宋体" w:hAnsi="宋体" w:cs="宋体"/>
          <w:bCs/>
          <w:color w:val="000000"/>
          <w:kern w:val="0"/>
          <w:sz w:val="24"/>
        </w:rPr>
      </w:pPr>
      <w:r>
        <w:rPr>
          <w:rFonts w:hint="eastAsia" w:ascii="宋体" w:hAnsi="宋体" w:cs="宋体"/>
          <w:bCs/>
          <w:color w:val="000000"/>
          <w:kern w:val="0"/>
          <w:sz w:val="24"/>
        </w:rPr>
        <w:t>2.按照国家法律和相关行政部门有关规定，监督乙方依法行医、为学生及教职工提供医疗服务。</w:t>
      </w:r>
    </w:p>
    <w:p>
      <w:pPr>
        <w:keepNext w:val="0"/>
        <w:keepLines w:val="0"/>
        <w:pageBreakBefore w:val="0"/>
        <w:kinsoku/>
        <w:wordWrap/>
        <w:overflowPunct/>
        <w:topLinePunct w:val="0"/>
        <w:autoSpaceDE/>
        <w:autoSpaceDN/>
        <w:bidi w:val="0"/>
        <w:adjustRightInd/>
        <w:spacing w:line="360" w:lineRule="auto"/>
        <w:ind w:firstLine="480" w:firstLineChars="200"/>
        <w:textAlignment w:val="auto"/>
        <w:outlineLvl w:val="0"/>
        <w:rPr>
          <w:rFonts w:ascii="宋体" w:hAnsi="宋体" w:cs="宋体"/>
          <w:bCs/>
          <w:color w:val="000000"/>
          <w:kern w:val="0"/>
          <w:sz w:val="24"/>
        </w:rPr>
      </w:pPr>
      <w:r>
        <w:rPr>
          <w:rFonts w:hint="eastAsia" w:ascii="宋体" w:hAnsi="宋体" w:cs="宋体"/>
          <w:bCs/>
          <w:color w:val="000000"/>
          <w:kern w:val="0"/>
          <w:sz w:val="24"/>
        </w:rPr>
        <w:t>3.协助乙方处理有关医疗纠纷，但不承担经济赔偿和法律责任。</w:t>
      </w:r>
    </w:p>
    <w:p>
      <w:pPr>
        <w:keepNext w:val="0"/>
        <w:keepLines w:val="0"/>
        <w:pageBreakBefore w:val="0"/>
        <w:kinsoku/>
        <w:wordWrap/>
        <w:overflowPunct/>
        <w:topLinePunct w:val="0"/>
        <w:autoSpaceDE/>
        <w:autoSpaceDN/>
        <w:bidi w:val="0"/>
        <w:adjustRightInd/>
        <w:spacing w:line="360" w:lineRule="auto"/>
        <w:ind w:firstLine="480" w:firstLineChars="200"/>
        <w:textAlignment w:val="auto"/>
        <w:outlineLvl w:val="0"/>
        <w:rPr>
          <w:rFonts w:ascii="宋体" w:hAnsi="宋体" w:cs="宋体"/>
          <w:bCs/>
          <w:color w:val="000000"/>
          <w:kern w:val="0"/>
          <w:sz w:val="24"/>
        </w:rPr>
      </w:pPr>
      <w:r>
        <w:rPr>
          <w:rFonts w:hint="eastAsia" w:ascii="宋体" w:hAnsi="宋体" w:cs="宋体"/>
          <w:bCs/>
          <w:color w:val="000000"/>
          <w:kern w:val="0"/>
          <w:sz w:val="24"/>
        </w:rPr>
        <w:t>4.有权对乙方医务人员按学校规章制度要求进行监督；如乙方人员有违反学校规章制度经教育无效的，甲方有权要求乙方换聘人员。</w:t>
      </w:r>
    </w:p>
    <w:p>
      <w:pPr>
        <w:keepNext w:val="0"/>
        <w:keepLines w:val="0"/>
        <w:pageBreakBefore w:val="0"/>
        <w:kinsoku/>
        <w:wordWrap/>
        <w:overflowPunct/>
        <w:topLinePunct w:val="0"/>
        <w:autoSpaceDE/>
        <w:autoSpaceDN/>
        <w:bidi w:val="0"/>
        <w:adjustRightInd/>
        <w:spacing w:line="360" w:lineRule="auto"/>
        <w:ind w:firstLine="480" w:firstLineChars="200"/>
        <w:textAlignment w:val="auto"/>
        <w:outlineLvl w:val="0"/>
        <w:rPr>
          <w:rFonts w:ascii="宋体" w:hAnsi="宋体" w:cs="宋体"/>
          <w:bCs/>
          <w:color w:val="000000"/>
          <w:kern w:val="0"/>
          <w:sz w:val="24"/>
        </w:rPr>
      </w:pPr>
      <w:r>
        <w:rPr>
          <w:rFonts w:hint="eastAsia" w:ascii="宋体" w:hAnsi="宋体" w:cs="宋体"/>
          <w:bCs/>
          <w:color w:val="000000"/>
          <w:kern w:val="0"/>
          <w:sz w:val="24"/>
        </w:rPr>
        <w:t>5.做好学生入学、毕业体检的组织安排。</w:t>
      </w:r>
    </w:p>
    <w:p>
      <w:pPr>
        <w:keepNext w:val="0"/>
        <w:keepLines w:val="0"/>
        <w:pageBreakBefore w:val="0"/>
        <w:kinsoku/>
        <w:wordWrap/>
        <w:overflowPunct/>
        <w:topLinePunct w:val="0"/>
        <w:autoSpaceDE/>
        <w:autoSpaceDN/>
        <w:bidi w:val="0"/>
        <w:adjustRightInd/>
        <w:spacing w:line="360" w:lineRule="auto"/>
        <w:ind w:firstLine="482" w:firstLineChars="200"/>
        <w:textAlignment w:val="auto"/>
        <w:outlineLvl w:val="0"/>
        <w:rPr>
          <w:rFonts w:ascii="宋体" w:hAnsi="宋体" w:cs="宋体"/>
          <w:b/>
          <w:color w:val="000000"/>
          <w:kern w:val="0"/>
          <w:sz w:val="24"/>
        </w:rPr>
      </w:pPr>
      <w:r>
        <w:rPr>
          <w:rFonts w:hint="eastAsia" w:ascii="宋体" w:hAnsi="宋体" w:cs="宋体"/>
          <w:b/>
          <w:color w:val="000000"/>
          <w:kern w:val="0"/>
          <w:sz w:val="24"/>
        </w:rPr>
        <w:t>第五条  乙方的权利与义务</w:t>
      </w:r>
    </w:p>
    <w:p>
      <w:pPr>
        <w:keepNext w:val="0"/>
        <w:keepLines w:val="0"/>
        <w:pageBreakBefore w:val="0"/>
        <w:kinsoku/>
        <w:wordWrap/>
        <w:overflowPunct/>
        <w:topLinePunct w:val="0"/>
        <w:autoSpaceDE/>
        <w:autoSpaceDN/>
        <w:bidi w:val="0"/>
        <w:adjustRightInd/>
        <w:spacing w:line="360" w:lineRule="auto"/>
        <w:ind w:firstLine="480" w:firstLineChars="200"/>
        <w:textAlignment w:val="auto"/>
        <w:outlineLvl w:val="0"/>
        <w:rPr>
          <w:rFonts w:ascii="宋体" w:hAnsi="宋体" w:cs="宋体"/>
          <w:bCs/>
          <w:color w:val="000000"/>
          <w:kern w:val="0"/>
          <w:sz w:val="24"/>
        </w:rPr>
      </w:pPr>
      <w:r>
        <w:rPr>
          <w:rFonts w:hint="eastAsia" w:ascii="宋体" w:hAnsi="宋体" w:cs="宋体"/>
          <w:bCs/>
          <w:color w:val="000000"/>
          <w:kern w:val="0"/>
          <w:sz w:val="24"/>
        </w:rPr>
        <w:t>1.设置的医务室必须符合卫生行政管理的法律法规规定，满足学校医疗保健服务要求。以预防保健为重点，做好学生及教职工的门诊医疗、预防保健和健康教育咨询及疾病控制工作。协助甲方利用报刊、广播、展板、讲座等方式对学生及教职工进行健康知识宣传，做好传染病的防控工作，并做好相关台账，以便专项工作检查。</w:t>
      </w:r>
    </w:p>
    <w:p>
      <w:pPr>
        <w:keepNext w:val="0"/>
        <w:keepLines w:val="0"/>
        <w:pageBreakBefore w:val="0"/>
        <w:kinsoku/>
        <w:wordWrap/>
        <w:overflowPunct/>
        <w:topLinePunct w:val="0"/>
        <w:autoSpaceDE/>
        <w:autoSpaceDN/>
        <w:bidi w:val="0"/>
        <w:adjustRightInd/>
        <w:spacing w:line="360" w:lineRule="auto"/>
        <w:ind w:firstLine="480" w:firstLineChars="200"/>
        <w:textAlignment w:val="auto"/>
        <w:outlineLvl w:val="0"/>
        <w:rPr>
          <w:rFonts w:ascii="宋体" w:hAnsi="宋体" w:cs="宋体"/>
          <w:bCs/>
          <w:color w:val="FF0000"/>
          <w:kern w:val="0"/>
          <w:sz w:val="24"/>
        </w:rPr>
      </w:pPr>
      <w:r>
        <w:rPr>
          <w:rFonts w:hint="eastAsia" w:ascii="宋体" w:hAnsi="宋体" w:cs="宋体"/>
          <w:bCs/>
          <w:color w:val="000000"/>
          <w:kern w:val="0"/>
          <w:sz w:val="24"/>
        </w:rPr>
        <w:t>2.做好学生及教职工健康状况监测；配合甲方做好学生入学、毕业的体检等工作，乙方应为甲方教职工及学生到乙方医院体检及就诊提供便利。</w:t>
      </w:r>
    </w:p>
    <w:p>
      <w:pPr>
        <w:keepNext w:val="0"/>
        <w:keepLines w:val="0"/>
        <w:pageBreakBefore w:val="0"/>
        <w:kinsoku/>
        <w:wordWrap/>
        <w:overflowPunct/>
        <w:topLinePunct w:val="0"/>
        <w:autoSpaceDE/>
        <w:autoSpaceDN/>
        <w:bidi w:val="0"/>
        <w:adjustRightInd/>
        <w:spacing w:line="360" w:lineRule="auto"/>
        <w:ind w:firstLine="480" w:firstLineChars="200"/>
        <w:textAlignment w:val="auto"/>
        <w:outlineLvl w:val="0"/>
        <w:rPr>
          <w:rFonts w:ascii="宋体" w:hAnsi="宋体" w:cs="宋体"/>
          <w:bCs/>
          <w:color w:val="000000"/>
          <w:kern w:val="0"/>
          <w:sz w:val="24"/>
        </w:rPr>
      </w:pPr>
      <w:r>
        <w:rPr>
          <w:rFonts w:hint="eastAsia" w:ascii="宋体" w:hAnsi="宋体" w:cs="宋体"/>
          <w:bCs/>
          <w:color w:val="000000"/>
          <w:kern w:val="0"/>
          <w:sz w:val="24"/>
        </w:rPr>
        <w:t>3.在协议期间内，</w:t>
      </w:r>
      <w:r>
        <w:rPr>
          <w:rFonts w:hint="eastAsia" w:ascii="宋体" w:hAnsi="宋体" w:eastAsia="宋体" w:cs="宋体"/>
          <w:bCs/>
          <w:color w:val="000000"/>
          <w:kern w:val="0"/>
          <w:sz w:val="24"/>
        </w:rPr>
        <w:t>至少派出三名医生及以上到校医务室工作（至少有</w:t>
      </w:r>
      <w:r>
        <w:rPr>
          <w:rFonts w:hint="eastAsia" w:ascii="宋体" w:hAnsi="宋体" w:eastAsia="宋体" w:cs="宋体"/>
          <w:bCs/>
          <w:color w:val="000000"/>
          <w:kern w:val="0"/>
          <w:sz w:val="24"/>
          <w:lang w:val="en-US" w:eastAsia="zh-CN"/>
        </w:rPr>
        <w:t>两名</w:t>
      </w:r>
      <w:r>
        <w:rPr>
          <w:rFonts w:hint="eastAsia" w:ascii="宋体" w:hAnsi="宋体" w:eastAsia="宋体" w:cs="宋体"/>
          <w:bCs/>
          <w:color w:val="000000"/>
          <w:kern w:val="0"/>
          <w:sz w:val="24"/>
        </w:rPr>
        <w:t>执业医生</w:t>
      </w:r>
      <w:r>
        <w:rPr>
          <w:rFonts w:hint="eastAsia" w:ascii="宋体" w:hAnsi="宋体" w:eastAsia="宋体" w:cs="宋体"/>
          <w:bCs/>
          <w:color w:val="000000"/>
          <w:kern w:val="0"/>
          <w:sz w:val="24"/>
          <w:lang w:eastAsia="zh-CN"/>
        </w:rPr>
        <w:t>，</w:t>
      </w:r>
      <w:r>
        <w:rPr>
          <w:rFonts w:hint="eastAsia" w:ascii="宋体" w:hAnsi="宋体" w:eastAsia="宋体" w:cs="宋体"/>
          <w:bCs/>
          <w:color w:val="000000"/>
          <w:kern w:val="0"/>
          <w:sz w:val="24"/>
          <w:lang w:val="en-US" w:eastAsia="zh-CN"/>
        </w:rPr>
        <w:t>医生的执业资格与医务室诊疗科目相符</w:t>
      </w:r>
      <w:r>
        <w:rPr>
          <w:rFonts w:hint="eastAsia" w:ascii="宋体" w:hAnsi="宋体" w:eastAsia="宋体" w:cs="宋体"/>
          <w:bCs/>
          <w:color w:val="000000"/>
          <w:kern w:val="0"/>
          <w:sz w:val="24"/>
        </w:rPr>
        <w:t>）</w:t>
      </w:r>
      <w:r>
        <w:rPr>
          <w:rFonts w:hint="eastAsia" w:ascii="宋体" w:hAnsi="宋体" w:cs="宋体"/>
          <w:bCs/>
          <w:color w:val="000000"/>
          <w:kern w:val="0"/>
          <w:sz w:val="24"/>
          <w:lang w:eastAsia="zh-CN"/>
        </w:rPr>
        <w:t>，</w:t>
      </w:r>
      <w:r>
        <w:rPr>
          <w:rFonts w:hint="eastAsia" w:ascii="宋体" w:hAnsi="宋体" w:cs="宋体"/>
          <w:bCs/>
          <w:color w:val="000000"/>
          <w:kern w:val="0"/>
          <w:sz w:val="24"/>
        </w:rPr>
        <w:t>保证24小时门诊服务。</w:t>
      </w:r>
    </w:p>
    <w:p>
      <w:pPr>
        <w:keepNext w:val="0"/>
        <w:keepLines w:val="0"/>
        <w:pageBreakBefore w:val="0"/>
        <w:kinsoku/>
        <w:wordWrap/>
        <w:overflowPunct/>
        <w:topLinePunct w:val="0"/>
        <w:autoSpaceDE/>
        <w:autoSpaceDN/>
        <w:bidi w:val="0"/>
        <w:adjustRightInd/>
        <w:spacing w:line="360" w:lineRule="auto"/>
        <w:ind w:firstLine="480" w:firstLineChars="200"/>
        <w:textAlignment w:val="auto"/>
        <w:outlineLvl w:val="0"/>
        <w:rPr>
          <w:rFonts w:ascii="宋体" w:hAnsi="宋体" w:cs="宋体"/>
          <w:bCs/>
          <w:color w:val="000000"/>
          <w:kern w:val="0"/>
          <w:sz w:val="24"/>
        </w:rPr>
      </w:pPr>
      <w:r>
        <w:rPr>
          <w:rFonts w:hint="eastAsia" w:ascii="宋体" w:hAnsi="宋体" w:cs="宋体"/>
          <w:bCs/>
          <w:color w:val="000000"/>
          <w:kern w:val="0"/>
          <w:sz w:val="24"/>
        </w:rPr>
        <w:t>4.保证甲方的医疗需求，提供良好的医疗服务，在双方合作期内若发生医疗纠纷等事件的，由乙方承担全部医疗责任和法律责任，甲方协助调解处理。</w:t>
      </w:r>
    </w:p>
    <w:p>
      <w:pPr>
        <w:keepNext w:val="0"/>
        <w:keepLines w:val="0"/>
        <w:pageBreakBefore w:val="0"/>
        <w:kinsoku/>
        <w:wordWrap/>
        <w:overflowPunct/>
        <w:topLinePunct w:val="0"/>
        <w:autoSpaceDE/>
        <w:autoSpaceDN/>
        <w:bidi w:val="0"/>
        <w:adjustRightInd/>
        <w:spacing w:line="360" w:lineRule="auto"/>
        <w:ind w:firstLine="480" w:firstLineChars="200"/>
        <w:textAlignment w:val="auto"/>
        <w:outlineLvl w:val="0"/>
        <w:rPr>
          <w:rFonts w:hint="eastAsia" w:ascii="宋体" w:hAnsi="宋体" w:eastAsia="宋体" w:cs="宋体"/>
          <w:bCs/>
          <w:color w:val="000000"/>
          <w:kern w:val="0"/>
          <w:sz w:val="24"/>
        </w:rPr>
      </w:pPr>
      <w:r>
        <w:rPr>
          <w:rFonts w:hint="eastAsia" w:ascii="宋体" w:hAnsi="宋体" w:cs="宋体"/>
          <w:bCs/>
          <w:color w:val="000000"/>
          <w:kern w:val="0"/>
          <w:sz w:val="24"/>
        </w:rPr>
        <w:t>5.做好常见病、多发病和慢性病</w:t>
      </w:r>
      <w:r>
        <w:rPr>
          <w:rFonts w:hint="eastAsia" w:ascii="宋体" w:hAnsi="宋体" w:cs="宋体"/>
          <w:bCs/>
          <w:color w:val="000000"/>
          <w:kern w:val="0"/>
          <w:sz w:val="24"/>
          <w:lang w:eastAsia="zh-CN"/>
        </w:rPr>
        <w:t>等</w:t>
      </w:r>
      <w:r>
        <w:rPr>
          <w:rFonts w:hint="eastAsia" w:ascii="宋体" w:hAnsi="宋体" w:cs="宋体"/>
          <w:bCs/>
          <w:color w:val="000000"/>
          <w:kern w:val="0"/>
          <w:sz w:val="24"/>
        </w:rPr>
        <w:t>医疗服务工作。如遇突发公卫事件</w:t>
      </w:r>
      <w:r>
        <w:rPr>
          <w:rFonts w:hint="eastAsia" w:ascii="宋体" w:hAnsi="宋体" w:cs="宋体"/>
          <w:bCs/>
          <w:color w:val="000000"/>
          <w:kern w:val="0"/>
          <w:sz w:val="24"/>
          <w:lang w:eastAsia="zh-CN"/>
        </w:rPr>
        <w:t>，</w:t>
      </w:r>
      <w:r>
        <w:rPr>
          <w:rFonts w:hint="eastAsia" w:ascii="宋体" w:hAnsi="宋体" w:eastAsia="宋体" w:cs="宋体"/>
          <w:bCs/>
          <w:color w:val="000000"/>
          <w:kern w:val="0"/>
          <w:sz w:val="24"/>
        </w:rPr>
        <w:t>必须做好病人的救护工作同时以</w:t>
      </w:r>
      <w:r>
        <w:rPr>
          <w:rFonts w:hint="eastAsia" w:ascii="宋体" w:hAnsi="宋体" w:eastAsia="宋体" w:cs="宋体"/>
          <w:bCs/>
          <w:color w:val="000000"/>
          <w:kern w:val="0"/>
          <w:sz w:val="24"/>
          <w:lang w:val="en-US" w:eastAsia="zh-CN"/>
        </w:rPr>
        <w:t>最快的速度向校方报告，并以</w:t>
      </w:r>
      <w:r>
        <w:rPr>
          <w:rFonts w:hint="eastAsia" w:ascii="宋体" w:hAnsi="宋体" w:eastAsia="宋体" w:cs="宋体"/>
          <w:bCs/>
          <w:color w:val="000000"/>
          <w:kern w:val="0"/>
          <w:sz w:val="24"/>
        </w:rPr>
        <w:t>书面形式</w:t>
      </w:r>
      <w:r>
        <w:rPr>
          <w:rFonts w:hint="eastAsia" w:ascii="宋体" w:hAnsi="宋体" w:eastAsia="宋体" w:cs="宋体"/>
          <w:bCs/>
          <w:color w:val="000000"/>
          <w:kern w:val="0"/>
          <w:sz w:val="24"/>
          <w:lang w:val="en-US" w:eastAsia="zh-CN"/>
        </w:rPr>
        <w:t>将具体信息</w:t>
      </w:r>
      <w:r>
        <w:rPr>
          <w:rFonts w:hint="eastAsia" w:ascii="宋体" w:hAnsi="宋体" w:eastAsia="宋体" w:cs="宋体"/>
          <w:bCs/>
          <w:color w:val="000000"/>
          <w:kern w:val="0"/>
          <w:sz w:val="24"/>
        </w:rPr>
        <w:t>向甲方通报。</w:t>
      </w:r>
      <w:r>
        <w:rPr>
          <w:rFonts w:hint="eastAsia" w:ascii="宋体" w:hAnsi="宋体" w:eastAsia="宋体" w:cs="宋体"/>
          <w:bCs/>
          <w:color w:val="000000"/>
          <w:kern w:val="0"/>
          <w:sz w:val="24"/>
          <w:lang w:val="en-US" w:eastAsia="zh-CN"/>
        </w:rPr>
        <w:t>重大疫情期间，中标方必须全力配合学校做好疫情防控工作，增加防疫人员，协助学校储备防疫物资。</w:t>
      </w:r>
    </w:p>
    <w:p>
      <w:pPr>
        <w:keepNext w:val="0"/>
        <w:keepLines w:val="0"/>
        <w:pageBreakBefore w:val="0"/>
        <w:kinsoku/>
        <w:wordWrap/>
        <w:overflowPunct/>
        <w:topLinePunct w:val="0"/>
        <w:autoSpaceDE/>
        <w:autoSpaceDN/>
        <w:bidi w:val="0"/>
        <w:adjustRightInd/>
        <w:spacing w:line="360" w:lineRule="auto"/>
        <w:ind w:firstLine="480" w:firstLineChars="200"/>
        <w:textAlignment w:val="auto"/>
        <w:outlineLvl w:val="0"/>
        <w:rPr>
          <w:rFonts w:ascii="宋体" w:hAnsi="宋体" w:cs="宋体"/>
          <w:bCs/>
          <w:color w:val="000000"/>
          <w:kern w:val="0"/>
          <w:sz w:val="24"/>
        </w:rPr>
      </w:pPr>
      <w:r>
        <w:rPr>
          <w:rFonts w:hint="eastAsia" w:ascii="宋体" w:hAnsi="宋体" w:cs="宋体"/>
          <w:bCs/>
          <w:color w:val="000000"/>
          <w:kern w:val="0"/>
          <w:sz w:val="24"/>
        </w:rPr>
        <w:t>6.规范药品采购，确保药品质量及用药安全，真正做到药品价格零差价，零差价的药品种类及价格应公开。</w:t>
      </w:r>
    </w:p>
    <w:p>
      <w:pPr>
        <w:keepNext w:val="0"/>
        <w:keepLines w:val="0"/>
        <w:pageBreakBefore w:val="0"/>
        <w:kinsoku/>
        <w:wordWrap/>
        <w:overflowPunct/>
        <w:topLinePunct w:val="0"/>
        <w:autoSpaceDE/>
        <w:autoSpaceDN/>
        <w:bidi w:val="0"/>
        <w:adjustRightInd/>
        <w:spacing w:line="360" w:lineRule="auto"/>
        <w:ind w:firstLine="480" w:firstLineChars="200"/>
        <w:textAlignment w:val="auto"/>
        <w:outlineLvl w:val="0"/>
        <w:rPr>
          <w:rFonts w:ascii="宋体" w:hAnsi="宋体" w:cs="宋体"/>
          <w:bCs/>
          <w:color w:val="000000"/>
          <w:kern w:val="0"/>
          <w:sz w:val="24"/>
        </w:rPr>
      </w:pPr>
      <w:r>
        <w:rPr>
          <w:rFonts w:hint="eastAsia" w:ascii="宋体" w:hAnsi="宋体" w:cs="宋体"/>
          <w:bCs/>
          <w:color w:val="000000"/>
          <w:kern w:val="0"/>
          <w:sz w:val="24"/>
        </w:rPr>
        <w:t xml:space="preserve">7.协助做好医保定点接口的畅通、药品采购及相关费用核对等工作，便于甲方教职工及学生用医保卡就诊、结算。 </w:t>
      </w:r>
    </w:p>
    <w:p>
      <w:pPr>
        <w:keepNext w:val="0"/>
        <w:keepLines w:val="0"/>
        <w:pageBreakBefore w:val="0"/>
        <w:kinsoku/>
        <w:wordWrap/>
        <w:overflowPunct/>
        <w:topLinePunct w:val="0"/>
        <w:autoSpaceDE/>
        <w:autoSpaceDN/>
        <w:bidi w:val="0"/>
        <w:adjustRightInd/>
        <w:spacing w:line="360" w:lineRule="auto"/>
        <w:ind w:firstLine="480" w:firstLineChars="200"/>
        <w:textAlignment w:val="auto"/>
        <w:outlineLvl w:val="0"/>
        <w:rPr>
          <w:rFonts w:ascii="宋体" w:hAnsi="宋体" w:cs="宋体"/>
          <w:bCs/>
          <w:color w:val="000000"/>
          <w:kern w:val="0"/>
          <w:sz w:val="24"/>
        </w:rPr>
      </w:pPr>
      <w:r>
        <w:rPr>
          <w:rFonts w:hint="eastAsia" w:ascii="宋体" w:hAnsi="宋体" w:cs="宋体"/>
          <w:bCs/>
          <w:color w:val="000000"/>
          <w:kern w:val="0"/>
          <w:sz w:val="24"/>
        </w:rPr>
        <w:t>8.配合甲方做好学校医务室《医疗执业机构许可证》等相关工作的办理和申请工作。</w:t>
      </w:r>
    </w:p>
    <w:p>
      <w:pPr>
        <w:keepNext w:val="0"/>
        <w:keepLines w:val="0"/>
        <w:pageBreakBefore w:val="0"/>
        <w:kinsoku/>
        <w:wordWrap/>
        <w:overflowPunct/>
        <w:topLinePunct w:val="0"/>
        <w:autoSpaceDE/>
        <w:autoSpaceDN/>
        <w:bidi w:val="0"/>
        <w:adjustRightInd/>
        <w:spacing w:line="360" w:lineRule="auto"/>
        <w:ind w:firstLine="480" w:firstLineChars="200"/>
        <w:textAlignment w:val="auto"/>
        <w:outlineLvl w:val="0"/>
        <w:rPr>
          <w:rFonts w:hint="eastAsia" w:ascii="宋体" w:hAnsi="宋体" w:cs="宋体"/>
          <w:bCs/>
          <w:color w:val="000000"/>
          <w:kern w:val="0"/>
          <w:sz w:val="24"/>
        </w:rPr>
      </w:pPr>
      <w:r>
        <w:rPr>
          <w:rFonts w:hint="eastAsia" w:ascii="宋体" w:hAnsi="宋体" w:cs="宋体"/>
          <w:bCs/>
          <w:color w:val="000000"/>
          <w:kern w:val="0"/>
          <w:sz w:val="24"/>
        </w:rPr>
        <w:t>9.派出医务人员协助做好甲方军训、运动会、大型活动和有关会议的医疗保健工作。</w:t>
      </w:r>
    </w:p>
    <w:p>
      <w:pPr>
        <w:keepNext w:val="0"/>
        <w:keepLines w:val="0"/>
        <w:pageBreakBefore w:val="0"/>
        <w:kinsoku/>
        <w:wordWrap/>
        <w:overflowPunct/>
        <w:topLinePunct w:val="0"/>
        <w:autoSpaceDE/>
        <w:autoSpaceDN/>
        <w:bidi w:val="0"/>
        <w:adjustRightInd/>
        <w:spacing w:line="360" w:lineRule="auto"/>
        <w:ind w:firstLine="480" w:firstLineChars="200"/>
        <w:textAlignment w:val="auto"/>
        <w:outlineLvl w:val="0"/>
        <w:rPr>
          <w:rFonts w:hint="default" w:ascii="宋体" w:hAnsi="宋体" w:eastAsia="宋体" w:cs="宋体"/>
          <w:bCs/>
          <w:color w:val="000000"/>
          <w:kern w:val="0"/>
          <w:sz w:val="24"/>
          <w:lang w:val="en-US" w:eastAsia="zh-CN"/>
        </w:rPr>
      </w:pPr>
      <w:r>
        <w:rPr>
          <w:rFonts w:hint="eastAsia" w:ascii="宋体" w:hAnsi="宋体" w:cs="宋体"/>
          <w:bCs/>
          <w:color w:val="000000"/>
          <w:kern w:val="0"/>
          <w:sz w:val="24"/>
          <w:lang w:val="en-US" w:eastAsia="zh-CN"/>
        </w:rPr>
        <w:t>10.如遇疫情或者其它特殊情况需要中标方增派医务人员的，中标方应予以配合，招标方按照不高于市场价的金额支付劳酬。校外单位在校内组织社会考试等大型活动需要学校医务室增派医务人员的，医务人员劳酬由主办单位</w:t>
      </w:r>
      <w:r>
        <w:rPr>
          <w:rFonts w:hint="eastAsia" w:ascii="宋体" w:hAnsi="宋体" w:eastAsia="宋体" w:cs="宋体"/>
          <w:bCs/>
          <w:color w:val="000000"/>
          <w:kern w:val="0"/>
          <w:sz w:val="24"/>
          <w:lang w:val="en-US" w:eastAsia="zh-CN"/>
        </w:rPr>
        <w:t>支付。</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0"/>
        <w:rPr>
          <w:rFonts w:ascii="宋体" w:hAnsi="宋体" w:cs="宋体"/>
          <w:b/>
          <w:color w:val="000000"/>
          <w:kern w:val="0"/>
          <w:sz w:val="24"/>
        </w:rPr>
      </w:pPr>
      <w:r>
        <w:rPr>
          <w:rFonts w:hint="eastAsia" w:ascii="宋体" w:hAnsi="宋体" w:cs="宋体"/>
          <w:b/>
          <w:color w:val="000000"/>
          <w:kern w:val="0"/>
          <w:sz w:val="24"/>
        </w:rPr>
        <w:t>第六条  费用支付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宋体" w:hAnsi="宋体"/>
          <w:color w:val="FF0000"/>
          <w:sz w:val="24"/>
          <w:highlight w:val="yellow"/>
        </w:rPr>
      </w:pPr>
      <w:r>
        <w:rPr>
          <w:rFonts w:hint="eastAsia" w:ascii="宋体" w:hAnsi="宋体" w:cs="宋体"/>
          <w:bCs/>
          <w:color w:val="000000"/>
          <w:kern w:val="0"/>
          <w:sz w:val="24"/>
          <w:lang w:val="en-US" w:eastAsia="zh-CN"/>
        </w:rPr>
        <w:t>1.</w:t>
      </w:r>
      <w:r>
        <w:rPr>
          <w:rFonts w:hint="eastAsia" w:ascii="宋体" w:hAnsi="宋体" w:cs="宋体"/>
          <w:bCs/>
          <w:color w:val="000000"/>
          <w:kern w:val="0"/>
          <w:sz w:val="24"/>
        </w:rPr>
        <w:t>甲方每年支付乙方</w:t>
      </w:r>
      <w:r>
        <w:rPr>
          <w:rFonts w:hint="eastAsia" w:ascii="宋体" w:hAnsi="宋体" w:cs="宋体"/>
          <w:bCs/>
          <w:color w:val="000000"/>
          <w:kern w:val="0"/>
          <w:sz w:val="24"/>
          <w:u w:val="single"/>
        </w:rPr>
        <w:t xml:space="preserve"> </w:t>
      </w:r>
      <w:r>
        <w:rPr>
          <w:rFonts w:hint="eastAsia" w:ascii="宋体" w:hAnsi="宋体" w:cs="宋体"/>
          <w:bCs/>
          <w:color w:val="000000"/>
          <w:kern w:val="0"/>
          <w:sz w:val="24"/>
          <w:u w:val="single"/>
          <w:lang w:val="en-US" w:eastAsia="zh-CN"/>
        </w:rPr>
        <w:t xml:space="preserve">    </w:t>
      </w:r>
      <w:r>
        <w:rPr>
          <w:rFonts w:hint="eastAsia" w:ascii="宋体" w:hAnsi="宋体" w:cs="宋体"/>
          <w:bCs/>
          <w:color w:val="000000"/>
          <w:kern w:val="0"/>
          <w:sz w:val="24"/>
        </w:rPr>
        <w:t>万元。主要用于乙方医护人员工资、福利、医疗垃圾处理费、办公经费、师生一般诊疗费等。</w:t>
      </w:r>
      <w:r>
        <w:rPr>
          <w:rFonts w:hint="eastAsia" w:ascii="宋体" w:hAnsi="宋体" w:eastAsia="宋体" w:cs="宋体"/>
          <w:bCs/>
          <w:color w:val="000000"/>
          <w:kern w:val="0"/>
          <w:sz w:val="24"/>
          <w:lang w:val="en-US" w:eastAsia="zh-CN"/>
        </w:rPr>
        <w:t>经甲方验收无服务质量问题的，每半年支付一次，每次支付合同金额的50%。</w:t>
      </w:r>
      <w:r>
        <w:rPr>
          <w:rFonts w:hint="eastAsia" w:ascii="宋体" w:hAnsi="宋体" w:eastAsia="宋体" w:cs="宋体"/>
          <w:bCs/>
          <w:color w:val="000000"/>
          <w:kern w:val="0"/>
          <w:sz w:val="24"/>
        </w:rPr>
        <w:t>乙方免收甲方师生及在校非在编员工（由甲方提供名单）</w:t>
      </w:r>
      <w:r>
        <w:rPr>
          <w:rFonts w:hint="eastAsia" w:ascii="宋体" w:hAnsi="宋体" w:eastAsia="宋体" w:cs="宋体"/>
          <w:bCs/>
          <w:color w:val="000000"/>
          <w:kern w:val="0"/>
          <w:sz w:val="24"/>
          <w:lang w:val="en-US" w:eastAsia="zh-CN"/>
        </w:rPr>
        <w:t>在医务室</w:t>
      </w:r>
      <w:r>
        <w:rPr>
          <w:rFonts w:hint="eastAsia" w:ascii="宋体" w:hAnsi="宋体" w:eastAsia="宋体" w:cs="宋体"/>
          <w:bCs/>
          <w:color w:val="000000"/>
          <w:kern w:val="0"/>
          <w:sz w:val="24"/>
        </w:rPr>
        <w:t>就诊的一般诊疗费。</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olor w:val="000000"/>
          <w:sz w:val="24"/>
          <w:highlight w:val="none"/>
        </w:rPr>
      </w:pPr>
      <w:r>
        <w:rPr>
          <w:rFonts w:hint="eastAsia" w:ascii="宋体" w:hAnsi="宋体"/>
          <w:color w:val="000000"/>
          <w:sz w:val="24"/>
          <w:highlight w:val="none"/>
        </w:rPr>
        <w:t>2.</w:t>
      </w:r>
      <w:r>
        <w:rPr>
          <w:rFonts w:hint="eastAsia" w:ascii="宋体" w:hAnsi="宋体"/>
          <w:color w:val="FF0000"/>
          <w:sz w:val="24"/>
          <w:highlight w:val="yellow"/>
          <w:lang w:val="zh-CN"/>
        </w:rPr>
        <w:t>由乙方提供有效的增值税专用发票</w:t>
      </w:r>
      <w:r>
        <w:rPr>
          <w:rFonts w:hint="eastAsia" w:ascii="宋体" w:hAnsi="宋体"/>
          <w:color w:val="000000"/>
          <w:sz w:val="24"/>
          <w:highlight w:val="none"/>
        </w:rPr>
        <w:t>。</w:t>
      </w:r>
    </w:p>
    <w:p>
      <w:pPr>
        <w:keepNext w:val="0"/>
        <w:keepLines w:val="0"/>
        <w:pageBreakBefore w:val="0"/>
        <w:kinsoku/>
        <w:wordWrap/>
        <w:overflowPunct/>
        <w:topLinePunct w:val="0"/>
        <w:autoSpaceDE/>
        <w:autoSpaceDN/>
        <w:bidi w:val="0"/>
        <w:adjustRightInd/>
        <w:spacing w:line="360" w:lineRule="auto"/>
        <w:ind w:firstLine="720" w:firstLineChars="300"/>
        <w:textAlignment w:val="auto"/>
        <w:rPr>
          <w:rFonts w:ascii="宋体" w:hAnsi="宋体"/>
          <w:color w:val="000000"/>
          <w:sz w:val="24"/>
          <w:highlight w:val="none"/>
        </w:rPr>
      </w:pPr>
      <w:r>
        <w:rPr>
          <w:rFonts w:hint="eastAsia" w:ascii="宋体" w:hAnsi="宋体"/>
          <w:color w:val="000000"/>
          <w:sz w:val="24"/>
          <w:highlight w:val="none"/>
        </w:rPr>
        <w:t>乙方银行账户信息：</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olor w:val="000000"/>
          <w:sz w:val="24"/>
          <w:highlight w:val="none"/>
        </w:rPr>
      </w:pPr>
      <w:r>
        <w:rPr>
          <w:rFonts w:hint="eastAsia" w:ascii="宋体" w:hAnsi="宋体"/>
          <w:color w:val="000000"/>
          <w:sz w:val="24"/>
          <w:highlight w:val="none"/>
        </w:rPr>
        <w:t xml:space="preserve">  开户银行：</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olor w:val="000000"/>
          <w:sz w:val="24"/>
          <w:highlight w:val="none"/>
        </w:rPr>
      </w:pPr>
      <w:r>
        <w:rPr>
          <w:rFonts w:hint="eastAsia" w:ascii="宋体" w:hAnsi="宋体"/>
          <w:color w:val="000000"/>
          <w:sz w:val="24"/>
          <w:highlight w:val="none"/>
        </w:rPr>
        <w:t xml:space="preserve">  户    名：</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bCs/>
          <w:color w:val="000000"/>
          <w:kern w:val="0"/>
          <w:sz w:val="24"/>
          <w:highlight w:val="none"/>
        </w:rPr>
      </w:pPr>
      <w:r>
        <w:rPr>
          <w:rFonts w:hint="eastAsia" w:ascii="宋体" w:hAnsi="宋体"/>
          <w:color w:val="000000"/>
          <w:sz w:val="24"/>
          <w:highlight w:val="none"/>
        </w:rPr>
        <w:t xml:space="preserve">  银行账号：</w:t>
      </w:r>
    </w:p>
    <w:p>
      <w:pPr>
        <w:keepNext w:val="0"/>
        <w:keepLines w:val="0"/>
        <w:pageBreakBefore w:val="0"/>
        <w:kinsoku/>
        <w:wordWrap/>
        <w:overflowPunct/>
        <w:topLinePunct w:val="0"/>
        <w:autoSpaceDE/>
        <w:autoSpaceDN/>
        <w:bidi w:val="0"/>
        <w:adjustRightInd/>
        <w:spacing w:line="360" w:lineRule="auto"/>
        <w:ind w:firstLine="482" w:firstLineChars="200"/>
        <w:textAlignment w:val="auto"/>
        <w:outlineLvl w:val="0"/>
        <w:rPr>
          <w:rFonts w:ascii="宋体" w:hAnsi="宋体" w:cs="宋体"/>
          <w:b/>
          <w:color w:val="000000"/>
          <w:kern w:val="0"/>
          <w:sz w:val="24"/>
        </w:rPr>
      </w:pPr>
      <w:r>
        <w:rPr>
          <w:rFonts w:hint="eastAsia" w:ascii="宋体" w:hAnsi="宋体" w:cs="宋体"/>
          <w:b/>
          <w:color w:val="000000"/>
          <w:kern w:val="0"/>
          <w:sz w:val="24"/>
        </w:rPr>
        <w:t>第七条 争议解决</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 xml:space="preserve">1.本合同在履行期间，双方发生争议时，双方可采取协商来解决。 </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s="宋体"/>
          <w:color w:val="000000"/>
          <w:sz w:val="24"/>
        </w:rPr>
      </w:pPr>
      <w:r>
        <w:rPr>
          <w:rFonts w:hint="eastAsia" w:ascii="宋体" w:hAnsi="宋体"/>
          <w:sz w:val="24"/>
        </w:rPr>
        <w:t>2.当事人协商不成时，</w:t>
      </w:r>
      <w:r>
        <w:rPr>
          <w:rFonts w:hint="eastAsia" w:ascii="宋体" w:hAnsi="宋体" w:cs="宋体"/>
          <w:color w:val="000000"/>
          <w:sz w:val="24"/>
        </w:rPr>
        <w:t>任何一方有权在甲方所在地选择仲裁或法院起诉。</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ascii="宋体" w:hAnsi="宋体" w:cs="宋体"/>
          <w:color w:val="000000"/>
          <w:sz w:val="24"/>
        </w:rPr>
      </w:pPr>
      <w:r>
        <w:rPr>
          <w:rFonts w:hint="eastAsia" w:ascii="宋体" w:hAnsi="宋体" w:cs="宋体"/>
          <w:b/>
          <w:bCs/>
          <w:color w:val="000000"/>
          <w:sz w:val="24"/>
        </w:rPr>
        <w:t>第八条 合同的生效</w:t>
      </w:r>
    </w:p>
    <w:p>
      <w:pPr>
        <w:keepNext w:val="0"/>
        <w:keepLines w:val="0"/>
        <w:pageBreakBefore w:val="0"/>
        <w:widowControl/>
        <w:shd w:val="clear" w:color="auto" w:fill="FFFFFF"/>
        <w:kinsoku/>
        <w:wordWrap/>
        <w:overflowPunct/>
        <w:topLinePunct w:val="0"/>
        <w:autoSpaceDE/>
        <w:autoSpaceDN/>
        <w:bidi w:val="0"/>
        <w:adjustRightInd/>
        <w:snapToGrid w:val="0"/>
        <w:spacing w:line="360" w:lineRule="auto"/>
        <w:ind w:firstLine="480" w:firstLineChars="200"/>
        <w:jc w:val="left"/>
        <w:textAlignment w:val="auto"/>
        <w:rPr>
          <w:rFonts w:ascii="宋体" w:hAnsi="宋体" w:cs="宋体"/>
          <w:color w:val="000000"/>
          <w:sz w:val="24"/>
        </w:rPr>
      </w:pPr>
      <w:r>
        <w:rPr>
          <w:rFonts w:hint="eastAsia" w:ascii="宋体" w:hAnsi="宋体" w:cs="宋体"/>
          <w:color w:val="000000"/>
          <w:sz w:val="24"/>
        </w:rPr>
        <w:t>1.本合同一式</w:t>
      </w:r>
      <w:r>
        <w:rPr>
          <w:rFonts w:hint="eastAsia" w:ascii="宋体" w:hAnsi="宋体" w:cs="宋体"/>
          <w:color w:val="000000"/>
          <w:sz w:val="24"/>
          <w:lang w:val="en-US" w:eastAsia="zh-CN"/>
        </w:rPr>
        <w:t>伍</w:t>
      </w:r>
      <w:r>
        <w:rPr>
          <w:rFonts w:hint="eastAsia" w:ascii="宋体" w:hAnsi="宋体" w:cs="宋体"/>
          <w:color w:val="000000"/>
          <w:sz w:val="24"/>
        </w:rPr>
        <w:t>份，甲方执叁份、乙方执</w:t>
      </w:r>
      <w:r>
        <w:rPr>
          <w:rFonts w:hint="eastAsia" w:ascii="宋体" w:hAnsi="宋体" w:cs="宋体"/>
          <w:color w:val="000000"/>
          <w:sz w:val="24"/>
          <w:lang w:val="en-US" w:eastAsia="zh-CN"/>
        </w:rPr>
        <w:t>贰</w:t>
      </w:r>
      <w:r>
        <w:rPr>
          <w:rFonts w:hint="eastAsia" w:ascii="宋体" w:hAnsi="宋体" w:cs="宋体"/>
          <w:color w:val="000000"/>
          <w:sz w:val="24"/>
        </w:rPr>
        <w:t>份。</w:t>
      </w:r>
      <w:r>
        <w:rPr>
          <w:rFonts w:hint="eastAsia" w:ascii="宋体" w:hAnsi="宋体" w:cs="宋体"/>
          <w:color w:val="000000"/>
          <w:kern w:val="0"/>
          <w:sz w:val="24"/>
        </w:rPr>
        <w:t>附件为本合同有效部分，具有同等法律效力，附件含甲方的招标文件、乙方的响应文件、乙方的承诺书等。</w:t>
      </w:r>
    </w:p>
    <w:p>
      <w:pPr>
        <w:keepNext w:val="0"/>
        <w:keepLines w:val="0"/>
        <w:pageBreakBefore w:val="0"/>
        <w:shd w:val="clear" w:color="auto" w:fill="FFFFFF"/>
        <w:kinsoku/>
        <w:wordWrap/>
        <w:overflowPunct/>
        <w:topLinePunct w:val="0"/>
        <w:autoSpaceDE/>
        <w:autoSpaceDN/>
        <w:bidi w:val="0"/>
        <w:adjustRightInd/>
        <w:snapToGrid w:val="0"/>
        <w:spacing w:line="360" w:lineRule="auto"/>
        <w:ind w:firstLine="480" w:firstLineChars="200"/>
        <w:textAlignment w:val="auto"/>
        <w:rPr>
          <w:rFonts w:ascii="宋体" w:hAnsi="宋体"/>
          <w:b/>
          <w:bCs/>
          <w:color w:val="000000"/>
          <w:sz w:val="24"/>
        </w:rPr>
      </w:pPr>
      <w:r>
        <w:rPr>
          <w:rFonts w:hint="eastAsia" w:ascii="宋体" w:hAnsi="宋体"/>
          <w:color w:val="000000"/>
          <w:sz w:val="24"/>
        </w:rPr>
        <w:t>2.本合同自双方授权代表签字、盖章之日起生效。合同执行期内，如有未尽事宜，须经双方共同协商，做出补充规定，补充规定与合同具有同等效力。</w:t>
      </w:r>
    </w:p>
    <w:p>
      <w:pPr>
        <w:keepNext w:val="0"/>
        <w:keepLines w:val="0"/>
        <w:pageBreakBefore w:val="0"/>
        <w:shd w:val="clear" w:color="auto" w:fill="FFFFFF"/>
        <w:kinsoku/>
        <w:wordWrap/>
        <w:overflowPunct/>
        <w:topLinePunct w:val="0"/>
        <w:autoSpaceDE/>
        <w:autoSpaceDN/>
        <w:bidi w:val="0"/>
        <w:adjustRightInd/>
        <w:snapToGrid w:val="0"/>
        <w:spacing w:line="360" w:lineRule="auto"/>
        <w:ind w:firstLine="472" w:firstLineChars="196"/>
        <w:textAlignment w:val="auto"/>
        <w:rPr>
          <w:rFonts w:ascii="宋体" w:hAnsi="宋体"/>
          <w:b/>
          <w:bCs/>
          <w:sz w:val="24"/>
        </w:rPr>
      </w:pPr>
      <w:r>
        <w:rPr>
          <w:rFonts w:hint="eastAsia" w:ascii="宋体" w:hAnsi="宋体"/>
          <w:b/>
          <w:bCs/>
          <w:sz w:val="24"/>
        </w:rPr>
        <w:t>第九条 双方签字、盖章</w:t>
      </w:r>
    </w:p>
    <w:p>
      <w:pPr>
        <w:keepNext w:val="0"/>
        <w:keepLines w:val="0"/>
        <w:pageBreakBefore w:val="0"/>
        <w:shd w:val="clear" w:color="auto" w:fill="FFFFFF"/>
        <w:kinsoku/>
        <w:wordWrap/>
        <w:overflowPunct/>
        <w:topLinePunct w:val="0"/>
        <w:autoSpaceDE/>
        <w:autoSpaceDN/>
        <w:bidi w:val="0"/>
        <w:adjustRightInd/>
        <w:snapToGrid w:val="0"/>
        <w:spacing w:line="360" w:lineRule="auto"/>
        <w:ind w:firstLine="480" w:firstLineChars="200"/>
        <w:textAlignment w:val="auto"/>
        <w:rPr>
          <w:rFonts w:ascii="宋体" w:hAnsi="宋体"/>
          <w:sz w:val="24"/>
        </w:rPr>
      </w:pPr>
      <w:r>
        <w:rPr>
          <w:rFonts w:hint="eastAsia" w:ascii="宋体" w:hAnsi="宋体"/>
          <w:sz w:val="24"/>
        </w:rPr>
        <w:t xml:space="preserve">甲方：衢州学院                 </w:t>
      </w:r>
      <w:r>
        <w:rPr>
          <w:rFonts w:hint="eastAsia" w:ascii="宋体" w:hAnsi="宋体"/>
          <w:sz w:val="24"/>
          <w:lang w:val="en-US" w:eastAsia="zh-CN"/>
        </w:rPr>
        <w:t xml:space="preserve">   </w:t>
      </w:r>
      <w:r>
        <w:rPr>
          <w:rFonts w:hint="eastAsia" w:ascii="宋体" w:hAnsi="宋体"/>
          <w:sz w:val="24"/>
        </w:rPr>
        <w:t xml:space="preserve">乙方： </w:t>
      </w:r>
    </w:p>
    <w:p>
      <w:pPr>
        <w:keepNext w:val="0"/>
        <w:keepLines w:val="0"/>
        <w:pageBreakBefore w:val="0"/>
        <w:shd w:val="clear" w:color="auto" w:fill="FFFFFF"/>
        <w:kinsoku/>
        <w:wordWrap/>
        <w:overflowPunct/>
        <w:topLinePunct w:val="0"/>
        <w:autoSpaceDE/>
        <w:autoSpaceDN/>
        <w:bidi w:val="0"/>
        <w:adjustRightInd/>
        <w:snapToGrid w:val="0"/>
        <w:spacing w:line="360" w:lineRule="auto"/>
        <w:ind w:firstLine="480" w:firstLineChars="200"/>
        <w:textAlignment w:val="auto"/>
        <w:rPr>
          <w:rFonts w:hint="eastAsia" w:ascii="宋体" w:hAnsi="宋体"/>
          <w:sz w:val="24"/>
        </w:rPr>
      </w:pPr>
    </w:p>
    <w:p>
      <w:pPr>
        <w:keepNext w:val="0"/>
        <w:keepLines w:val="0"/>
        <w:pageBreakBefore w:val="0"/>
        <w:shd w:val="clear" w:color="auto" w:fill="FFFFFF"/>
        <w:kinsoku/>
        <w:wordWrap/>
        <w:overflowPunct/>
        <w:topLinePunct w:val="0"/>
        <w:autoSpaceDE/>
        <w:autoSpaceDN/>
        <w:bidi w:val="0"/>
        <w:adjustRightInd/>
        <w:snapToGrid w:val="0"/>
        <w:spacing w:line="360" w:lineRule="auto"/>
        <w:ind w:firstLine="480" w:firstLineChars="200"/>
        <w:textAlignment w:val="auto"/>
        <w:rPr>
          <w:rFonts w:ascii="宋体" w:hAnsi="宋体"/>
          <w:sz w:val="24"/>
        </w:rPr>
      </w:pPr>
      <w:r>
        <w:rPr>
          <w:rFonts w:hint="eastAsia" w:ascii="宋体" w:hAnsi="宋体"/>
          <w:sz w:val="24"/>
        </w:rPr>
        <w:t xml:space="preserve">甲方（盖章）：                  </w:t>
      </w:r>
      <w:r>
        <w:rPr>
          <w:rFonts w:hint="eastAsia" w:ascii="宋体" w:hAnsi="宋体"/>
          <w:sz w:val="24"/>
          <w:lang w:val="en-US" w:eastAsia="zh-CN"/>
        </w:rPr>
        <w:t xml:space="preserve">  </w:t>
      </w:r>
      <w:r>
        <w:rPr>
          <w:rFonts w:hint="eastAsia" w:ascii="宋体" w:hAnsi="宋体"/>
          <w:sz w:val="24"/>
        </w:rPr>
        <w:t>乙方（盖章）：</w:t>
      </w:r>
    </w:p>
    <w:p>
      <w:pPr>
        <w:spacing w:line="360" w:lineRule="auto"/>
        <w:ind w:firstLine="480"/>
        <w:rPr>
          <w:rFonts w:hint="eastAsia" w:ascii="宋体" w:hAnsi="宋体"/>
          <w:color w:val="000000" w:themeColor="text1"/>
          <w:sz w:val="24"/>
          <w:szCs w:val="22"/>
          <w14:textFill>
            <w14:solidFill>
              <w14:schemeClr w14:val="tx1"/>
            </w14:solidFill>
          </w14:textFill>
        </w:rPr>
      </w:pPr>
    </w:p>
    <w:p>
      <w:pPr>
        <w:spacing w:line="360" w:lineRule="auto"/>
        <w:ind w:firstLine="480"/>
        <w:rPr>
          <w:rFonts w:ascii="宋体" w:hAns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法定代表人或授权代表(签字)：　　　法定代表人或授权代表(签字)：</w:t>
      </w:r>
    </w:p>
    <w:p>
      <w:pPr>
        <w:spacing w:line="360" w:lineRule="auto"/>
        <w:ind w:firstLine="480" w:firstLineChars="200"/>
        <w:jc w:val="right"/>
        <w:rPr>
          <w:rFonts w:hint="eastAsia" w:ascii="宋体" w:hAnsi="宋体"/>
          <w:color w:val="000000"/>
          <w:sz w:val="24"/>
        </w:rPr>
      </w:pPr>
    </w:p>
    <w:p>
      <w:pPr>
        <w:spacing w:line="360" w:lineRule="auto"/>
        <w:ind w:firstLine="480" w:firstLineChars="200"/>
        <w:jc w:val="right"/>
        <w:rPr>
          <w:rFonts w:ascii="宋体"/>
          <w:color w:val="000000"/>
          <w:sz w:val="24"/>
        </w:rPr>
      </w:pPr>
      <w:r>
        <w:rPr>
          <w:rFonts w:hint="eastAsia" w:ascii="宋体" w:hAnsi="宋体"/>
          <w:color w:val="000000"/>
          <w:sz w:val="24"/>
        </w:rPr>
        <w:t>合同签订日期：　</w:t>
      </w:r>
      <w:r>
        <w:rPr>
          <w:rFonts w:ascii="宋体" w:hAnsi="宋体"/>
          <w:color w:val="000000"/>
          <w:sz w:val="24"/>
        </w:rPr>
        <w:t xml:space="preserve"> </w:t>
      </w:r>
      <w:r>
        <w:rPr>
          <w:rFonts w:hint="eastAsia" w:ascii="宋体" w:hAnsi="宋体"/>
          <w:color w:val="000000"/>
          <w:sz w:val="24"/>
        </w:rPr>
        <w:t>年　月　日</w:t>
      </w:r>
    </w:p>
    <w:p>
      <w:pPr>
        <w:spacing w:line="360" w:lineRule="auto"/>
        <w:ind w:firstLine="480" w:firstLineChars="200"/>
        <w:jc w:val="left"/>
        <w:rPr>
          <w:rFonts w:hint="eastAsia" w:ascii="宋体" w:hAnsi="宋体"/>
          <w:color w:val="000000"/>
          <w:sz w:val="24"/>
        </w:rPr>
      </w:pPr>
    </w:p>
    <w:p>
      <w:pPr>
        <w:spacing w:line="360" w:lineRule="auto"/>
        <w:ind w:firstLine="480" w:firstLineChars="200"/>
        <w:jc w:val="left"/>
        <w:rPr>
          <w:b/>
          <w:color w:val="000000"/>
          <w:sz w:val="32"/>
        </w:rPr>
      </w:pPr>
      <w:r>
        <w:rPr>
          <w:rFonts w:hint="eastAsia" w:ascii="宋体" w:hAnsi="宋体"/>
          <w:color w:val="000000"/>
          <w:sz w:val="24"/>
        </w:rPr>
        <w:t>本合同均为打印版本，未加盖甲方公章的手写部分无效。　　</w:t>
      </w:r>
    </w:p>
    <w:p>
      <w:pPr>
        <w:keepNext w:val="0"/>
        <w:keepLines w:val="0"/>
        <w:pageBreakBefore w:val="0"/>
        <w:shd w:val="clear" w:color="auto" w:fill="FFFFFF"/>
        <w:kinsoku/>
        <w:wordWrap/>
        <w:overflowPunct/>
        <w:topLinePunct w:val="0"/>
        <w:autoSpaceDE/>
        <w:autoSpaceDN/>
        <w:bidi w:val="0"/>
        <w:adjustRightInd/>
        <w:snapToGrid w:val="0"/>
        <w:spacing w:line="360" w:lineRule="auto"/>
        <w:jc w:val="center"/>
        <w:textAlignment w:val="auto"/>
        <w:rPr>
          <w:rFonts w:ascii="宋体" w:hAnsi="宋体"/>
          <w:b/>
          <w:bCs/>
          <w:color w:val="000000"/>
          <w:sz w:val="32"/>
        </w:rPr>
      </w:pPr>
    </w:p>
    <w:p>
      <w:pPr>
        <w:keepNext w:val="0"/>
        <w:keepLines w:val="0"/>
        <w:pageBreakBefore w:val="0"/>
        <w:kinsoku/>
        <w:wordWrap/>
        <w:overflowPunct/>
        <w:topLinePunct w:val="0"/>
        <w:autoSpaceDE/>
        <w:autoSpaceDN/>
        <w:bidi w:val="0"/>
        <w:adjustRightInd/>
        <w:spacing w:line="360" w:lineRule="auto"/>
        <w:ind w:firstLine="482" w:firstLineChars="200"/>
        <w:jc w:val="left"/>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b/>
          <w:bCs/>
          <w:sz w:val="24"/>
        </w:rPr>
        <w:br w:type="page"/>
      </w:r>
    </w:p>
    <w:p>
      <w:pPr>
        <w:spacing w:line="360" w:lineRule="auto"/>
        <w:jc w:val="center"/>
        <w:outlineLvl w:val="0"/>
        <w:rPr>
          <w:b/>
          <w:color w:val="000000"/>
          <w:sz w:val="32"/>
        </w:rPr>
      </w:pPr>
      <w:r>
        <w:rPr>
          <w:b/>
          <w:color w:val="000000"/>
          <w:sz w:val="32"/>
        </w:rPr>
        <w:t>第五章  评标办法及开标程序</w:t>
      </w:r>
    </w:p>
    <w:p>
      <w:pPr>
        <w:spacing w:line="360" w:lineRule="auto"/>
        <w:ind w:firstLine="482" w:firstLineChars="200"/>
        <w:rPr>
          <w:b/>
          <w:color w:val="000000"/>
          <w:sz w:val="24"/>
        </w:rPr>
      </w:pPr>
      <w:r>
        <w:rPr>
          <w:b/>
          <w:color w:val="000000"/>
          <w:sz w:val="24"/>
        </w:rPr>
        <w:t>一、评标委员会</w:t>
      </w:r>
    </w:p>
    <w:p>
      <w:pPr>
        <w:spacing w:line="360" w:lineRule="auto"/>
        <w:ind w:firstLine="480" w:firstLineChars="200"/>
        <w:rPr>
          <w:color w:val="000000"/>
          <w:sz w:val="24"/>
        </w:rPr>
      </w:pPr>
      <w:r>
        <w:rPr>
          <w:color w:val="000000"/>
          <w:sz w:val="24"/>
        </w:rPr>
        <w:t>1.评标委员会依法由五人组成，评标委员会成员对投标文件进行审查、质疑、评估和比较。</w:t>
      </w:r>
    </w:p>
    <w:p>
      <w:pPr>
        <w:spacing w:line="360" w:lineRule="auto"/>
        <w:ind w:firstLine="480" w:firstLineChars="200"/>
        <w:rPr>
          <w:sz w:val="24"/>
        </w:rPr>
      </w:pPr>
      <w:r>
        <w:rPr>
          <w:color w:val="000000"/>
          <w:sz w:val="24"/>
        </w:rPr>
        <w:t>2.在评标期间</w:t>
      </w:r>
      <w:bookmarkStart w:id="5" w:name="_Hlk41297247"/>
      <w:r>
        <w:rPr>
          <w:color w:val="000000"/>
          <w:sz w:val="24"/>
        </w:rPr>
        <w:t>，投标人应派代表参加询标</w:t>
      </w:r>
      <w:bookmarkEnd w:id="5"/>
      <w:r>
        <w:rPr>
          <w:color w:val="000000"/>
          <w:sz w:val="24"/>
        </w:rPr>
        <w:t>,</w:t>
      </w:r>
      <w:r>
        <w:rPr>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b/>
          <w:color w:val="000000"/>
          <w:sz w:val="24"/>
        </w:rPr>
      </w:pPr>
      <w:r>
        <w:rPr>
          <w:b/>
          <w:color w:val="000000"/>
          <w:sz w:val="24"/>
        </w:rPr>
        <w:t>二、评标原则</w:t>
      </w:r>
    </w:p>
    <w:p>
      <w:pPr>
        <w:pStyle w:val="21"/>
        <w:snapToGrid w:val="0"/>
        <w:spacing w:line="360" w:lineRule="auto"/>
        <w:ind w:firstLine="480" w:firstLineChars="200"/>
        <w:jc w:val="both"/>
        <w:rPr>
          <w:rFonts w:ascii="Times New Roman" w:hAnsi="Times New Roman"/>
          <w:color w:val="000000"/>
          <w:sz w:val="24"/>
        </w:rPr>
      </w:pPr>
      <w:r>
        <w:rPr>
          <w:rFonts w:ascii="Times New Roman" w:hAnsi="Times New Roman"/>
          <w:color w:val="000000"/>
          <w:sz w:val="24"/>
        </w:rPr>
        <w:t>1.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若有相同最高得分则以报价低者为第一中标候选人；若价格也相同，则由评委记名投票，得票最高者为第一中标候选人。</w:t>
      </w:r>
    </w:p>
    <w:p>
      <w:pPr>
        <w:pStyle w:val="11"/>
        <w:snapToGrid w:val="0"/>
        <w:spacing w:line="360" w:lineRule="auto"/>
        <w:ind w:firstLine="480"/>
        <w:rPr>
          <w:rFonts w:ascii="Times New Roman" w:hAnsi="Times New Roman"/>
          <w:color w:val="000000"/>
          <w:sz w:val="24"/>
        </w:rPr>
      </w:pPr>
      <w:r>
        <w:rPr>
          <w:rFonts w:ascii="Times New Roman" w:hAnsi="Times New Roman"/>
          <w:color w:val="000000"/>
          <w:sz w:val="24"/>
        </w:rPr>
        <w:t>2. 客观公正的对待所有投标人，对所有投标评价，均采用相同的程序和标准。</w:t>
      </w:r>
    </w:p>
    <w:p>
      <w:pPr>
        <w:pStyle w:val="11"/>
        <w:snapToGrid w:val="0"/>
        <w:spacing w:line="360" w:lineRule="auto"/>
        <w:ind w:firstLine="480"/>
        <w:rPr>
          <w:rFonts w:ascii="Times New Roman" w:hAnsi="Times New Roman"/>
          <w:color w:val="000000"/>
          <w:sz w:val="24"/>
        </w:rPr>
      </w:pPr>
      <w:r>
        <w:rPr>
          <w:rFonts w:ascii="Times New Roman" w:hAnsi="Times New Roman"/>
          <w:color w:val="000000"/>
          <w:sz w:val="24"/>
        </w:rPr>
        <w:t>3. 在开标、投标期间，投标人不得向评标委员会成员询问评标情况，不得进行旨在影响评标结果的活动。否则将废除其投标。</w:t>
      </w:r>
    </w:p>
    <w:p>
      <w:pPr>
        <w:pStyle w:val="11"/>
        <w:snapToGrid w:val="0"/>
        <w:spacing w:line="360" w:lineRule="auto"/>
        <w:ind w:firstLine="480"/>
        <w:rPr>
          <w:rFonts w:ascii="Times New Roman" w:hAnsi="Times New Roman"/>
          <w:color w:val="000000"/>
          <w:sz w:val="24"/>
        </w:rPr>
      </w:pPr>
      <w:r>
        <w:rPr>
          <w:rFonts w:ascii="Times New Roman" w:hAnsi="Times New Roman"/>
          <w:color w:val="000000"/>
          <w:sz w:val="24"/>
        </w:rPr>
        <w:t>4. 在评标过程中，评标成员不得与投标人私下交换意见。在招标工作结束后，凡与评标情况有接触的任何人不得将评标情况扩散出评标成员之外。</w:t>
      </w:r>
    </w:p>
    <w:p>
      <w:pPr>
        <w:pStyle w:val="11"/>
        <w:snapToGrid w:val="0"/>
        <w:spacing w:line="360" w:lineRule="auto"/>
        <w:ind w:firstLine="482"/>
        <w:rPr>
          <w:rFonts w:ascii="Times New Roman" w:hAnsi="Times New Roman"/>
          <w:color w:val="000000"/>
          <w:sz w:val="24"/>
        </w:rPr>
      </w:pPr>
      <w:r>
        <w:rPr>
          <w:rFonts w:ascii="Times New Roman" w:hAnsi="Times New Roman"/>
          <w:color w:val="000000"/>
          <w:sz w:val="24"/>
        </w:rPr>
        <w:t>5. 评标委员会不向落标方解释落标原因，不退还投标文件。</w:t>
      </w:r>
    </w:p>
    <w:p>
      <w:pPr>
        <w:pStyle w:val="11"/>
        <w:snapToGrid w:val="0"/>
        <w:spacing w:line="360" w:lineRule="auto"/>
        <w:ind w:firstLine="482"/>
        <w:jc w:val="both"/>
        <w:rPr>
          <w:rFonts w:ascii="Times New Roman" w:hAnsi="Times New Roman"/>
          <w:color w:val="000000"/>
          <w:sz w:val="24"/>
        </w:rPr>
      </w:pPr>
      <w:r>
        <w:rPr>
          <w:rFonts w:ascii="Times New Roman" w:hAnsi="Times New Roman"/>
          <w:color w:val="000000"/>
          <w:sz w:val="24"/>
        </w:rPr>
        <w:t>6. 评标结束后，经公示一个工作日无异议，由采购方签发《中标通知书》。</w:t>
      </w:r>
    </w:p>
    <w:p>
      <w:pPr>
        <w:pStyle w:val="11"/>
        <w:snapToGrid w:val="0"/>
        <w:spacing w:line="360" w:lineRule="auto"/>
        <w:ind w:firstLine="482"/>
        <w:rPr>
          <w:rFonts w:ascii="Times New Roman" w:hAnsi="Times New Roman"/>
          <w:color w:val="000000"/>
          <w:sz w:val="24"/>
        </w:rPr>
      </w:pPr>
      <w:r>
        <w:rPr>
          <w:rFonts w:ascii="Times New Roman" w:hAnsi="Times New Roman"/>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pStyle w:val="2"/>
        <w:ind w:left="2250" w:hanging="1200"/>
      </w:pPr>
    </w:p>
    <w:p/>
    <w:p>
      <w:pPr>
        <w:pStyle w:val="2"/>
        <w:ind w:left="2250" w:hanging="1200"/>
      </w:pPr>
    </w:p>
    <w:p/>
    <w:p/>
    <w:p>
      <w:pPr>
        <w:spacing w:line="360" w:lineRule="auto"/>
        <w:ind w:firstLine="482" w:firstLineChars="200"/>
        <w:rPr>
          <w:b/>
          <w:color w:val="000000"/>
          <w:sz w:val="24"/>
        </w:rPr>
      </w:pPr>
      <w:r>
        <w:rPr>
          <w:b/>
          <w:color w:val="000000"/>
          <w:sz w:val="24"/>
        </w:rPr>
        <w:t>三、评定内容及评标标准</w:t>
      </w:r>
    </w:p>
    <w:tbl>
      <w:tblPr>
        <w:tblStyle w:val="16"/>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6"/>
        <w:gridCol w:w="1564"/>
        <w:gridCol w:w="526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1096" w:type="dxa"/>
            <w:noWrap w:val="0"/>
            <w:vAlign w:val="center"/>
          </w:tcPr>
          <w:p>
            <w:pPr>
              <w:widowControl/>
              <w:spacing w:line="440" w:lineRule="exact"/>
              <w:ind w:firstLine="120" w:firstLineChars="50"/>
              <w:jc w:val="center"/>
              <w:rPr>
                <w:rFonts w:ascii="宋体" w:hAnsi="宋体" w:eastAsia="宋体" w:cs="宋体"/>
                <w:sz w:val="24"/>
              </w:rPr>
            </w:pPr>
            <w:r>
              <w:rPr>
                <w:rFonts w:hint="eastAsia" w:ascii="宋体" w:hAnsi="宋体" w:eastAsia="宋体" w:cs="宋体"/>
                <w:sz w:val="24"/>
              </w:rPr>
              <w:t>类 别</w:t>
            </w:r>
          </w:p>
        </w:tc>
        <w:tc>
          <w:tcPr>
            <w:tcW w:w="1564" w:type="dxa"/>
            <w:noWrap w:val="0"/>
            <w:vAlign w:val="center"/>
          </w:tcPr>
          <w:p>
            <w:pPr>
              <w:widowControl/>
              <w:spacing w:line="440" w:lineRule="exact"/>
              <w:jc w:val="center"/>
              <w:rPr>
                <w:rFonts w:ascii="宋体" w:hAnsi="宋体" w:eastAsia="宋体" w:cs="宋体"/>
                <w:sz w:val="24"/>
              </w:rPr>
            </w:pPr>
            <w:r>
              <w:rPr>
                <w:rFonts w:hint="eastAsia" w:ascii="宋体" w:hAnsi="宋体" w:eastAsia="宋体" w:cs="宋体"/>
                <w:sz w:val="24"/>
              </w:rPr>
              <w:t>项 目</w:t>
            </w:r>
          </w:p>
        </w:tc>
        <w:tc>
          <w:tcPr>
            <w:tcW w:w="5260" w:type="dxa"/>
            <w:noWrap w:val="0"/>
            <w:vAlign w:val="center"/>
          </w:tcPr>
          <w:p>
            <w:pPr>
              <w:widowControl/>
              <w:spacing w:line="440" w:lineRule="exact"/>
              <w:jc w:val="center"/>
              <w:rPr>
                <w:rFonts w:ascii="宋体" w:hAnsi="宋体" w:eastAsia="宋体" w:cs="宋体"/>
                <w:sz w:val="24"/>
              </w:rPr>
            </w:pPr>
            <w:r>
              <w:rPr>
                <w:rFonts w:hint="eastAsia" w:ascii="宋体" w:hAnsi="宋体" w:eastAsia="宋体" w:cs="宋体"/>
                <w:sz w:val="24"/>
              </w:rPr>
              <w:t>具体描述评分细则及标准</w:t>
            </w:r>
          </w:p>
        </w:tc>
        <w:tc>
          <w:tcPr>
            <w:tcW w:w="1080" w:type="dxa"/>
            <w:noWrap w:val="0"/>
            <w:vAlign w:val="center"/>
          </w:tcPr>
          <w:p>
            <w:pPr>
              <w:widowControl/>
              <w:spacing w:line="440" w:lineRule="exact"/>
              <w:jc w:val="center"/>
              <w:rPr>
                <w:rFonts w:ascii="宋体" w:hAnsi="宋体" w:eastAsia="宋体" w:cs="宋体"/>
                <w:sz w:val="24"/>
              </w:rPr>
            </w:pPr>
            <w:r>
              <w:rPr>
                <w:rFonts w:hint="eastAsia" w:ascii="宋体" w:hAnsi="宋体" w:eastAsia="宋体" w:cs="宋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96" w:type="dxa"/>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宋体" w:cs="宋体"/>
                <w:sz w:val="24"/>
              </w:rPr>
            </w:pPr>
            <w:r>
              <w:rPr>
                <w:rFonts w:hint="eastAsia" w:ascii="宋体" w:hAnsi="宋体" w:eastAsia="宋体" w:cs="宋体"/>
                <w:sz w:val="24"/>
              </w:rPr>
              <w:t>报价</w:t>
            </w:r>
          </w:p>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宋体" w:cs="宋体"/>
                <w:sz w:val="24"/>
              </w:rPr>
            </w:pPr>
            <w:r>
              <w:rPr>
                <w:rFonts w:hint="eastAsia" w:ascii="宋体" w:hAnsi="宋体" w:eastAsia="宋体" w:cs="宋体"/>
                <w:sz w:val="24"/>
              </w:rPr>
              <w:t>得分</w:t>
            </w:r>
          </w:p>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宋体" w:cs="宋体"/>
                <w:sz w:val="24"/>
              </w:rPr>
            </w:pPr>
            <w:r>
              <w:rPr>
                <w:rFonts w:hint="eastAsia" w:ascii="宋体" w:hAnsi="宋体" w:cs="宋体"/>
                <w:sz w:val="24"/>
                <w:lang w:val="en-US" w:eastAsia="zh-CN"/>
              </w:rPr>
              <w:t>10</w:t>
            </w:r>
            <w:r>
              <w:rPr>
                <w:rFonts w:hint="eastAsia" w:ascii="宋体" w:hAnsi="宋体" w:eastAsia="宋体" w:cs="宋体"/>
                <w:sz w:val="24"/>
              </w:rPr>
              <w:t>分</w:t>
            </w:r>
          </w:p>
        </w:tc>
        <w:tc>
          <w:tcPr>
            <w:tcW w:w="1564" w:type="dxa"/>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宋体" w:cs="宋体"/>
                <w:sz w:val="24"/>
              </w:rPr>
            </w:pPr>
            <w:r>
              <w:rPr>
                <w:rFonts w:hint="eastAsia" w:ascii="宋体" w:hAnsi="宋体" w:eastAsia="宋体" w:cs="宋体"/>
                <w:sz w:val="24"/>
              </w:rPr>
              <w:t>报 价</w:t>
            </w:r>
          </w:p>
        </w:tc>
        <w:tc>
          <w:tcPr>
            <w:tcW w:w="5260" w:type="dxa"/>
            <w:noWrap w:val="0"/>
            <w:vAlign w:val="center"/>
          </w:tcPr>
          <w:p>
            <w:pPr>
              <w:keepNext w:val="0"/>
              <w:keepLines w:val="0"/>
              <w:pageBreakBefore w:val="0"/>
              <w:widowControl/>
              <w:kinsoku/>
              <w:wordWrap/>
              <w:overflowPunct/>
              <w:topLinePunct w:val="0"/>
              <w:autoSpaceDE/>
              <w:autoSpaceDN/>
              <w:bidi w:val="0"/>
              <w:adjustRightInd/>
              <w:snapToGrid/>
              <w:spacing w:line="380" w:lineRule="exact"/>
              <w:textAlignment w:val="auto"/>
              <w:rPr>
                <w:rFonts w:ascii="宋体" w:hAnsi="宋体" w:eastAsia="宋体" w:cs="宋体"/>
                <w:sz w:val="24"/>
              </w:rPr>
            </w:pPr>
            <w:r>
              <w:rPr>
                <w:rFonts w:hint="eastAsia" w:ascii="宋体" w:hAnsi="宋体" w:eastAsia="宋体" w:cs="宋体"/>
                <w:b/>
                <w:bCs/>
                <w:sz w:val="24"/>
              </w:rPr>
              <w:t>本次采购项目预算：</w:t>
            </w:r>
            <w:r>
              <w:rPr>
                <w:rFonts w:hint="eastAsia" w:ascii="宋体" w:hAnsi="宋体" w:cs="宋体"/>
                <w:b/>
                <w:bCs/>
                <w:sz w:val="24"/>
                <w:lang w:val="en-US" w:eastAsia="zh-CN"/>
              </w:rPr>
              <w:t>80万</w:t>
            </w:r>
            <w:r>
              <w:rPr>
                <w:rFonts w:hint="eastAsia" w:ascii="宋体" w:hAnsi="宋体" w:eastAsia="宋体" w:cs="宋体"/>
                <w:b/>
                <w:bCs/>
                <w:sz w:val="24"/>
              </w:rPr>
              <w:t>。</w:t>
            </w:r>
            <w:r>
              <w:rPr>
                <w:rFonts w:hint="eastAsia" w:ascii="宋体" w:hAnsi="宋体" w:eastAsia="宋体" w:cs="宋体"/>
                <w:sz w:val="24"/>
              </w:rPr>
              <w:t>基准价为所有投标人有效报价的最低价，投标报价得分=(基准价/投标报价)×</w:t>
            </w:r>
            <w:r>
              <w:rPr>
                <w:rFonts w:hint="eastAsia" w:ascii="宋体" w:hAnsi="宋体" w:cs="宋体"/>
                <w:sz w:val="24"/>
                <w:lang w:val="en-US" w:eastAsia="zh-CN"/>
              </w:rPr>
              <w:t>1</w:t>
            </w:r>
            <w:r>
              <w:rPr>
                <w:rFonts w:hint="eastAsia" w:ascii="宋体" w:hAnsi="宋体" w:eastAsia="宋体" w:cs="宋体"/>
                <w:sz w:val="24"/>
                <w:lang w:val="en-US" w:eastAsia="zh-CN"/>
              </w:rPr>
              <w:t>0</w:t>
            </w:r>
            <w:r>
              <w:rPr>
                <w:rFonts w:hint="eastAsia" w:ascii="宋体" w:hAnsi="宋体" w:eastAsia="宋体" w:cs="宋体"/>
                <w:sz w:val="24"/>
              </w:rPr>
              <w:t>，四舍五入，保留两位小数。报价高于预算价格的，为无效投标文件。</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hAnsi="宋体" w:eastAsia="宋体" w:cs="宋体"/>
                <w:sz w:val="24"/>
              </w:rPr>
            </w:pPr>
            <w:r>
              <w:rPr>
                <w:rFonts w:hint="eastAsia" w:ascii="宋体" w:hAnsi="宋体" w:cs="宋体"/>
                <w:sz w:val="24"/>
                <w:lang w:val="en-US" w:eastAsia="zh-CN"/>
              </w:rPr>
              <w:t>1</w:t>
            </w:r>
            <w:r>
              <w:rPr>
                <w:rFonts w:hint="eastAsia" w:ascii="宋体" w:hAnsi="宋体" w:eastAsia="宋体" w:cs="宋体"/>
                <w:sz w:val="24"/>
                <w:lang w:val="en-US" w:eastAsia="zh-CN"/>
              </w:rPr>
              <w:t>0</w:t>
            </w:r>
            <w:r>
              <w:rPr>
                <w:rFonts w:hint="eastAsia" w:ascii="宋体" w:hAnsi="宋体" w:eastAsia="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09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sz w:val="24"/>
              </w:rPr>
            </w:pPr>
            <w:r>
              <w:rPr>
                <w:rFonts w:hint="eastAsia" w:ascii="宋体" w:hAnsi="宋体" w:eastAsia="宋体" w:cs="宋体"/>
                <w:sz w:val="24"/>
                <w:lang w:val="en-US" w:eastAsia="zh-CN"/>
              </w:rPr>
              <w:t>商务技术</w:t>
            </w:r>
            <w:r>
              <w:rPr>
                <w:rFonts w:hint="eastAsia" w:ascii="宋体" w:hAnsi="宋体" w:cs="宋体"/>
                <w:sz w:val="24"/>
                <w:lang w:val="en-US" w:eastAsia="zh-CN"/>
              </w:rPr>
              <w:t>90</w:t>
            </w:r>
            <w:r>
              <w:rPr>
                <w:rFonts w:hint="eastAsia" w:ascii="宋体" w:hAnsi="宋体" w:eastAsia="宋体" w:cs="宋体"/>
                <w:sz w:val="24"/>
              </w:rPr>
              <w:t>分</w:t>
            </w:r>
          </w:p>
        </w:tc>
        <w:tc>
          <w:tcPr>
            <w:tcW w:w="1564" w:type="dxa"/>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sz w:val="24"/>
              </w:rPr>
            </w:pPr>
            <w:r>
              <w:rPr>
                <w:rFonts w:hint="eastAsia" w:ascii="宋体" w:hAnsi="宋体" w:cs="宋体"/>
                <w:sz w:val="24"/>
                <w:lang w:val="en-US" w:eastAsia="zh-CN"/>
              </w:rPr>
              <w:t>中西医结合服务</w:t>
            </w:r>
            <w:r>
              <w:rPr>
                <w:rFonts w:hint="eastAsia" w:ascii="宋体" w:hAnsi="宋体" w:eastAsia="宋体" w:cs="宋体"/>
                <w:sz w:val="24"/>
              </w:rPr>
              <w:t>能力</w:t>
            </w:r>
          </w:p>
        </w:tc>
        <w:tc>
          <w:tcPr>
            <w:tcW w:w="5260" w:type="dxa"/>
            <w:noWrap w:val="0"/>
            <w:vAlign w:val="center"/>
          </w:tcPr>
          <w:p>
            <w:pPr>
              <w:keepNext w:val="0"/>
              <w:keepLines w:val="0"/>
              <w:pageBreakBefore w:val="0"/>
              <w:widowControl/>
              <w:kinsoku/>
              <w:wordWrap/>
              <w:overflowPunct/>
              <w:topLinePunct w:val="0"/>
              <w:autoSpaceDE/>
              <w:autoSpaceDN/>
              <w:bidi w:val="0"/>
              <w:adjustRightInd/>
              <w:snapToGrid/>
              <w:spacing w:line="380" w:lineRule="exact"/>
              <w:textAlignment w:val="auto"/>
              <w:rPr>
                <w:rFonts w:hint="eastAsia" w:ascii="宋体" w:hAnsi="宋体" w:eastAsia="宋体" w:cs="宋体"/>
                <w:sz w:val="24"/>
                <w:lang w:eastAsia="zh-CN"/>
              </w:rPr>
            </w:pPr>
            <w:r>
              <w:rPr>
                <w:rFonts w:hint="eastAsia" w:ascii="宋体" w:hAnsi="宋体" w:cs="宋体"/>
                <w:sz w:val="24"/>
                <w:lang w:val="en-US" w:eastAsia="zh-CN"/>
              </w:rPr>
              <w:t>对</w:t>
            </w:r>
            <w:r>
              <w:rPr>
                <w:rFonts w:hint="eastAsia" w:ascii="宋体" w:hAnsi="宋体" w:eastAsia="宋体" w:cs="宋体"/>
                <w:sz w:val="24"/>
              </w:rPr>
              <w:t>投标人拟投入本项目的中西医服务</w:t>
            </w:r>
            <w:r>
              <w:rPr>
                <w:rFonts w:hint="eastAsia" w:ascii="宋体" w:hAnsi="宋体" w:cs="宋体"/>
                <w:sz w:val="24"/>
                <w:lang w:val="en-US" w:eastAsia="zh-CN"/>
              </w:rPr>
              <w:t>方案综合评分</w:t>
            </w:r>
            <w:r>
              <w:rPr>
                <w:rFonts w:hint="eastAsia" w:ascii="宋体" w:hAnsi="宋体" w:eastAsia="宋体" w:cs="宋体"/>
                <w:sz w:val="24"/>
              </w:rPr>
              <w:t>（0-5</w:t>
            </w:r>
            <w:r>
              <w:rPr>
                <w:rFonts w:hint="eastAsia" w:ascii="宋体" w:hAnsi="宋体" w:cs="宋体"/>
                <w:sz w:val="24"/>
                <w:lang w:eastAsia="zh-CN"/>
              </w:rPr>
              <w:t>分</w:t>
            </w:r>
            <w:r>
              <w:rPr>
                <w:rFonts w:hint="eastAsia" w:ascii="宋体" w:hAnsi="宋体" w:eastAsia="宋体" w:cs="宋体"/>
                <w:sz w:val="24"/>
              </w:rPr>
              <w:t>）</w:t>
            </w:r>
            <w:r>
              <w:rPr>
                <w:rFonts w:hint="eastAsia" w:ascii="宋体" w:hAnsi="宋体" w:eastAsia="宋体" w:cs="宋体"/>
                <w:sz w:val="24"/>
                <w:lang w:eastAsia="zh-CN"/>
              </w:rPr>
              <w:t>。</w:t>
            </w:r>
          </w:p>
          <w:p>
            <w:pPr>
              <w:keepNext w:val="0"/>
              <w:keepLines w:val="0"/>
              <w:pageBreakBefore w:val="0"/>
              <w:widowControl/>
              <w:kinsoku/>
              <w:wordWrap/>
              <w:overflowPunct/>
              <w:topLinePunct w:val="0"/>
              <w:autoSpaceDE/>
              <w:autoSpaceDN/>
              <w:bidi w:val="0"/>
              <w:adjustRightInd/>
              <w:snapToGrid/>
              <w:spacing w:line="380" w:lineRule="exact"/>
              <w:textAlignment w:val="auto"/>
              <w:rPr>
                <w:rFonts w:hint="eastAsia" w:ascii="宋体" w:hAnsi="宋体" w:cs="宋体"/>
                <w:sz w:val="24"/>
              </w:rPr>
            </w:pPr>
            <w:r>
              <w:rPr>
                <w:rFonts w:hint="eastAsia" w:ascii="宋体" w:hAnsi="宋体" w:cs="宋体"/>
                <w:sz w:val="24"/>
              </w:rPr>
              <w:t>方案完善专业、符合项目实际的得5分；</w:t>
            </w:r>
          </w:p>
          <w:p>
            <w:pPr>
              <w:keepNext w:val="0"/>
              <w:keepLines w:val="0"/>
              <w:pageBreakBefore w:val="0"/>
              <w:widowControl/>
              <w:kinsoku/>
              <w:wordWrap/>
              <w:overflowPunct/>
              <w:topLinePunct w:val="0"/>
              <w:autoSpaceDE/>
              <w:autoSpaceDN/>
              <w:bidi w:val="0"/>
              <w:adjustRightInd/>
              <w:snapToGrid/>
              <w:spacing w:line="380" w:lineRule="exact"/>
              <w:textAlignment w:val="auto"/>
              <w:rPr>
                <w:rFonts w:hint="eastAsia" w:ascii="宋体" w:hAnsi="宋体" w:cs="宋体"/>
                <w:sz w:val="24"/>
              </w:rPr>
            </w:pPr>
            <w:r>
              <w:rPr>
                <w:rFonts w:hint="eastAsia" w:ascii="宋体" w:hAnsi="宋体" w:cs="宋体"/>
                <w:sz w:val="24"/>
              </w:rPr>
              <w:t>方案较完善专业、较符合项目实际的得3分；</w:t>
            </w:r>
          </w:p>
          <w:p>
            <w:pPr>
              <w:keepNext w:val="0"/>
              <w:keepLines w:val="0"/>
              <w:pageBreakBefore w:val="0"/>
              <w:widowControl/>
              <w:kinsoku/>
              <w:wordWrap/>
              <w:overflowPunct/>
              <w:topLinePunct w:val="0"/>
              <w:autoSpaceDE/>
              <w:autoSpaceDN/>
              <w:bidi w:val="0"/>
              <w:adjustRightInd/>
              <w:snapToGrid/>
              <w:spacing w:line="380" w:lineRule="exact"/>
              <w:textAlignment w:val="auto"/>
              <w:rPr>
                <w:rFonts w:hint="eastAsia" w:ascii="宋体" w:hAnsi="宋体" w:cs="宋体"/>
                <w:sz w:val="24"/>
              </w:rPr>
            </w:pPr>
            <w:r>
              <w:rPr>
                <w:rFonts w:hint="eastAsia" w:ascii="宋体" w:hAnsi="宋体" w:cs="宋体"/>
                <w:sz w:val="24"/>
              </w:rPr>
              <w:t>方案欠完善专业、欠符合项目实际的得1分；</w:t>
            </w:r>
          </w:p>
          <w:p>
            <w:pPr>
              <w:keepNext w:val="0"/>
              <w:keepLines w:val="0"/>
              <w:pageBreakBefore w:val="0"/>
              <w:widowControl/>
              <w:kinsoku/>
              <w:wordWrap/>
              <w:overflowPunct/>
              <w:topLinePunct w:val="0"/>
              <w:autoSpaceDE/>
              <w:autoSpaceDN/>
              <w:bidi w:val="0"/>
              <w:adjustRightInd/>
              <w:snapToGrid/>
              <w:spacing w:line="380" w:lineRule="exact"/>
              <w:textAlignment w:val="auto"/>
              <w:rPr>
                <w:rFonts w:hint="eastAsia" w:ascii="宋体" w:hAnsi="宋体" w:eastAsia="微软雅黑" w:cs="宋体"/>
                <w:sz w:val="24"/>
                <w:lang w:eastAsia="zh-CN"/>
              </w:rPr>
            </w:pPr>
            <w:r>
              <w:rPr>
                <w:rFonts w:hint="eastAsia" w:ascii="宋体" w:hAnsi="宋体" w:cs="宋体"/>
                <w:sz w:val="24"/>
              </w:rPr>
              <w:t>未提供不得分。</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cs="宋体"/>
                <w:sz w:val="24"/>
                <w:lang w:val="en-US" w:eastAsia="zh-CN"/>
              </w:rPr>
            </w:pPr>
            <w:r>
              <w:rPr>
                <w:rFonts w:hint="eastAsia" w:ascii="宋体" w:hAnsi="宋体" w:cs="宋体"/>
                <w:sz w:val="24"/>
                <w:lang w:val="en-US" w:eastAsia="zh-CN"/>
              </w:rPr>
              <w:t>5</w:t>
            </w:r>
            <w:r>
              <w:rPr>
                <w:rFonts w:hint="eastAsia" w:ascii="宋体" w:hAnsi="宋体" w:eastAsia="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109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宋体" w:cs="宋体"/>
                <w:sz w:val="24"/>
              </w:rPr>
            </w:pPr>
          </w:p>
        </w:tc>
        <w:tc>
          <w:tcPr>
            <w:tcW w:w="1564" w:type="dxa"/>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宋体" w:cs="宋体"/>
                <w:sz w:val="24"/>
              </w:rPr>
            </w:pPr>
            <w:r>
              <w:rPr>
                <w:rFonts w:hint="eastAsia" w:ascii="宋体" w:hAnsi="宋体" w:eastAsia="宋体" w:cs="宋体"/>
                <w:sz w:val="24"/>
              </w:rPr>
              <w:t>类似项目</w:t>
            </w:r>
          </w:p>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宋体" w:cs="宋体"/>
                <w:sz w:val="24"/>
              </w:rPr>
            </w:pPr>
            <w:r>
              <w:rPr>
                <w:rFonts w:hint="eastAsia" w:ascii="宋体" w:hAnsi="宋体" w:eastAsia="宋体" w:cs="宋体"/>
                <w:sz w:val="24"/>
              </w:rPr>
              <w:t>业 绩</w:t>
            </w:r>
          </w:p>
        </w:tc>
        <w:tc>
          <w:tcPr>
            <w:tcW w:w="5260" w:type="dxa"/>
            <w:noWrap w:val="0"/>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0" w:leftChars="0" w:right="0" w:rightChars="0" w:firstLine="0" w:firstLineChars="0"/>
              <w:jc w:val="both"/>
              <w:textAlignment w:val="auto"/>
              <w:outlineLvl w:val="9"/>
              <w:rPr>
                <w:rFonts w:ascii="宋体" w:hAnsi="宋体" w:eastAsia="宋体" w:cs="宋体"/>
                <w:sz w:val="24"/>
              </w:rPr>
            </w:pPr>
            <w:r>
              <w:rPr>
                <w:rFonts w:hint="eastAsia" w:ascii="宋体" w:hAnsi="宋体" w:eastAsia="宋体" w:cs="宋体"/>
                <w:sz w:val="24"/>
              </w:rPr>
              <w:t>投标人自20</w:t>
            </w:r>
            <w:r>
              <w:rPr>
                <w:rFonts w:hint="eastAsia" w:ascii="宋体" w:hAnsi="宋体" w:eastAsia="宋体" w:cs="宋体"/>
                <w:sz w:val="24"/>
                <w:lang w:val="en-US" w:eastAsia="zh-CN"/>
              </w:rPr>
              <w:t>21</w:t>
            </w:r>
            <w:r>
              <w:rPr>
                <w:rFonts w:hint="eastAsia" w:ascii="宋体" w:hAnsi="宋体" w:eastAsia="宋体" w:cs="宋体"/>
                <w:sz w:val="24"/>
              </w:rPr>
              <w:t>年1月1日（合同签订时间为准）以来</w:t>
            </w:r>
            <w:r>
              <w:rPr>
                <w:rFonts w:hint="eastAsia" w:ascii="宋体" w:hAnsi="宋体" w:eastAsia="宋体" w:cs="宋体"/>
                <w:sz w:val="24"/>
                <w:lang w:val="en-US" w:eastAsia="zh-CN"/>
              </w:rPr>
              <w:t>承担过学校类似</w:t>
            </w:r>
            <w:r>
              <w:rPr>
                <w:rFonts w:hint="eastAsia" w:ascii="宋体" w:hAnsi="宋体" w:eastAsia="宋体" w:cs="宋体"/>
                <w:sz w:val="24"/>
              </w:rPr>
              <w:t>项目业绩：每提供1个</w:t>
            </w:r>
            <w:r>
              <w:rPr>
                <w:rFonts w:hint="eastAsia" w:ascii="宋体" w:hAnsi="宋体" w:eastAsia="宋体" w:cs="宋体"/>
                <w:sz w:val="24"/>
                <w:lang w:eastAsia="zh-CN"/>
              </w:rPr>
              <w:t>合同</w:t>
            </w:r>
            <w:r>
              <w:rPr>
                <w:rFonts w:hint="eastAsia" w:ascii="宋体" w:hAnsi="宋体" w:cs="宋体"/>
                <w:sz w:val="24"/>
                <w:lang w:eastAsia="zh-CN"/>
              </w:rPr>
              <w:t>扫描件</w:t>
            </w:r>
            <w:r>
              <w:rPr>
                <w:rFonts w:hint="eastAsia" w:ascii="宋体" w:hAnsi="宋体" w:eastAsia="宋体" w:cs="宋体"/>
                <w:sz w:val="24"/>
              </w:rPr>
              <w:t>得</w:t>
            </w:r>
            <w:r>
              <w:rPr>
                <w:rFonts w:hint="eastAsia" w:ascii="宋体" w:hAnsi="宋体" w:eastAsia="宋体" w:cs="宋体"/>
                <w:sz w:val="24"/>
                <w:lang w:val="en-US" w:eastAsia="zh-CN"/>
              </w:rPr>
              <w:t>0.5</w:t>
            </w:r>
            <w:r>
              <w:rPr>
                <w:rFonts w:hint="eastAsia" w:ascii="宋体" w:hAnsi="宋体" w:eastAsia="宋体" w:cs="宋体"/>
                <w:sz w:val="24"/>
              </w:rPr>
              <w:t>分，满分</w:t>
            </w:r>
            <w:r>
              <w:rPr>
                <w:rFonts w:hint="eastAsia" w:ascii="宋体" w:hAnsi="宋体" w:eastAsia="宋体" w:cs="宋体"/>
                <w:sz w:val="24"/>
                <w:lang w:val="en-US" w:eastAsia="zh-CN"/>
              </w:rPr>
              <w:t>1</w:t>
            </w:r>
            <w:r>
              <w:rPr>
                <w:rFonts w:hint="eastAsia" w:ascii="宋体" w:hAnsi="宋体" w:eastAsia="宋体" w:cs="宋体"/>
                <w:sz w:val="24"/>
              </w:rPr>
              <w:t>分</w:t>
            </w:r>
            <w:r>
              <w:rPr>
                <w:rFonts w:hint="eastAsia" w:ascii="宋体" w:hAnsi="宋体" w:eastAsia="宋体" w:cs="宋体"/>
                <w:sz w:val="24"/>
                <w:lang w:val="zh-CN"/>
              </w:rPr>
              <w:t>。</w:t>
            </w:r>
            <w:r>
              <w:rPr>
                <w:rFonts w:hint="eastAsia" w:ascii="宋体" w:hAnsi="宋体" w:cs="宋体"/>
                <w:sz w:val="24"/>
                <w:lang w:val="zh-CN"/>
              </w:rPr>
              <w:t>（</w:t>
            </w:r>
            <w:r>
              <w:rPr>
                <w:rFonts w:hint="eastAsia" w:ascii="宋体" w:hAnsi="宋体" w:cs="宋体"/>
                <w:sz w:val="24"/>
                <w:lang w:val="en-US" w:eastAsia="zh-CN"/>
              </w:rPr>
              <w:t>0-1分</w:t>
            </w:r>
            <w:r>
              <w:rPr>
                <w:rFonts w:hint="eastAsia" w:ascii="宋体" w:hAnsi="宋体" w:cs="宋体"/>
                <w:sz w:val="24"/>
                <w:lang w:val="zh-CN"/>
              </w:rPr>
              <w:t>）</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hAnsi="宋体" w:eastAsia="宋体" w:cs="宋体"/>
                <w:sz w:val="24"/>
              </w:rPr>
            </w:pPr>
            <w:r>
              <w:rPr>
                <w:rFonts w:hint="eastAsia" w:ascii="宋体" w:hAnsi="宋体" w:cs="宋体"/>
                <w:sz w:val="24"/>
                <w:lang w:val="en-US" w:eastAsia="zh-CN"/>
              </w:rPr>
              <w:t>1</w:t>
            </w:r>
            <w:r>
              <w:rPr>
                <w:rFonts w:hint="eastAsia" w:ascii="宋体" w:hAnsi="宋体" w:eastAsia="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9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sz w:val="24"/>
                <w:lang w:eastAsia="zh-CN"/>
              </w:rPr>
            </w:pPr>
            <w:r>
              <w:rPr>
                <w:rFonts w:hint="eastAsia" w:ascii="宋体" w:hAnsi="宋体" w:cs="宋体"/>
                <w:sz w:val="24"/>
                <w:lang w:eastAsia="zh-CN"/>
              </w:rPr>
              <w:t xml:space="preserve"> </w:t>
            </w:r>
          </w:p>
        </w:tc>
        <w:tc>
          <w:tcPr>
            <w:tcW w:w="1564" w:type="dxa"/>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宋体" w:hAnsi="宋体" w:eastAsia="宋体" w:cs="宋体"/>
                <w:sz w:val="24"/>
                <w:lang w:val="en-US" w:eastAsia="zh-CN"/>
              </w:rPr>
            </w:pPr>
            <w:r>
              <w:rPr>
                <w:rFonts w:hint="eastAsia" w:ascii="宋体" w:hAnsi="宋体" w:cs="宋体"/>
                <w:sz w:val="24"/>
                <w:lang w:val="en-US" w:eastAsia="zh-CN"/>
              </w:rPr>
              <w:t>承诺方案</w:t>
            </w:r>
          </w:p>
        </w:tc>
        <w:tc>
          <w:tcPr>
            <w:tcW w:w="5260" w:type="dxa"/>
            <w:noWrap w:val="0"/>
            <w:vAlign w:val="center"/>
          </w:tcPr>
          <w:p>
            <w:pPr>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hint="eastAsia" w:ascii="宋体" w:hAnsi="宋体" w:cs="宋体"/>
                <w:sz w:val="24"/>
                <w:lang w:eastAsia="zh-CN"/>
              </w:rPr>
            </w:pPr>
            <w:r>
              <w:rPr>
                <w:rFonts w:hint="eastAsia" w:ascii="宋体" w:hAnsi="宋体" w:cs="宋体"/>
                <w:sz w:val="24"/>
              </w:rPr>
              <w:t>根据投标人</w:t>
            </w:r>
            <w:r>
              <w:rPr>
                <w:rFonts w:hint="eastAsia" w:ascii="宋体" w:hAnsi="宋体" w:cs="宋体"/>
                <w:sz w:val="24"/>
                <w:lang w:eastAsia="zh-CN"/>
              </w:rPr>
              <w:t>针对我校师生的医疗保障、预防保健</w:t>
            </w:r>
            <w:r>
              <w:rPr>
                <w:rFonts w:hint="eastAsia" w:ascii="宋体" w:hAnsi="宋体" w:cs="宋体"/>
                <w:sz w:val="24"/>
              </w:rPr>
              <w:t>服务承诺</w:t>
            </w:r>
            <w:r>
              <w:rPr>
                <w:rFonts w:hint="eastAsia" w:ascii="宋体" w:hAnsi="宋体" w:cs="宋体"/>
                <w:sz w:val="24"/>
                <w:lang w:eastAsia="zh-CN"/>
              </w:rPr>
              <w:t>进行</w:t>
            </w:r>
            <w:r>
              <w:rPr>
                <w:rFonts w:hint="eastAsia" w:ascii="宋体" w:hAnsi="宋体" w:cs="宋体"/>
                <w:sz w:val="24"/>
                <w:lang w:val="en-US" w:eastAsia="zh-CN"/>
              </w:rPr>
              <w:t>综合评定</w:t>
            </w:r>
            <w:r>
              <w:rPr>
                <w:rFonts w:hint="eastAsia" w:ascii="宋体" w:hAnsi="宋体" w:cs="宋体"/>
                <w:sz w:val="24"/>
                <w:lang w:eastAsia="zh-CN"/>
              </w:rPr>
              <w:t>：（</w:t>
            </w:r>
            <w:r>
              <w:rPr>
                <w:rFonts w:hint="eastAsia" w:ascii="宋体" w:hAnsi="宋体" w:cs="宋体"/>
                <w:sz w:val="24"/>
                <w:lang w:val="en-US" w:eastAsia="zh-CN"/>
              </w:rPr>
              <w:t>0-12分</w:t>
            </w:r>
            <w:r>
              <w:rPr>
                <w:rFonts w:hint="eastAsia" w:ascii="宋体" w:hAnsi="宋体" w:cs="宋体"/>
                <w:sz w:val="24"/>
                <w:lang w:eastAsia="zh-CN"/>
              </w:rPr>
              <w:t>）</w:t>
            </w:r>
          </w:p>
          <w:p>
            <w:pPr>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hint="eastAsia" w:ascii="宋体" w:hAnsi="宋体" w:cs="宋体"/>
                <w:sz w:val="24"/>
                <w:lang w:eastAsia="zh-CN"/>
              </w:rPr>
            </w:pPr>
            <w:r>
              <w:rPr>
                <w:rFonts w:hint="eastAsia" w:ascii="宋体" w:hAnsi="宋体" w:cs="宋体"/>
                <w:sz w:val="24"/>
                <w:lang w:val="en-US" w:eastAsia="zh-CN"/>
              </w:rPr>
              <w:t>1.</w:t>
            </w:r>
            <w:r>
              <w:rPr>
                <w:rFonts w:hint="eastAsia" w:ascii="宋体" w:hAnsi="宋体" w:cs="宋体"/>
                <w:sz w:val="24"/>
                <w:lang w:eastAsia="zh-CN"/>
              </w:rPr>
              <w:t>医疗保障承诺：（</w:t>
            </w:r>
            <w:r>
              <w:rPr>
                <w:rFonts w:hint="eastAsia" w:ascii="宋体" w:hAnsi="宋体" w:cs="宋体"/>
                <w:sz w:val="24"/>
                <w:lang w:val="en-US" w:eastAsia="zh-CN"/>
              </w:rPr>
              <w:t>0-6分</w:t>
            </w:r>
            <w:r>
              <w:rPr>
                <w:rFonts w:hint="eastAsia" w:ascii="宋体" w:hAnsi="宋体" w:cs="宋体"/>
                <w:sz w:val="24"/>
                <w:lang w:eastAsia="zh-CN"/>
              </w:rPr>
              <w:t>）</w:t>
            </w:r>
          </w:p>
          <w:p>
            <w:pPr>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hint="eastAsia" w:ascii="宋体" w:hAnsi="宋体" w:cs="宋体"/>
                <w:sz w:val="24"/>
                <w:lang w:eastAsia="zh-CN"/>
              </w:rPr>
            </w:pPr>
            <w:r>
              <w:rPr>
                <w:rFonts w:hint="eastAsia" w:ascii="宋体" w:hAnsi="宋体" w:cs="宋体"/>
                <w:sz w:val="24"/>
              </w:rPr>
              <w:t>方案详细、完善</w:t>
            </w:r>
            <w:r>
              <w:rPr>
                <w:rFonts w:hint="eastAsia" w:ascii="宋体" w:hAnsi="宋体" w:cs="宋体"/>
                <w:sz w:val="24"/>
                <w:lang w:eastAsia="zh-CN"/>
              </w:rPr>
              <w:t>，满足需求</w:t>
            </w:r>
            <w:r>
              <w:rPr>
                <w:rFonts w:hint="eastAsia" w:ascii="宋体" w:hAnsi="宋体" w:cs="宋体"/>
                <w:sz w:val="24"/>
              </w:rPr>
              <w:t>的得6分；</w:t>
            </w:r>
            <w:r>
              <w:rPr>
                <w:rFonts w:hint="eastAsia" w:ascii="宋体" w:hAnsi="宋体" w:cs="宋体"/>
                <w:sz w:val="24"/>
              </w:rPr>
              <w:br w:type="textWrapping"/>
            </w:r>
            <w:r>
              <w:rPr>
                <w:rFonts w:hint="eastAsia" w:ascii="宋体" w:hAnsi="宋体" w:cs="宋体"/>
                <w:sz w:val="24"/>
              </w:rPr>
              <w:t>方案完整，基本</w:t>
            </w:r>
            <w:r>
              <w:rPr>
                <w:rFonts w:hint="eastAsia" w:ascii="宋体" w:hAnsi="宋体" w:cs="宋体"/>
                <w:sz w:val="24"/>
                <w:lang w:eastAsia="zh-CN"/>
              </w:rPr>
              <w:t>符合需求</w:t>
            </w:r>
            <w:r>
              <w:rPr>
                <w:rFonts w:hint="eastAsia" w:ascii="宋体" w:hAnsi="宋体" w:cs="宋体"/>
                <w:sz w:val="24"/>
              </w:rPr>
              <w:t>的得4分；</w:t>
            </w:r>
            <w:r>
              <w:rPr>
                <w:rFonts w:hint="eastAsia" w:ascii="宋体" w:hAnsi="宋体" w:cs="宋体"/>
                <w:sz w:val="24"/>
              </w:rPr>
              <w:br w:type="textWrapping"/>
            </w:r>
            <w:r>
              <w:rPr>
                <w:rFonts w:hint="eastAsia" w:ascii="宋体" w:hAnsi="宋体" w:cs="宋体"/>
                <w:sz w:val="24"/>
              </w:rPr>
              <w:t>方案存在缺陷的得2分；</w:t>
            </w:r>
            <w:r>
              <w:rPr>
                <w:rFonts w:hint="eastAsia" w:ascii="宋体" w:hAnsi="宋体" w:cs="宋体"/>
                <w:sz w:val="24"/>
              </w:rPr>
              <w:br w:type="textWrapping"/>
            </w:r>
            <w:r>
              <w:rPr>
                <w:rFonts w:hint="eastAsia" w:ascii="宋体" w:hAnsi="宋体" w:cs="宋体"/>
                <w:sz w:val="24"/>
              </w:rPr>
              <w:t>未提供不得分。</w:t>
            </w:r>
          </w:p>
          <w:p>
            <w:pPr>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hint="eastAsia" w:ascii="宋体" w:hAnsi="宋体" w:cs="宋体"/>
                <w:sz w:val="24"/>
                <w:lang w:eastAsia="zh-CN"/>
              </w:rPr>
            </w:pPr>
            <w:r>
              <w:rPr>
                <w:rFonts w:hint="eastAsia" w:ascii="宋体" w:hAnsi="宋体" w:cs="宋体"/>
                <w:sz w:val="24"/>
                <w:lang w:val="en-US" w:eastAsia="zh-CN"/>
              </w:rPr>
              <w:t>2.</w:t>
            </w:r>
            <w:r>
              <w:rPr>
                <w:rFonts w:hint="eastAsia" w:ascii="宋体" w:hAnsi="宋体" w:cs="宋体"/>
                <w:sz w:val="24"/>
                <w:lang w:eastAsia="zh-CN"/>
              </w:rPr>
              <w:t>预防保健</w:t>
            </w:r>
            <w:r>
              <w:rPr>
                <w:rFonts w:hint="eastAsia" w:ascii="宋体" w:hAnsi="宋体" w:cs="宋体"/>
                <w:sz w:val="24"/>
              </w:rPr>
              <w:t>服务承诺</w:t>
            </w:r>
            <w:r>
              <w:rPr>
                <w:rFonts w:hint="eastAsia" w:ascii="宋体" w:hAnsi="宋体" w:cs="宋体"/>
                <w:sz w:val="24"/>
                <w:lang w:eastAsia="zh-CN"/>
              </w:rPr>
              <w:t>：（</w:t>
            </w:r>
            <w:r>
              <w:rPr>
                <w:rFonts w:hint="eastAsia" w:ascii="宋体" w:hAnsi="宋体" w:cs="宋体"/>
                <w:sz w:val="24"/>
                <w:lang w:val="en-US" w:eastAsia="zh-CN"/>
              </w:rPr>
              <w:t>0-6分</w:t>
            </w:r>
            <w:r>
              <w:rPr>
                <w:rFonts w:hint="eastAsia" w:ascii="宋体" w:hAnsi="宋体" w:cs="宋体"/>
                <w:sz w:val="24"/>
                <w:lang w:eastAsia="zh-CN"/>
              </w:rPr>
              <w:t>）</w:t>
            </w:r>
          </w:p>
          <w:p>
            <w:pPr>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hint="eastAsia" w:ascii="宋体" w:hAnsi="宋体" w:cs="宋体"/>
                <w:sz w:val="24"/>
                <w:lang w:eastAsia="zh-CN"/>
              </w:rPr>
            </w:pPr>
            <w:r>
              <w:rPr>
                <w:rFonts w:hint="eastAsia" w:ascii="宋体" w:hAnsi="宋体" w:cs="宋体"/>
                <w:sz w:val="24"/>
              </w:rPr>
              <w:t>方案详细、完善</w:t>
            </w:r>
            <w:r>
              <w:rPr>
                <w:rFonts w:hint="eastAsia" w:ascii="宋体" w:hAnsi="宋体" w:cs="宋体"/>
                <w:sz w:val="24"/>
                <w:lang w:eastAsia="zh-CN"/>
              </w:rPr>
              <w:t>，满足需求</w:t>
            </w:r>
            <w:r>
              <w:rPr>
                <w:rFonts w:hint="eastAsia" w:ascii="宋体" w:hAnsi="宋体" w:cs="宋体"/>
                <w:sz w:val="24"/>
              </w:rPr>
              <w:t>的得6分；</w:t>
            </w:r>
            <w:r>
              <w:rPr>
                <w:rFonts w:hint="eastAsia" w:ascii="宋体" w:hAnsi="宋体" w:cs="宋体"/>
                <w:sz w:val="24"/>
              </w:rPr>
              <w:br w:type="textWrapping"/>
            </w:r>
            <w:r>
              <w:rPr>
                <w:rFonts w:hint="eastAsia" w:ascii="宋体" w:hAnsi="宋体" w:cs="宋体"/>
                <w:sz w:val="24"/>
              </w:rPr>
              <w:t>方案完整，基本</w:t>
            </w:r>
            <w:r>
              <w:rPr>
                <w:rFonts w:hint="eastAsia" w:ascii="宋体" w:hAnsi="宋体" w:cs="宋体"/>
                <w:sz w:val="24"/>
                <w:lang w:eastAsia="zh-CN"/>
              </w:rPr>
              <w:t>符合需求</w:t>
            </w:r>
            <w:r>
              <w:rPr>
                <w:rFonts w:hint="eastAsia" w:ascii="宋体" w:hAnsi="宋体" w:cs="宋体"/>
                <w:sz w:val="24"/>
              </w:rPr>
              <w:t>的得4分；</w:t>
            </w:r>
            <w:r>
              <w:rPr>
                <w:rFonts w:hint="eastAsia" w:ascii="宋体" w:hAnsi="宋体" w:cs="宋体"/>
                <w:sz w:val="24"/>
              </w:rPr>
              <w:br w:type="textWrapping"/>
            </w:r>
            <w:r>
              <w:rPr>
                <w:rFonts w:hint="eastAsia" w:ascii="宋体" w:hAnsi="宋体" w:cs="宋体"/>
                <w:sz w:val="24"/>
              </w:rPr>
              <w:t>方案存在缺陷的得2分；</w:t>
            </w:r>
            <w:r>
              <w:rPr>
                <w:rFonts w:hint="eastAsia" w:ascii="宋体" w:hAnsi="宋体" w:cs="宋体"/>
                <w:sz w:val="24"/>
              </w:rPr>
              <w:br w:type="textWrapping"/>
            </w:r>
            <w:r>
              <w:rPr>
                <w:rFonts w:hint="eastAsia" w:ascii="宋体" w:hAnsi="宋体" w:cs="宋体"/>
                <w:sz w:val="24"/>
              </w:rPr>
              <w:t>未提供不得分。</w:t>
            </w:r>
          </w:p>
          <w:p>
            <w:pPr>
              <w:widowControl/>
              <w:spacing w:line="380" w:lineRule="exact"/>
              <w:outlineLvl w:val="9"/>
              <w:rPr>
                <w:rFonts w:hint="eastAsia" w:ascii="宋体" w:hAnsi="宋体" w:cs="宋体"/>
                <w:sz w:val="24"/>
                <w:lang w:eastAsia="zh-CN"/>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hAnsi="宋体" w:eastAsia="宋体" w:cs="宋体"/>
                <w:sz w:val="24"/>
              </w:rPr>
            </w:pPr>
            <w:r>
              <w:rPr>
                <w:rFonts w:hint="eastAsia" w:ascii="宋体" w:hAnsi="宋体" w:cs="宋体"/>
                <w:sz w:val="24"/>
                <w:lang w:val="en-US" w:eastAsia="zh-CN"/>
              </w:rPr>
              <w:t>12</w:t>
            </w:r>
            <w:r>
              <w:rPr>
                <w:rFonts w:hint="eastAsia" w:ascii="宋体" w:hAnsi="宋体" w:eastAsia="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jc w:val="center"/>
        </w:trPr>
        <w:tc>
          <w:tcPr>
            <w:tcW w:w="1096" w:type="dxa"/>
            <w:vMerge w:val="continue"/>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eastAsia="宋体" w:cs="宋体"/>
                <w:sz w:val="24"/>
                <w:highlight w:val="magenta"/>
              </w:rPr>
            </w:pP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cs="宋体"/>
                <w:sz w:val="24"/>
                <w:lang w:eastAsia="zh-CN"/>
              </w:rPr>
            </w:pPr>
            <w:r>
              <w:rPr>
                <w:rFonts w:hint="eastAsia" w:ascii="宋体" w:hAnsi="宋体" w:cs="宋体"/>
                <w:sz w:val="24"/>
                <w:lang w:eastAsia="zh-CN"/>
              </w:rPr>
              <w:t>基本医疗</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cs="宋体"/>
                <w:sz w:val="24"/>
                <w:lang w:eastAsia="zh-CN"/>
              </w:rPr>
            </w:pPr>
            <w:r>
              <w:rPr>
                <w:rFonts w:hint="eastAsia" w:ascii="宋体" w:hAnsi="宋体" w:cs="宋体"/>
                <w:sz w:val="24"/>
                <w:lang w:eastAsia="zh-CN"/>
              </w:rPr>
              <w:t>服务方案</w:t>
            </w:r>
          </w:p>
        </w:tc>
        <w:tc>
          <w:tcPr>
            <w:tcW w:w="5260" w:type="dxa"/>
            <w:noWrap w:val="0"/>
            <w:vAlign w:val="center"/>
          </w:tcPr>
          <w:p>
            <w:pPr>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hint="eastAsia" w:ascii="宋体" w:hAnsi="宋体" w:cs="宋体"/>
                <w:sz w:val="24"/>
                <w:lang w:val="en-US" w:eastAsia="zh-CN"/>
              </w:rPr>
            </w:pPr>
            <w:r>
              <w:rPr>
                <w:rFonts w:hint="eastAsia" w:ascii="宋体" w:hAnsi="宋体" w:cs="宋体"/>
                <w:sz w:val="24"/>
                <w:lang w:eastAsia="zh-CN"/>
              </w:rPr>
              <w:t>根据投标人的急重病诊治与转院、药品与耗材、日常预防保健与健康教育课程或讲座等方案</w:t>
            </w:r>
            <w:r>
              <w:rPr>
                <w:rFonts w:hint="eastAsia" w:ascii="宋体" w:hAnsi="宋体" w:cs="宋体"/>
                <w:sz w:val="24"/>
                <w:lang w:val="en-US" w:eastAsia="zh-CN"/>
              </w:rPr>
              <w:t>综合评定：（0-15分）</w:t>
            </w:r>
          </w:p>
          <w:p>
            <w:pPr>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hint="eastAsia" w:ascii="宋体" w:hAnsi="宋体" w:cs="宋体"/>
                <w:sz w:val="24"/>
                <w:lang w:val="en-US" w:eastAsia="zh-CN"/>
              </w:rPr>
            </w:pPr>
            <w:r>
              <w:rPr>
                <w:rFonts w:hint="eastAsia" w:ascii="宋体" w:hAnsi="宋体" w:cs="宋体"/>
                <w:sz w:val="24"/>
                <w:lang w:val="en-US" w:eastAsia="zh-CN"/>
              </w:rPr>
              <w:t>1.</w:t>
            </w:r>
            <w:r>
              <w:rPr>
                <w:rFonts w:hint="eastAsia" w:ascii="宋体" w:hAnsi="宋体" w:cs="宋体"/>
                <w:sz w:val="24"/>
                <w:lang w:eastAsia="zh-CN"/>
              </w:rPr>
              <w:t>急重病诊治与转院</w:t>
            </w:r>
            <w:r>
              <w:rPr>
                <w:rFonts w:hint="eastAsia" w:ascii="宋体" w:hAnsi="宋体" w:cs="宋体"/>
                <w:sz w:val="24"/>
                <w:lang w:val="en-US" w:eastAsia="zh-CN"/>
              </w:rPr>
              <w:t>方案：（0-5分）</w:t>
            </w:r>
          </w:p>
          <w:p>
            <w:pPr>
              <w:widowControl/>
              <w:spacing w:line="380" w:lineRule="exact"/>
              <w:outlineLvl w:val="9"/>
              <w:rPr>
                <w:rFonts w:hint="eastAsia" w:ascii="宋体" w:hAnsi="宋体" w:eastAsia="宋体" w:cs="宋体"/>
                <w:i w:val="0"/>
                <w:iCs w:val="0"/>
                <w:caps w:val="0"/>
                <w:spacing w:val="0"/>
                <w:sz w:val="24"/>
                <w:szCs w:val="24"/>
                <w:shd w:val="clear"/>
                <w:lang w:eastAsia="zh-CN"/>
              </w:rPr>
            </w:pPr>
            <w:r>
              <w:rPr>
                <w:rFonts w:hint="eastAsia" w:ascii="宋体" w:hAnsi="宋体" w:eastAsia="宋体" w:cs="宋体"/>
                <w:i w:val="0"/>
                <w:iCs w:val="0"/>
                <w:caps w:val="0"/>
                <w:spacing w:val="0"/>
                <w:sz w:val="24"/>
                <w:szCs w:val="24"/>
                <w:shd w:val="clear"/>
                <w:lang w:eastAsia="zh-CN"/>
              </w:rPr>
              <w:t>方案</w:t>
            </w:r>
            <w:r>
              <w:rPr>
                <w:rFonts w:hint="eastAsia" w:ascii="宋体" w:hAnsi="宋体" w:eastAsia="宋体" w:cs="宋体"/>
                <w:i w:val="0"/>
                <w:iCs w:val="0"/>
                <w:caps w:val="0"/>
                <w:spacing w:val="0"/>
                <w:sz w:val="24"/>
                <w:szCs w:val="24"/>
                <w:shd w:val="clear"/>
              </w:rPr>
              <w:t>完善专业、符合项目实际的得5分</w:t>
            </w:r>
            <w:r>
              <w:rPr>
                <w:rFonts w:hint="eastAsia" w:ascii="宋体" w:hAnsi="宋体" w:eastAsia="宋体" w:cs="宋体"/>
                <w:i w:val="0"/>
                <w:iCs w:val="0"/>
                <w:caps w:val="0"/>
                <w:spacing w:val="0"/>
                <w:sz w:val="24"/>
                <w:szCs w:val="24"/>
                <w:shd w:val="clear"/>
                <w:lang w:eastAsia="zh-CN"/>
              </w:rPr>
              <w:t>；</w:t>
            </w:r>
          </w:p>
          <w:p>
            <w:pPr>
              <w:widowControl/>
              <w:spacing w:line="380" w:lineRule="exact"/>
              <w:outlineLvl w:val="9"/>
              <w:rPr>
                <w:rFonts w:hint="eastAsia" w:ascii="宋体" w:hAnsi="宋体" w:eastAsia="宋体" w:cs="宋体"/>
                <w:i w:val="0"/>
                <w:iCs w:val="0"/>
                <w:caps w:val="0"/>
                <w:spacing w:val="0"/>
                <w:sz w:val="24"/>
                <w:szCs w:val="24"/>
                <w:shd w:val="clear"/>
              </w:rPr>
            </w:pPr>
            <w:r>
              <w:rPr>
                <w:rFonts w:hint="eastAsia" w:ascii="宋体" w:hAnsi="宋体" w:eastAsia="宋体" w:cs="宋体"/>
                <w:i w:val="0"/>
                <w:iCs w:val="0"/>
                <w:caps w:val="0"/>
                <w:spacing w:val="0"/>
                <w:sz w:val="24"/>
                <w:szCs w:val="24"/>
                <w:shd w:val="clear"/>
                <w:lang w:eastAsia="zh-CN"/>
              </w:rPr>
              <w:t>方案</w:t>
            </w:r>
            <w:r>
              <w:rPr>
                <w:rFonts w:hint="eastAsia" w:ascii="宋体" w:hAnsi="宋体" w:eastAsia="宋体" w:cs="宋体"/>
                <w:i w:val="0"/>
                <w:iCs w:val="0"/>
                <w:caps w:val="0"/>
                <w:spacing w:val="0"/>
                <w:sz w:val="24"/>
                <w:szCs w:val="24"/>
                <w:shd w:val="clear"/>
              </w:rPr>
              <w:t>较完善专业、较符合项目实际的得3分；</w:t>
            </w:r>
          </w:p>
          <w:p>
            <w:pPr>
              <w:widowControl/>
              <w:spacing w:line="380" w:lineRule="exact"/>
              <w:outlineLvl w:val="9"/>
              <w:rPr>
                <w:rFonts w:hint="eastAsia" w:ascii="宋体" w:hAnsi="宋体" w:eastAsia="宋体" w:cs="宋体"/>
                <w:i w:val="0"/>
                <w:iCs w:val="0"/>
                <w:caps w:val="0"/>
                <w:spacing w:val="0"/>
                <w:sz w:val="24"/>
                <w:szCs w:val="24"/>
                <w:shd w:val="clear"/>
              </w:rPr>
            </w:pPr>
            <w:r>
              <w:rPr>
                <w:rFonts w:hint="eastAsia" w:ascii="宋体" w:hAnsi="宋体" w:eastAsia="宋体" w:cs="宋体"/>
                <w:i w:val="0"/>
                <w:iCs w:val="0"/>
                <w:caps w:val="0"/>
                <w:spacing w:val="0"/>
                <w:sz w:val="24"/>
                <w:szCs w:val="24"/>
                <w:shd w:val="clear"/>
                <w:lang w:eastAsia="zh-CN"/>
              </w:rPr>
              <w:t>方案</w:t>
            </w:r>
            <w:r>
              <w:rPr>
                <w:rFonts w:hint="eastAsia" w:ascii="宋体" w:hAnsi="宋体" w:eastAsia="宋体" w:cs="宋体"/>
                <w:i w:val="0"/>
                <w:iCs w:val="0"/>
                <w:caps w:val="0"/>
                <w:spacing w:val="0"/>
                <w:sz w:val="24"/>
                <w:szCs w:val="24"/>
                <w:shd w:val="clear"/>
              </w:rPr>
              <w:t>欠完善专业、欠符合项目实际的得1分；</w:t>
            </w:r>
          </w:p>
          <w:p>
            <w:pPr>
              <w:widowControl/>
              <w:spacing w:line="380" w:lineRule="exact"/>
              <w:outlineLvl w:val="9"/>
              <w:rPr>
                <w:rFonts w:hint="eastAsia" w:ascii="宋体" w:hAnsi="宋体" w:eastAsia="宋体" w:cs="宋体"/>
                <w:i w:val="0"/>
                <w:iCs w:val="0"/>
                <w:caps w:val="0"/>
                <w:spacing w:val="0"/>
                <w:sz w:val="24"/>
                <w:szCs w:val="24"/>
                <w:shd w:val="clear"/>
                <w:lang w:val="en-US" w:eastAsia="zh-CN"/>
              </w:rPr>
            </w:pPr>
            <w:r>
              <w:rPr>
                <w:rFonts w:hint="eastAsia" w:ascii="宋体" w:hAnsi="宋体" w:cs="宋体"/>
                <w:sz w:val="24"/>
              </w:rPr>
              <w:t>未提供不得分。</w:t>
            </w:r>
          </w:p>
          <w:p>
            <w:pPr>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hint="eastAsia" w:ascii="宋体" w:hAnsi="宋体" w:cs="宋体"/>
                <w:sz w:val="24"/>
                <w:lang w:val="en-US" w:eastAsia="zh-CN"/>
              </w:rPr>
            </w:pPr>
            <w:r>
              <w:rPr>
                <w:rFonts w:hint="eastAsia" w:ascii="宋体" w:hAnsi="宋体" w:cs="宋体"/>
                <w:sz w:val="24"/>
                <w:lang w:val="en-US" w:eastAsia="zh-CN"/>
              </w:rPr>
              <w:t>2.</w:t>
            </w:r>
            <w:r>
              <w:rPr>
                <w:rFonts w:hint="eastAsia" w:ascii="宋体" w:hAnsi="宋体" w:cs="宋体"/>
                <w:sz w:val="24"/>
                <w:lang w:eastAsia="zh-CN"/>
              </w:rPr>
              <w:t>药品与耗材配备方案：</w:t>
            </w:r>
            <w:r>
              <w:rPr>
                <w:rFonts w:hint="eastAsia" w:ascii="宋体" w:hAnsi="宋体" w:cs="宋体"/>
                <w:sz w:val="24"/>
                <w:lang w:val="en-US" w:eastAsia="zh-CN"/>
              </w:rPr>
              <w:t>（0-5分）</w:t>
            </w:r>
          </w:p>
          <w:p>
            <w:pPr>
              <w:widowControl/>
              <w:spacing w:line="380" w:lineRule="exact"/>
              <w:outlineLvl w:val="9"/>
              <w:rPr>
                <w:rFonts w:hint="eastAsia" w:ascii="宋体" w:hAnsi="宋体" w:eastAsia="宋体" w:cs="宋体"/>
                <w:i w:val="0"/>
                <w:iCs w:val="0"/>
                <w:caps w:val="0"/>
                <w:spacing w:val="0"/>
                <w:sz w:val="24"/>
                <w:szCs w:val="24"/>
                <w:shd w:val="clear"/>
                <w:lang w:eastAsia="zh-CN"/>
              </w:rPr>
            </w:pPr>
            <w:r>
              <w:rPr>
                <w:rFonts w:hint="eastAsia" w:ascii="宋体" w:hAnsi="宋体" w:eastAsia="宋体" w:cs="宋体"/>
                <w:i w:val="0"/>
                <w:iCs w:val="0"/>
                <w:caps w:val="0"/>
                <w:spacing w:val="0"/>
                <w:sz w:val="24"/>
                <w:szCs w:val="24"/>
                <w:shd w:val="clear"/>
                <w:lang w:eastAsia="zh-CN"/>
              </w:rPr>
              <w:t>方案</w:t>
            </w:r>
            <w:r>
              <w:rPr>
                <w:rFonts w:hint="eastAsia" w:ascii="宋体" w:hAnsi="宋体" w:eastAsia="宋体" w:cs="宋体"/>
                <w:i w:val="0"/>
                <w:iCs w:val="0"/>
                <w:caps w:val="0"/>
                <w:spacing w:val="0"/>
                <w:sz w:val="24"/>
                <w:szCs w:val="24"/>
                <w:shd w:val="clear"/>
              </w:rPr>
              <w:t>完善专业、符合项目实际的得5分</w:t>
            </w:r>
            <w:r>
              <w:rPr>
                <w:rFonts w:hint="eastAsia" w:ascii="宋体" w:hAnsi="宋体" w:eastAsia="宋体" w:cs="宋体"/>
                <w:i w:val="0"/>
                <w:iCs w:val="0"/>
                <w:caps w:val="0"/>
                <w:spacing w:val="0"/>
                <w:sz w:val="24"/>
                <w:szCs w:val="24"/>
                <w:shd w:val="clear"/>
                <w:lang w:eastAsia="zh-CN"/>
              </w:rPr>
              <w:t>；</w:t>
            </w:r>
          </w:p>
          <w:p>
            <w:pPr>
              <w:widowControl/>
              <w:spacing w:line="380" w:lineRule="exact"/>
              <w:outlineLvl w:val="9"/>
              <w:rPr>
                <w:rFonts w:hint="eastAsia" w:ascii="宋体" w:hAnsi="宋体" w:eastAsia="宋体" w:cs="宋体"/>
                <w:i w:val="0"/>
                <w:iCs w:val="0"/>
                <w:caps w:val="0"/>
                <w:spacing w:val="0"/>
                <w:sz w:val="24"/>
                <w:szCs w:val="24"/>
                <w:shd w:val="clear"/>
              </w:rPr>
            </w:pPr>
            <w:r>
              <w:rPr>
                <w:rFonts w:hint="eastAsia" w:ascii="宋体" w:hAnsi="宋体" w:eastAsia="宋体" w:cs="宋体"/>
                <w:i w:val="0"/>
                <w:iCs w:val="0"/>
                <w:caps w:val="0"/>
                <w:spacing w:val="0"/>
                <w:sz w:val="24"/>
                <w:szCs w:val="24"/>
                <w:shd w:val="clear"/>
                <w:lang w:eastAsia="zh-CN"/>
              </w:rPr>
              <w:t>方案</w:t>
            </w:r>
            <w:r>
              <w:rPr>
                <w:rFonts w:hint="eastAsia" w:ascii="宋体" w:hAnsi="宋体" w:eastAsia="宋体" w:cs="宋体"/>
                <w:i w:val="0"/>
                <w:iCs w:val="0"/>
                <w:caps w:val="0"/>
                <w:spacing w:val="0"/>
                <w:sz w:val="24"/>
                <w:szCs w:val="24"/>
                <w:shd w:val="clear"/>
              </w:rPr>
              <w:t>较完善专业、较符合项目实际的得3分；</w:t>
            </w:r>
          </w:p>
          <w:p>
            <w:pPr>
              <w:widowControl/>
              <w:spacing w:line="380" w:lineRule="exact"/>
              <w:outlineLvl w:val="9"/>
              <w:rPr>
                <w:rFonts w:hint="eastAsia" w:ascii="宋体" w:hAnsi="宋体" w:eastAsia="宋体" w:cs="宋体"/>
                <w:i w:val="0"/>
                <w:iCs w:val="0"/>
                <w:caps w:val="0"/>
                <w:spacing w:val="0"/>
                <w:sz w:val="24"/>
                <w:szCs w:val="24"/>
                <w:shd w:val="clear"/>
              </w:rPr>
            </w:pPr>
            <w:r>
              <w:rPr>
                <w:rFonts w:hint="eastAsia" w:ascii="宋体" w:hAnsi="宋体" w:eastAsia="宋体" w:cs="宋体"/>
                <w:i w:val="0"/>
                <w:iCs w:val="0"/>
                <w:caps w:val="0"/>
                <w:spacing w:val="0"/>
                <w:sz w:val="24"/>
                <w:szCs w:val="24"/>
                <w:shd w:val="clear"/>
                <w:lang w:eastAsia="zh-CN"/>
              </w:rPr>
              <w:t>方案</w:t>
            </w:r>
            <w:r>
              <w:rPr>
                <w:rFonts w:hint="eastAsia" w:ascii="宋体" w:hAnsi="宋体" w:eastAsia="宋体" w:cs="宋体"/>
                <w:i w:val="0"/>
                <w:iCs w:val="0"/>
                <w:caps w:val="0"/>
                <w:spacing w:val="0"/>
                <w:sz w:val="24"/>
                <w:szCs w:val="24"/>
                <w:shd w:val="clear"/>
              </w:rPr>
              <w:t>欠完善专业、欠符合项目实际的得1分；</w:t>
            </w:r>
          </w:p>
          <w:p>
            <w:pPr>
              <w:widowControl/>
              <w:spacing w:line="380" w:lineRule="exact"/>
              <w:outlineLvl w:val="9"/>
              <w:rPr>
                <w:rFonts w:hint="eastAsia" w:ascii="宋体" w:hAnsi="宋体" w:eastAsia="宋体" w:cs="宋体"/>
                <w:i w:val="0"/>
                <w:iCs w:val="0"/>
                <w:caps w:val="0"/>
                <w:spacing w:val="0"/>
                <w:sz w:val="24"/>
                <w:szCs w:val="24"/>
                <w:shd w:val="clear"/>
                <w:lang w:val="en-US" w:eastAsia="zh-CN"/>
              </w:rPr>
            </w:pPr>
            <w:r>
              <w:rPr>
                <w:rFonts w:hint="eastAsia" w:ascii="宋体" w:hAnsi="宋体" w:cs="宋体"/>
                <w:sz w:val="24"/>
              </w:rPr>
              <w:t>未提供不得分。</w:t>
            </w:r>
          </w:p>
          <w:p>
            <w:pPr>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hint="eastAsia" w:ascii="宋体" w:hAnsi="宋体" w:cs="宋体"/>
                <w:sz w:val="24"/>
                <w:lang w:val="en-US" w:eastAsia="zh-CN"/>
              </w:rPr>
            </w:pPr>
            <w:r>
              <w:rPr>
                <w:rFonts w:hint="eastAsia" w:ascii="宋体" w:hAnsi="宋体" w:cs="宋体"/>
                <w:sz w:val="24"/>
                <w:lang w:val="en-US" w:eastAsia="zh-CN"/>
              </w:rPr>
              <w:t>3.</w:t>
            </w:r>
            <w:r>
              <w:rPr>
                <w:rFonts w:hint="eastAsia" w:ascii="宋体" w:hAnsi="宋体" w:cs="宋体"/>
                <w:sz w:val="24"/>
                <w:lang w:eastAsia="zh-CN"/>
              </w:rPr>
              <w:t>日常预防保健与健康教育课程或讲座方案：</w:t>
            </w:r>
            <w:r>
              <w:rPr>
                <w:rFonts w:hint="eastAsia" w:ascii="宋体" w:hAnsi="宋体" w:cs="宋体"/>
                <w:sz w:val="24"/>
                <w:lang w:val="en-US" w:eastAsia="zh-CN"/>
              </w:rPr>
              <w:t>（0-5分）</w:t>
            </w:r>
          </w:p>
          <w:p>
            <w:pPr>
              <w:widowControl/>
              <w:spacing w:line="380" w:lineRule="exact"/>
              <w:outlineLvl w:val="9"/>
              <w:rPr>
                <w:rFonts w:hint="eastAsia" w:ascii="宋体" w:hAnsi="宋体" w:eastAsia="宋体" w:cs="宋体"/>
                <w:i w:val="0"/>
                <w:iCs w:val="0"/>
                <w:caps w:val="0"/>
                <w:spacing w:val="0"/>
                <w:sz w:val="24"/>
                <w:szCs w:val="24"/>
                <w:shd w:val="clear"/>
                <w:lang w:eastAsia="zh-CN"/>
              </w:rPr>
            </w:pPr>
            <w:r>
              <w:rPr>
                <w:rFonts w:hint="eastAsia" w:ascii="宋体" w:hAnsi="宋体" w:eastAsia="宋体" w:cs="宋体"/>
                <w:i w:val="0"/>
                <w:iCs w:val="0"/>
                <w:caps w:val="0"/>
                <w:spacing w:val="0"/>
                <w:sz w:val="24"/>
                <w:szCs w:val="24"/>
                <w:shd w:val="clear"/>
                <w:lang w:eastAsia="zh-CN"/>
              </w:rPr>
              <w:t>方案</w:t>
            </w:r>
            <w:r>
              <w:rPr>
                <w:rFonts w:hint="eastAsia" w:ascii="宋体" w:hAnsi="宋体" w:eastAsia="宋体" w:cs="宋体"/>
                <w:i w:val="0"/>
                <w:iCs w:val="0"/>
                <w:caps w:val="0"/>
                <w:spacing w:val="0"/>
                <w:sz w:val="24"/>
                <w:szCs w:val="24"/>
                <w:shd w:val="clear"/>
              </w:rPr>
              <w:t>完善专业、符合项目实际的得5分</w:t>
            </w:r>
            <w:r>
              <w:rPr>
                <w:rFonts w:hint="eastAsia" w:ascii="宋体" w:hAnsi="宋体" w:eastAsia="宋体" w:cs="宋体"/>
                <w:i w:val="0"/>
                <w:iCs w:val="0"/>
                <w:caps w:val="0"/>
                <w:spacing w:val="0"/>
                <w:sz w:val="24"/>
                <w:szCs w:val="24"/>
                <w:shd w:val="clear"/>
                <w:lang w:eastAsia="zh-CN"/>
              </w:rPr>
              <w:t>；</w:t>
            </w:r>
          </w:p>
          <w:p>
            <w:pPr>
              <w:widowControl/>
              <w:spacing w:line="380" w:lineRule="exact"/>
              <w:outlineLvl w:val="9"/>
              <w:rPr>
                <w:rFonts w:hint="eastAsia" w:ascii="宋体" w:hAnsi="宋体" w:eastAsia="宋体" w:cs="宋体"/>
                <w:i w:val="0"/>
                <w:iCs w:val="0"/>
                <w:caps w:val="0"/>
                <w:spacing w:val="0"/>
                <w:sz w:val="24"/>
                <w:szCs w:val="24"/>
                <w:shd w:val="clear"/>
              </w:rPr>
            </w:pPr>
            <w:r>
              <w:rPr>
                <w:rFonts w:hint="eastAsia" w:ascii="宋体" w:hAnsi="宋体" w:eastAsia="宋体" w:cs="宋体"/>
                <w:i w:val="0"/>
                <w:iCs w:val="0"/>
                <w:caps w:val="0"/>
                <w:spacing w:val="0"/>
                <w:sz w:val="24"/>
                <w:szCs w:val="24"/>
                <w:shd w:val="clear"/>
                <w:lang w:eastAsia="zh-CN"/>
              </w:rPr>
              <w:t>方案</w:t>
            </w:r>
            <w:r>
              <w:rPr>
                <w:rFonts w:hint="eastAsia" w:ascii="宋体" w:hAnsi="宋体" w:eastAsia="宋体" w:cs="宋体"/>
                <w:i w:val="0"/>
                <w:iCs w:val="0"/>
                <w:caps w:val="0"/>
                <w:spacing w:val="0"/>
                <w:sz w:val="24"/>
                <w:szCs w:val="24"/>
                <w:shd w:val="clear"/>
              </w:rPr>
              <w:t>较完善专业、较符合项目实际的得3分；</w:t>
            </w:r>
          </w:p>
          <w:p>
            <w:pPr>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hint="eastAsia" w:ascii="宋体" w:hAnsi="宋体" w:cs="宋体"/>
                <w:i w:val="0"/>
                <w:iCs w:val="0"/>
                <w:caps w:val="0"/>
                <w:spacing w:val="0"/>
                <w:sz w:val="24"/>
                <w:szCs w:val="24"/>
                <w:shd w:val="clear"/>
                <w:lang w:eastAsia="zh-CN"/>
              </w:rPr>
            </w:pPr>
            <w:r>
              <w:rPr>
                <w:rFonts w:hint="eastAsia" w:ascii="宋体" w:hAnsi="宋体" w:eastAsia="宋体" w:cs="宋体"/>
                <w:i w:val="0"/>
                <w:iCs w:val="0"/>
                <w:caps w:val="0"/>
                <w:spacing w:val="0"/>
                <w:sz w:val="24"/>
                <w:szCs w:val="24"/>
                <w:shd w:val="clear"/>
                <w:lang w:eastAsia="zh-CN"/>
              </w:rPr>
              <w:t>方案</w:t>
            </w:r>
            <w:r>
              <w:rPr>
                <w:rFonts w:hint="eastAsia" w:ascii="宋体" w:hAnsi="宋体" w:eastAsia="宋体" w:cs="宋体"/>
                <w:i w:val="0"/>
                <w:iCs w:val="0"/>
                <w:caps w:val="0"/>
                <w:spacing w:val="0"/>
                <w:sz w:val="24"/>
                <w:szCs w:val="24"/>
                <w:shd w:val="clear"/>
              </w:rPr>
              <w:t>欠完善专业、欠符合项目实际的得1分</w:t>
            </w:r>
            <w:r>
              <w:rPr>
                <w:rFonts w:hint="eastAsia" w:ascii="宋体" w:hAnsi="宋体" w:cs="宋体"/>
                <w:i w:val="0"/>
                <w:iCs w:val="0"/>
                <w:caps w:val="0"/>
                <w:spacing w:val="0"/>
                <w:sz w:val="24"/>
                <w:szCs w:val="24"/>
                <w:shd w:val="clear"/>
                <w:lang w:eastAsia="zh-CN"/>
              </w:rPr>
              <w:t>：</w:t>
            </w:r>
          </w:p>
          <w:p>
            <w:pPr>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hint="eastAsia" w:ascii="宋体" w:hAnsi="宋体" w:cs="宋体"/>
                <w:i w:val="0"/>
                <w:iCs w:val="0"/>
                <w:caps w:val="0"/>
                <w:spacing w:val="0"/>
                <w:sz w:val="24"/>
                <w:szCs w:val="24"/>
                <w:shd w:val="clear"/>
                <w:lang w:eastAsia="zh-CN"/>
              </w:rPr>
            </w:pPr>
            <w:r>
              <w:rPr>
                <w:rFonts w:hint="eastAsia" w:ascii="宋体" w:hAnsi="宋体" w:cs="宋体"/>
                <w:sz w:val="24"/>
              </w:rPr>
              <w:t>未提供不得分。</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240" w:firstLineChars="100"/>
              <w:textAlignment w:val="auto"/>
              <w:rPr>
                <w:rFonts w:hint="eastAsia" w:ascii="宋体" w:hAnsi="宋体" w:cs="宋体"/>
                <w:sz w:val="24"/>
                <w:lang w:eastAsia="zh-CN"/>
              </w:rPr>
            </w:pPr>
            <w:r>
              <w:rPr>
                <w:rFonts w:hint="eastAsia" w:ascii="宋体" w:hAnsi="宋体" w:cs="宋体"/>
                <w:sz w:val="24"/>
                <w:lang w:val="en-US" w:eastAsia="zh-CN"/>
              </w:rPr>
              <w:t>15</w:t>
            </w:r>
            <w:r>
              <w:rPr>
                <w:rFonts w:hint="eastAsia" w:ascii="宋体" w:hAnsi="宋体" w:cs="宋体"/>
                <w:sz w:val="24"/>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096" w:type="dxa"/>
            <w:vMerge w:val="continue"/>
            <w:noWrap w:val="0"/>
            <w:vAlign w:val="center"/>
          </w:tcPr>
          <w:p>
            <w:pPr>
              <w:spacing w:line="360" w:lineRule="auto"/>
              <w:jc w:val="center"/>
              <w:rPr>
                <w:rFonts w:ascii="宋体" w:hAnsi="宋体" w:eastAsia="宋体" w:cs="宋体"/>
                <w:sz w:val="24"/>
              </w:rPr>
            </w:pP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cs="宋体"/>
                <w:sz w:val="24"/>
                <w:lang w:eastAsia="zh-CN"/>
              </w:rPr>
            </w:pPr>
            <w:r>
              <w:rPr>
                <w:rFonts w:hint="eastAsia" w:ascii="宋体" w:hAnsi="宋体" w:cs="宋体"/>
                <w:sz w:val="24"/>
                <w:lang w:eastAsia="zh-CN"/>
              </w:rPr>
              <w:t>重点医疗</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cs="宋体"/>
                <w:sz w:val="24"/>
                <w:lang w:eastAsia="zh-CN"/>
              </w:rPr>
            </w:pPr>
            <w:r>
              <w:rPr>
                <w:rFonts w:hint="eastAsia" w:ascii="宋体" w:hAnsi="宋体" w:cs="宋体"/>
                <w:sz w:val="24"/>
                <w:lang w:eastAsia="zh-CN"/>
              </w:rPr>
              <w:t>服务方案</w:t>
            </w:r>
          </w:p>
        </w:tc>
        <w:tc>
          <w:tcPr>
            <w:tcW w:w="5260" w:type="dxa"/>
            <w:noWrap w:val="0"/>
            <w:vAlign w:val="center"/>
          </w:tcPr>
          <w:p>
            <w:pPr>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hint="eastAsia" w:ascii="宋体" w:hAnsi="宋体" w:cs="宋体"/>
                <w:sz w:val="24"/>
                <w:lang w:val="en-US" w:eastAsia="zh-CN"/>
              </w:rPr>
            </w:pPr>
            <w:r>
              <w:rPr>
                <w:rFonts w:hint="eastAsia" w:ascii="宋体" w:hAnsi="宋体" w:cs="宋体"/>
                <w:sz w:val="24"/>
                <w:lang w:eastAsia="zh-CN"/>
              </w:rPr>
              <w:t>根据投标人</w:t>
            </w:r>
            <w:r>
              <w:rPr>
                <w:rFonts w:hint="eastAsia" w:ascii="宋体" w:hAnsi="宋体" w:cs="宋体"/>
                <w:sz w:val="24"/>
                <w:lang w:val="en-US" w:eastAsia="zh-CN"/>
              </w:rPr>
              <w:t>提供的重点医疗服务方案，包括传染病防控、公共卫生应急、学校大型活动安排服务方案的规范性、科学性、先进性以及服务的质量承诺及相应的支持、保证措施综合评分：（0-20分）</w:t>
            </w:r>
          </w:p>
          <w:p>
            <w:pPr>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hint="eastAsia" w:ascii="宋体" w:hAnsi="宋体" w:cs="宋体"/>
                <w:sz w:val="24"/>
                <w:lang w:val="en-US" w:eastAsia="zh-CN"/>
              </w:rPr>
            </w:pPr>
            <w:r>
              <w:rPr>
                <w:rFonts w:hint="eastAsia" w:ascii="宋体" w:hAnsi="宋体" w:cs="宋体"/>
                <w:sz w:val="24"/>
                <w:lang w:val="en-US" w:eastAsia="zh-CN"/>
              </w:rPr>
              <w:t>1.传染病防控方案：（0-5分）</w:t>
            </w:r>
          </w:p>
          <w:p>
            <w:pPr>
              <w:widowControl/>
              <w:spacing w:line="380" w:lineRule="exact"/>
              <w:outlineLvl w:val="9"/>
              <w:rPr>
                <w:rFonts w:hint="eastAsia" w:ascii="宋体" w:hAnsi="宋体" w:eastAsia="宋体" w:cs="宋体"/>
                <w:i w:val="0"/>
                <w:iCs w:val="0"/>
                <w:caps w:val="0"/>
                <w:spacing w:val="0"/>
                <w:sz w:val="24"/>
                <w:szCs w:val="24"/>
                <w:shd w:val="clear"/>
                <w:lang w:eastAsia="zh-CN"/>
              </w:rPr>
            </w:pPr>
            <w:r>
              <w:rPr>
                <w:rFonts w:hint="eastAsia" w:ascii="宋体" w:hAnsi="宋体" w:eastAsia="宋体" w:cs="宋体"/>
                <w:i w:val="0"/>
                <w:iCs w:val="0"/>
                <w:caps w:val="0"/>
                <w:spacing w:val="0"/>
                <w:sz w:val="24"/>
                <w:szCs w:val="24"/>
                <w:shd w:val="clear"/>
                <w:lang w:eastAsia="zh-CN"/>
              </w:rPr>
              <w:t>方案</w:t>
            </w:r>
            <w:r>
              <w:rPr>
                <w:rFonts w:hint="eastAsia" w:ascii="宋体" w:hAnsi="宋体" w:eastAsia="宋体" w:cs="宋体"/>
                <w:i w:val="0"/>
                <w:iCs w:val="0"/>
                <w:caps w:val="0"/>
                <w:spacing w:val="0"/>
                <w:sz w:val="24"/>
                <w:szCs w:val="24"/>
                <w:shd w:val="clear"/>
              </w:rPr>
              <w:t>完善专业、符合项目实际的得5分</w:t>
            </w:r>
            <w:r>
              <w:rPr>
                <w:rFonts w:hint="eastAsia" w:ascii="宋体" w:hAnsi="宋体" w:eastAsia="宋体" w:cs="宋体"/>
                <w:i w:val="0"/>
                <w:iCs w:val="0"/>
                <w:caps w:val="0"/>
                <w:spacing w:val="0"/>
                <w:sz w:val="24"/>
                <w:szCs w:val="24"/>
                <w:shd w:val="clear"/>
                <w:lang w:eastAsia="zh-CN"/>
              </w:rPr>
              <w:t>；</w:t>
            </w:r>
          </w:p>
          <w:p>
            <w:pPr>
              <w:widowControl/>
              <w:spacing w:line="380" w:lineRule="exact"/>
              <w:outlineLvl w:val="9"/>
              <w:rPr>
                <w:rFonts w:hint="eastAsia" w:ascii="宋体" w:hAnsi="宋体" w:eastAsia="宋体" w:cs="宋体"/>
                <w:i w:val="0"/>
                <w:iCs w:val="0"/>
                <w:caps w:val="0"/>
                <w:spacing w:val="0"/>
                <w:sz w:val="24"/>
                <w:szCs w:val="24"/>
                <w:shd w:val="clear"/>
              </w:rPr>
            </w:pPr>
            <w:r>
              <w:rPr>
                <w:rFonts w:hint="eastAsia" w:ascii="宋体" w:hAnsi="宋体" w:eastAsia="宋体" w:cs="宋体"/>
                <w:i w:val="0"/>
                <w:iCs w:val="0"/>
                <w:caps w:val="0"/>
                <w:spacing w:val="0"/>
                <w:sz w:val="24"/>
                <w:szCs w:val="24"/>
                <w:shd w:val="clear"/>
                <w:lang w:eastAsia="zh-CN"/>
              </w:rPr>
              <w:t>方案</w:t>
            </w:r>
            <w:r>
              <w:rPr>
                <w:rFonts w:hint="eastAsia" w:ascii="宋体" w:hAnsi="宋体" w:eastAsia="宋体" w:cs="宋体"/>
                <w:i w:val="0"/>
                <w:iCs w:val="0"/>
                <w:caps w:val="0"/>
                <w:spacing w:val="0"/>
                <w:sz w:val="24"/>
                <w:szCs w:val="24"/>
                <w:shd w:val="clear"/>
              </w:rPr>
              <w:t>较完善专业、较符合项目实际的得3分；</w:t>
            </w:r>
          </w:p>
          <w:p>
            <w:pPr>
              <w:widowControl/>
              <w:spacing w:line="380" w:lineRule="exact"/>
              <w:outlineLvl w:val="9"/>
              <w:rPr>
                <w:rFonts w:hint="eastAsia" w:ascii="宋体" w:hAnsi="宋体" w:eastAsia="宋体" w:cs="宋体"/>
                <w:i w:val="0"/>
                <w:iCs w:val="0"/>
                <w:caps w:val="0"/>
                <w:spacing w:val="0"/>
                <w:sz w:val="24"/>
                <w:szCs w:val="24"/>
                <w:shd w:val="clear"/>
              </w:rPr>
            </w:pPr>
            <w:r>
              <w:rPr>
                <w:rFonts w:hint="eastAsia" w:ascii="宋体" w:hAnsi="宋体" w:eastAsia="宋体" w:cs="宋体"/>
                <w:i w:val="0"/>
                <w:iCs w:val="0"/>
                <w:caps w:val="0"/>
                <w:spacing w:val="0"/>
                <w:sz w:val="24"/>
                <w:szCs w:val="24"/>
                <w:shd w:val="clear"/>
                <w:lang w:eastAsia="zh-CN"/>
              </w:rPr>
              <w:t>方案</w:t>
            </w:r>
            <w:r>
              <w:rPr>
                <w:rFonts w:hint="eastAsia" w:ascii="宋体" w:hAnsi="宋体" w:eastAsia="宋体" w:cs="宋体"/>
                <w:i w:val="0"/>
                <w:iCs w:val="0"/>
                <w:caps w:val="0"/>
                <w:spacing w:val="0"/>
                <w:sz w:val="24"/>
                <w:szCs w:val="24"/>
                <w:shd w:val="clear"/>
              </w:rPr>
              <w:t>欠完善专业、欠符合项目实际的得1分；</w:t>
            </w:r>
          </w:p>
          <w:p>
            <w:pPr>
              <w:widowControl/>
              <w:spacing w:line="380" w:lineRule="exact"/>
              <w:outlineLvl w:val="9"/>
              <w:rPr>
                <w:rFonts w:hint="eastAsia" w:ascii="宋体" w:hAnsi="宋体" w:eastAsia="宋体" w:cs="宋体"/>
                <w:i w:val="0"/>
                <w:iCs w:val="0"/>
                <w:caps w:val="0"/>
                <w:spacing w:val="0"/>
                <w:sz w:val="24"/>
                <w:szCs w:val="24"/>
                <w:shd w:val="clear"/>
                <w:lang w:val="en-US" w:eastAsia="zh-CN"/>
              </w:rPr>
            </w:pPr>
            <w:r>
              <w:rPr>
                <w:rFonts w:hint="eastAsia" w:ascii="宋体" w:hAnsi="宋体" w:cs="宋体"/>
                <w:sz w:val="24"/>
              </w:rPr>
              <w:t>未提供不得分。</w:t>
            </w:r>
          </w:p>
          <w:p>
            <w:pPr>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hint="eastAsia" w:ascii="宋体" w:hAnsi="宋体" w:cs="宋体"/>
                <w:sz w:val="24"/>
                <w:lang w:val="en-US" w:eastAsia="zh-CN"/>
              </w:rPr>
            </w:pPr>
            <w:r>
              <w:rPr>
                <w:rFonts w:hint="eastAsia" w:ascii="宋体" w:hAnsi="宋体" w:cs="宋体"/>
                <w:sz w:val="24"/>
                <w:lang w:val="en-US" w:eastAsia="zh-CN"/>
              </w:rPr>
              <w:t>2.公共卫生应急方案：（0-5分）</w:t>
            </w:r>
          </w:p>
          <w:p>
            <w:pPr>
              <w:widowControl/>
              <w:spacing w:line="380" w:lineRule="exact"/>
              <w:outlineLvl w:val="9"/>
              <w:rPr>
                <w:rFonts w:hint="eastAsia" w:ascii="宋体" w:hAnsi="宋体" w:eastAsia="宋体" w:cs="宋体"/>
                <w:i w:val="0"/>
                <w:iCs w:val="0"/>
                <w:caps w:val="0"/>
                <w:spacing w:val="0"/>
                <w:sz w:val="24"/>
                <w:szCs w:val="24"/>
                <w:shd w:val="clear"/>
                <w:lang w:eastAsia="zh-CN"/>
              </w:rPr>
            </w:pPr>
            <w:r>
              <w:rPr>
                <w:rFonts w:hint="eastAsia" w:ascii="宋体" w:hAnsi="宋体" w:eastAsia="宋体" w:cs="宋体"/>
                <w:i w:val="0"/>
                <w:iCs w:val="0"/>
                <w:caps w:val="0"/>
                <w:spacing w:val="0"/>
                <w:sz w:val="24"/>
                <w:szCs w:val="24"/>
                <w:shd w:val="clear"/>
                <w:lang w:eastAsia="zh-CN"/>
              </w:rPr>
              <w:t>方案</w:t>
            </w:r>
            <w:r>
              <w:rPr>
                <w:rFonts w:hint="eastAsia" w:ascii="宋体" w:hAnsi="宋体" w:eastAsia="宋体" w:cs="宋体"/>
                <w:i w:val="0"/>
                <w:iCs w:val="0"/>
                <w:caps w:val="0"/>
                <w:spacing w:val="0"/>
                <w:sz w:val="24"/>
                <w:szCs w:val="24"/>
                <w:shd w:val="clear"/>
              </w:rPr>
              <w:t>完善专业、符合项目实际的得5分</w:t>
            </w:r>
            <w:r>
              <w:rPr>
                <w:rFonts w:hint="eastAsia" w:ascii="宋体" w:hAnsi="宋体" w:eastAsia="宋体" w:cs="宋体"/>
                <w:i w:val="0"/>
                <w:iCs w:val="0"/>
                <w:caps w:val="0"/>
                <w:spacing w:val="0"/>
                <w:sz w:val="24"/>
                <w:szCs w:val="24"/>
                <w:shd w:val="clear"/>
                <w:lang w:eastAsia="zh-CN"/>
              </w:rPr>
              <w:t>；</w:t>
            </w:r>
          </w:p>
          <w:p>
            <w:pPr>
              <w:widowControl/>
              <w:spacing w:line="380" w:lineRule="exact"/>
              <w:outlineLvl w:val="9"/>
              <w:rPr>
                <w:rFonts w:hint="eastAsia" w:ascii="宋体" w:hAnsi="宋体" w:eastAsia="宋体" w:cs="宋体"/>
                <w:i w:val="0"/>
                <w:iCs w:val="0"/>
                <w:caps w:val="0"/>
                <w:spacing w:val="0"/>
                <w:sz w:val="24"/>
                <w:szCs w:val="24"/>
                <w:shd w:val="clear"/>
              </w:rPr>
            </w:pPr>
            <w:r>
              <w:rPr>
                <w:rFonts w:hint="eastAsia" w:ascii="宋体" w:hAnsi="宋体" w:eastAsia="宋体" w:cs="宋体"/>
                <w:i w:val="0"/>
                <w:iCs w:val="0"/>
                <w:caps w:val="0"/>
                <w:spacing w:val="0"/>
                <w:sz w:val="24"/>
                <w:szCs w:val="24"/>
                <w:shd w:val="clear"/>
                <w:lang w:eastAsia="zh-CN"/>
              </w:rPr>
              <w:t>方案</w:t>
            </w:r>
            <w:r>
              <w:rPr>
                <w:rFonts w:hint="eastAsia" w:ascii="宋体" w:hAnsi="宋体" w:eastAsia="宋体" w:cs="宋体"/>
                <w:i w:val="0"/>
                <w:iCs w:val="0"/>
                <w:caps w:val="0"/>
                <w:spacing w:val="0"/>
                <w:sz w:val="24"/>
                <w:szCs w:val="24"/>
                <w:shd w:val="clear"/>
              </w:rPr>
              <w:t>较完善专业、较符合项目实际的得3分；</w:t>
            </w:r>
          </w:p>
          <w:p>
            <w:pPr>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hint="eastAsia" w:ascii="宋体" w:hAnsi="宋体" w:eastAsia="宋体" w:cs="宋体"/>
                <w:i w:val="0"/>
                <w:iCs w:val="0"/>
                <w:caps w:val="0"/>
                <w:spacing w:val="0"/>
                <w:sz w:val="24"/>
                <w:szCs w:val="24"/>
                <w:shd w:val="clear"/>
              </w:rPr>
            </w:pPr>
            <w:r>
              <w:rPr>
                <w:rFonts w:hint="eastAsia" w:ascii="宋体" w:hAnsi="宋体" w:eastAsia="宋体" w:cs="宋体"/>
                <w:i w:val="0"/>
                <w:iCs w:val="0"/>
                <w:caps w:val="0"/>
                <w:spacing w:val="0"/>
                <w:sz w:val="24"/>
                <w:szCs w:val="24"/>
                <w:shd w:val="clear"/>
                <w:lang w:eastAsia="zh-CN"/>
              </w:rPr>
              <w:t>方案</w:t>
            </w:r>
            <w:r>
              <w:rPr>
                <w:rFonts w:hint="eastAsia" w:ascii="宋体" w:hAnsi="宋体" w:eastAsia="宋体" w:cs="宋体"/>
                <w:i w:val="0"/>
                <w:iCs w:val="0"/>
                <w:caps w:val="0"/>
                <w:spacing w:val="0"/>
                <w:sz w:val="24"/>
                <w:szCs w:val="24"/>
                <w:shd w:val="clear"/>
              </w:rPr>
              <w:t>欠完善专业、欠符合项目实际的得1分；</w:t>
            </w:r>
          </w:p>
          <w:p>
            <w:pPr>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hint="eastAsia" w:ascii="宋体" w:hAnsi="宋体" w:cs="宋体"/>
                <w:sz w:val="24"/>
                <w:lang w:val="en-US" w:eastAsia="zh-CN"/>
              </w:rPr>
            </w:pPr>
            <w:r>
              <w:rPr>
                <w:rFonts w:hint="eastAsia" w:ascii="宋体" w:hAnsi="宋体" w:cs="宋体"/>
                <w:sz w:val="24"/>
              </w:rPr>
              <w:t>未提供不得分。</w:t>
            </w:r>
          </w:p>
          <w:p>
            <w:pPr>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hint="eastAsia" w:ascii="宋体" w:hAnsi="宋体" w:cs="宋体"/>
                <w:sz w:val="24"/>
                <w:lang w:val="en-US" w:eastAsia="zh-CN"/>
              </w:rPr>
            </w:pPr>
            <w:r>
              <w:rPr>
                <w:rFonts w:hint="eastAsia" w:ascii="宋体" w:hAnsi="宋体" w:cs="宋体"/>
                <w:sz w:val="24"/>
                <w:lang w:val="en-US" w:eastAsia="zh-CN"/>
              </w:rPr>
              <w:t>3.学校大型活动保障服务方案：（0-5分）</w:t>
            </w:r>
          </w:p>
          <w:p>
            <w:pPr>
              <w:widowControl/>
              <w:spacing w:line="380" w:lineRule="exact"/>
              <w:outlineLvl w:val="9"/>
              <w:rPr>
                <w:rFonts w:hint="eastAsia" w:ascii="宋体" w:hAnsi="宋体" w:eastAsia="宋体" w:cs="宋体"/>
                <w:i w:val="0"/>
                <w:iCs w:val="0"/>
                <w:caps w:val="0"/>
                <w:spacing w:val="0"/>
                <w:sz w:val="24"/>
                <w:szCs w:val="24"/>
                <w:shd w:val="clear"/>
                <w:lang w:eastAsia="zh-CN"/>
              </w:rPr>
            </w:pPr>
            <w:r>
              <w:rPr>
                <w:rFonts w:hint="eastAsia" w:ascii="宋体" w:hAnsi="宋体" w:eastAsia="宋体" w:cs="宋体"/>
                <w:i w:val="0"/>
                <w:iCs w:val="0"/>
                <w:caps w:val="0"/>
                <w:spacing w:val="0"/>
                <w:sz w:val="24"/>
                <w:szCs w:val="24"/>
                <w:shd w:val="clear"/>
                <w:lang w:eastAsia="zh-CN"/>
              </w:rPr>
              <w:t>方案</w:t>
            </w:r>
            <w:r>
              <w:rPr>
                <w:rFonts w:hint="eastAsia" w:ascii="宋体" w:hAnsi="宋体" w:eastAsia="宋体" w:cs="宋体"/>
                <w:i w:val="0"/>
                <w:iCs w:val="0"/>
                <w:caps w:val="0"/>
                <w:spacing w:val="0"/>
                <w:sz w:val="24"/>
                <w:szCs w:val="24"/>
                <w:shd w:val="clear"/>
              </w:rPr>
              <w:t>完善专业、符合项目实际的得5分</w:t>
            </w:r>
            <w:r>
              <w:rPr>
                <w:rFonts w:hint="eastAsia" w:ascii="宋体" w:hAnsi="宋体" w:eastAsia="宋体" w:cs="宋体"/>
                <w:i w:val="0"/>
                <w:iCs w:val="0"/>
                <w:caps w:val="0"/>
                <w:spacing w:val="0"/>
                <w:sz w:val="24"/>
                <w:szCs w:val="24"/>
                <w:shd w:val="clear"/>
                <w:lang w:eastAsia="zh-CN"/>
              </w:rPr>
              <w:t>；</w:t>
            </w:r>
          </w:p>
          <w:p>
            <w:pPr>
              <w:widowControl/>
              <w:spacing w:line="380" w:lineRule="exact"/>
              <w:outlineLvl w:val="9"/>
              <w:rPr>
                <w:rFonts w:hint="eastAsia" w:ascii="宋体" w:hAnsi="宋体" w:eastAsia="宋体" w:cs="宋体"/>
                <w:i w:val="0"/>
                <w:iCs w:val="0"/>
                <w:caps w:val="0"/>
                <w:spacing w:val="0"/>
                <w:sz w:val="24"/>
                <w:szCs w:val="24"/>
                <w:shd w:val="clear"/>
              </w:rPr>
            </w:pPr>
            <w:r>
              <w:rPr>
                <w:rFonts w:hint="eastAsia" w:ascii="宋体" w:hAnsi="宋体" w:eastAsia="宋体" w:cs="宋体"/>
                <w:i w:val="0"/>
                <w:iCs w:val="0"/>
                <w:caps w:val="0"/>
                <w:spacing w:val="0"/>
                <w:sz w:val="24"/>
                <w:szCs w:val="24"/>
                <w:shd w:val="clear"/>
                <w:lang w:eastAsia="zh-CN"/>
              </w:rPr>
              <w:t>方案</w:t>
            </w:r>
            <w:r>
              <w:rPr>
                <w:rFonts w:hint="eastAsia" w:ascii="宋体" w:hAnsi="宋体" w:eastAsia="宋体" w:cs="宋体"/>
                <w:i w:val="0"/>
                <w:iCs w:val="0"/>
                <w:caps w:val="0"/>
                <w:spacing w:val="0"/>
                <w:sz w:val="24"/>
                <w:szCs w:val="24"/>
                <w:shd w:val="clear"/>
              </w:rPr>
              <w:t>较完善专业、较符合项目实际的得3分；</w:t>
            </w:r>
          </w:p>
          <w:p>
            <w:pPr>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hint="eastAsia" w:ascii="宋体" w:hAnsi="宋体" w:eastAsia="宋体" w:cs="宋体"/>
                <w:i w:val="0"/>
                <w:iCs w:val="0"/>
                <w:caps w:val="0"/>
                <w:spacing w:val="0"/>
                <w:sz w:val="24"/>
                <w:szCs w:val="24"/>
                <w:shd w:val="clear"/>
              </w:rPr>
            </w:pPr>
            <w:r>
              <w:rPr>
                <w:rFonts w:hint="eastAsia" w:ascii="宋体" w:hAnsi="宋体" w:eastAsia="宋体" w:cs="宋体"/>
                <w:i w:val="0"/>
                <w:iCs w:val="0"/>
                <w:caps w:val="0"/>
                <w:spacing w:val="0"/>
                <w:sz w:val="24"/>
                <w:szCs w:val="24"/>
                <w:shd w:val="clear"/>
                <w:lang w:eastAsia="zh-CN"/>
              </w:rPr>
              <w:t>方案</w:t>
            </w:r>
            <w:r>
              <w:rPr>
                <w:rFonts w:hint="eastAsia" w:ascii="宋体" w:hAnsi="宋体" w:eastAsia="宋体" w:cs="宋体"/>
                <w:i w:val="0"/>
                <w:iCs w:val="0"/>
                <w:caps w:val="0"/>
                <w:spacing w:val="0"/>
                <w:sz w:val="24"/>
                <w:szCs w:val="24"/>
                <w:shd w:val="clear"/>
              </w:rPr>
              <w:t>欠完善专业、欠符合项目实际的得1分；</w:t>
            </w:r>
          </w:p>
          <w:p>
            <w:pPr>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hint="eastAsia" w:ascii="宋体" w:hAnsi="宋体" w:cs="宋体"/>
                <w:sz w:val="24"/>
                <w:lang w:val="en-US" w:eastAsia="zh-CN"/>
              </w:rPr>
            </w:pPr>
            <w:r>
              <w:rPr>
                <w:rFonts w:hint="eastAsia" w:ascii="宋体" w:hAnsi="宋体" w:cs="宋体"/>
                <w:sz w:val="24"/>
              </w:rPr>
              <w:t>未提供不得分。</w:t>
            </w:r>
          </w:p>
          <w:p>
            <w:pPr>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hint="eastAsia" w:ascii="宋体" w:hAnsi="宋体" w:cs="宋体"/>
                <w:sz w:val="24"/>
                <w:lang w:val="en-US" w:eastAsia="zh-CN"/>
              </w:rPr>
            </w:pPr>
            <w:r>
              <w:rPr>
                <w:rFonts w:hint="eastAsia" w:ascii="宋体" w:hAnsi="宋体" w:cs="宋体"/>
                <w:sz w:val="24"/>
                <w:lang w:val="en-US" w:eastAsia="zh-CN"/>
              </w:rPr>
              <w:t>4.应对重大食物中毒</w:t>
            </w:r>
            <w:r>
              <w:rPr>
                <w:rFonts w:hint="eastAsia" w:ascii="宋体" w:hAnsi="宋体" w:cs="宋体"/>
                <w:sz w:val="24"/>
                <w:lang w:eastAsia="zh-CN"/>
              </w:rPr>
              <w:t>预案：</w:t>
            </w:r>
            <w:r>
              <w:rPr>
                <w:rFonts w:hint="eastAsia" w:ascii="宋体" w:hAnsi="宋体" w:cs="宋体"/>
                <w:sz w:val="24"/>
                <w:lang w:val="en-US" w:eastAsia="zh-CN"/>
              </w:rPr>
              <w:t>（0-5分）</w:t>
            </w:r>
          </w:p>
          <w:p>
            <w:pPr>
              <w:widowControl/>
              <w:spacing w:line="380" w:lineRule="exact"/>
              <w:outlineLvl w:val="9"/>
              <w:rPr>
                <w:rFonts w:hint="eastAsia" w:ascii="宋体" w:hAnsi="宋体" w:eastAsia="宋体" w:cs="宋体"/>
                <w:i w:val="0"/>
                <w:iCs w:val="0"/>
                <w:caps w:val="0"/>
                <w:spacing w:val="0"/>
                <w:sz w:val="24"/>
                <w:szCs w:val="24"/>
                <w:shd w:val="clear"/>
                <w:lang w:eastAsia="zh-CN"/>
              </w:rPr>
            </w:pPr>
            <w:r>
              <w:rPr>
                <w:rFonts w:hint="eastAsia" w:ascii="宋体" w:hAnsi="宋体" w:eastAsia="宋体" w:cs="宋体"/>
                <w:i w:val="0"/>
                <w:iCs w:val="0"/>
                <w:caps w:val="0"/>
                <w:spacing w:val="0"/>
                <w:sz w:val="24"/>
                <w:szCs w:val="24"/>
                <w:shd w:val="clear"/>
                <w:lang w:eastAsia="zh-CN"/>
              </w:rPr>
              <w:t>方案</w:t>
            </w:r>
            <w:r>
              <w:rPr>
                <w:rFonts w:hint="eastAsia" w:ascii="宋体" w:hAnsi="宋体" w:eastAsia="宋体" w:cs="宋体"/>
                <w:i w:val="0"/>
                <w:iCs w:val="0"/>
                <w:caps w:val="0"/>
                <w:spacing w:val="0"/>
                <w:sz w:val="24"/>
                <w:szCs w:val="24"/>
                <w:shd w:val="clear"/>
              </w:rPr>
              <w:t>完善专业、符合项目实际的得5分</w:t>
            </w:r>
            <w:r>
              <w:rPr>
                <w:rFonts w:hint="eastAsia" w:ascii="宋体" w:hAnsi="宋体" w:eastAsia="宋体" w:cs="宋体"/>
                <w:i w:val="0"/>
                <w:iCs w:val="0"/>
                <w:caps w:val="0"/>
                <w:spacing w:val="0"/>
                <w:sz w:val="24"/>
                <w:szCs w:val="24"/>
                <w:shd w:val="clear"/>
                <w:lang w:eastAsia="zh-CN"/>
              </w:rPr>
              <w:t>；</w:t>
            </w:r>
          </w:p>
          <w:p>
            <w:pPr>
              <w:widowControl/>
              <w:spacing w:line="380" w:lineRule="exact"/>
              <w:outlineLvl w:val="9"/>
              <w:rPr>
                <w:rFonts w:hint="eastAsia" w:ascii="宋体" w:hAnsi="宋体" w:eastAsia="宋体" w:cs="宋体"/>
                <w:i w:val="0"/>
                <w:iCs w:val="0"/>
                <w:caps w:val="0"/>
                <w:spacing w:val="0"/>
                <w:sz w:val="24"/>
                <w:szCs w:val="24"/>
                <w:shd w:val="clear"/>
              </w:rPr>
            </w:pPr>
            <w:r>
              <w:rPr>
                <w:rFonts w:hint="eastAsia" w:ascii="宋体" w:hAnsi="宋体" w:eastAsia="宋体" w:cs="宋体"/>
                <w:i w:val="0"/>
                <w:iCs w:val="0"/>
                <w:caps w:val="0"/>
                <w:spacing w:val="0"/>
                <w:sz w:val="24"/>
                <w:szCs w:val="24"/>
                <w:shd w:val="clear"/>
                <w:lang w:eastAsia="zh-CN"/>
              </w:rPr>
              <w:t>方案</w:t>
            </w:r>
            <w:r>
              <w:rPr>
                <w:rFonts w:hint="eastAsia" w:ascii="宋体" w:hAnsi="宋体" w:eastAsia="宋体" w:cs="宋体"/>
                <w:i w:val="0"/>
                <w:iCs w:val="0"/>
                <w:caps w:val="0"/>
                <w:spacing w:val="0"/>
                <w:sz w:val="24"/>
                <w:szCs w:val="24"/>
                <w:shd w:val="clear"/>
              </w:rPr>
              <w:t>较完善专业、较符合项目实际的得3分；</w:t>
            </w:r>
          </w:p>
          <w:p>
            <w:pPr>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hint="eastAsia" w:ascii="宋体" w:hAnsi="宋体" w:cs="宋体"/>
                <w:i w:val="0"/>
                <w:iCs w:val="0"/>
                <w:caps w:val="0"/>
                <w:spacing w:val="0"/>
                <w:sz w:val="24"/>
                <w:szCs w:val="24"/>
                <w:shd w:val="clear"/>
                <w:lang w:eastAsia="zh-CN"/>
              </w:rPr>
            </w:pPr>
            <w:r>
              <w:rPr>
                <w:rFonts w:hint="eastAsia" w:ascii="宋体" w:hAnsi="宋体" w:eastAsia="宋体" w:cs="宋体"/>
                <w:i w:val="0"/>
                <w:iCs w:val="0"/>
                <w:caps w:val="0"/>
                <w:spacing w:val="0"/>
                <w:sz w:val="24"/>
                <w:szCs w:val="24"/>
                <w:shd w:val="clear"/>
                <w:lang w:eastAsia="zh-CN"/>
              </w:rPr>
              <w:t>方案</w:t>
            </w:r>
            <w:r>
              <w:rPr>
                <w:rFonts w:hint="eastAsia" w:ascii="宋体" w:hAnsi="宋体" w:eastAsia="宋体" w:cs="宋体"/>
                <w:i w:val="0"/>
                <w:iCs w:val="0"/>
                <w:caps w:val="0"/>
                <w:spacing w:val="0"/>
                <w:sz w:val="24"/>
                <w:szCs w:val="24"/>
                <w:shd w:val="clear"/>
              </w:rPr>
              <w:t>欠完善专业、欠符合项目实际的得1分</w:t>
            </w:r>
            <w:r>
              <w:rPr>
                <w:rFonts w:hint="eastAsia" w:ascii="宋体" w:hAnsi="宋体" w:cs="宋体"/>
                <w:i w:val="0"/>
                <w:iCs w:val="0"/>
                <w:caps w:val="0"/>
                <w:spacing w:val="0"/>
                <w:sz w:val="24"/>
                <w:szCs w:val="24"/>
                <w:shd w:val="clear"/>
                <w:lang w:eastAsia="zh-CN"/>
              </w:rPr>
              <w:t>；</w:t>
            </w:r>
          </w:p>
          <w:p>
            <w:pPr>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hint="eastAsia" w:ascii="宋体" w:hAnsi="宋体" w:cs="宋体"/>
                <w:sz w:val="24"/>
                <w:lang w:eastAsia="zh-CN"/>
              </w:rPr>
            </w:pPr>
            <w:r>
              <w:rPr>
                <w:rFonts w:hint="eastAsia" w:ascii="宋体" w:hAnsi="宋体" w:cs="宋体"/>
                <w:sz w:val="24"/>
              </w:rPr>
              <w:t>未提供不得分。</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sz w:val="24"/>
                <w:lang w:eastAsia="zh-CN"/>
              </w:rPr>
            </w:pPr>
            <w:r>
              <w:rPr>
                <w:rFonts w:hint="eastAsia" w:ascii="宋体" w:hAnsi="宋体" w:cs="宋体"/>
                <w:sz w:val="24"/>
                <w:lang w:val="en-US" w:eastAsia="zh-CN"/>
              </w:rPr>
              <w:t>20</w:t>
            </w:r>
            <w:r>
              <w:rPr>
                <w:rFonts w:hint="eastAsia" w:ascii="宋体" w:hAnsi="宋体" w:cs="宋体"/>
                <w:sz w:val="24"/>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0" w:hRule="atLeast"/>
          <w:jc w:val="center"/>
        </w:trPr>
        <w:tc>
          <w:tcPr>
            <w:tcW w:w="1096" w:type="dxa"/>
            <w:vMerge w:val="continue"/>
            <w:noWrap w:val="0"/>
            <w:vAlign w:val="center"/>
          </w:tcPr>
          <w:p>
            <w:pPr>
              <w:spacing w:line="360" w:lineRule="exact"/>
              <w:jc w:val="center"/>
              <w:rPr>
                <w:rFonts w:ascii="宋体" w:hAnsi="宋体" w:eastAsia="宋体" w:cs="宋体"/>
                <w:sz w:val="24"/>
              </w:rPr>
            </w:pP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240" w:firstLineChars="100"/>
              <w:textAlignment w:val="auto"/>
              <w:rPr>
                <w:rFonts w:hint="eastAsia" w:ascii="宋体" w:hAnsi="宋体" w:cs="宋体"/>
                <w:sz w:val="24"/>
                <w:lang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sz w:val="24"/>
                <w:lang w:val="en-US" w:eastAsia="zh-CN"/>
              </w:rPr>
            </w:pPr>
            <w:r>
              <w:rPr>
                <w:rFonts w:hint="eastAsia" w:ascii="宋体" w:hAnsi="宋体" w:cs="宋体"/>
                <w:sz w:val="24"/>
                <w:lang w:val="en-US" w:eastAsia="zh-CN"/>
              </w:rPr>
              <w:t>管理制度</w:t>
            </w:r>
          </w:p>
        </w:tc>
        <w:tc>
          <w:tcPr>
            <w:tcW w:w="5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sz w:val="24"/>
                <w:lang w:val="en-US" w:eastAsia="zh-CN"/>
              </w:rPr>
            </w:pPr>
            <w:r>
              <w:rPr>
                <w:rFonts w:hint="eastAsia" w:ascii="宋体" w:hAnsi="宋体" w:cs="宋体"/>
                <w:sz w:val="24"/>
                <w:lang w:val="en-US" w:eastAsia="zh-CN"/>
              </w:rPr>
              <w:t>根据投标人针对本项目的医务室管理制度、转诊流程制度、传染病管理制度、医务室消毒、灭菌与隔离制度综合评分：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sz w:val="24"/>
                <w:lang w:val="en-US" w:eastAsia="zh-CN"/>
              </w:rPr>
            </w:pPr>
            <w:r>
              <w:rPr>
                <w:rFonts w:hint="eastAsia" w:ascii="宋体" w:hAnsi="宋体" w:cs="宋体"/>
                <w:sz w:val="24"/>
                <w:lang w:val="en-US" w:eastAsia="zh-CN"/>
              </w:rPr>
              <w:t>1.医务室管理制度：（0-5分）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i w:val="0"/>
                <w:iCs w:val="0"/>
                <w:caps w:val="0"/>
                <w:spacing w:val="0"/>
                <w:sz w:val="24"/>
                <w:szCs w:val="24"/>
                <w:shd w:val="clear"/>
                <w:lang w:eastAsia="zh-CN"/>
              </w:rPr>
            </w:pPr>
            <w:r>
              <w:rPr>
                <w:rFonts w:hint="eastAsia" w:ascii="宋体" w:hAnsi="宋体" w:cs="宋体"/>
                <w:sz w:val="24"/>
                <w:lang w:val="en-US" w:eastAsia="zh-CN"/>
              </w:rPr>
              <w:t>制度规范、</w:t>
            </w:r>
            <w:r>
              <w:rPr>
                <w:rFonts w:hint="eastAsia" w:ascii="宋体" w:hAnsi="宋体" w:eastAsia="宋体" w:cs="宋体"/>
                <w:i w:val="0"/>
                <w:iCs w:val="0"/>
                <w:caps w:val="0"/>
                <w:spacing w:val="0"/>
                <w:sz w:val="24"/>
                <w:szCs w:val="24"/>
                <w:shd w:val="clear"/>
              </w:rPr>
              <w:t>完善</w:t>
            </w:r>
            <w:r>
              <w:rPr>
                <w:rFonts w:hint="eastAsia" w:ascii="宋体" w:hAnsi="宋体" w:cs="宋体"/>
                <w:i w:val="0"/>
                <w:iCs w:val="0"/>
                <w:caps w:val="0"/>
                <w:spacing w:val="0"/>
                <w:sz w:val="24"/>
                <w:szCs w:val="24"/>
                <w:shd w:val="clear"/>
                <w:lang w:eastAsia="zh-CN"/>
              </w:rPr>
              <w:t>，符合项目实际</w:t>
            </w:r>
            <w:r>
              <w:rPr>
                <w:rFonts w:hint="eastAsia" w:ascii="宋体" w:hAnsi="宋体" w:eastAsia="宋体" w:cs="宋体"/>
                <w:i w:val="0"/>
                <w:iCs w:val="0"/>
                <w:caps w:val="0"/>
                <w:spacing w:val="0"/>
                <w:sz w:val="24"/>
                <w:szCs w:val="24"/>
                <w:shd w:val="clear"/>
              </w:rPr>
              <w:t>的得5分</w:t>
            </w:r>
            <w:r>
              <w:rPr>
                <w:rFonts w:hint="eastAsia" w:ascii="宋体" w:hAnsi="宋体" w:eastAsia="宋体" w:cs="宋体"/>
                <w:i w:val="0"/>
                <w:iCs w:val="0"/>
                <w:caps w:val="0"/>
                <w:spacing w:val="0"/>
                <w:sz w:val="24"/>
                <w:szCs w:val="24"/>
                <w:shd w:val="clear"/>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i w:val="0"/>
                <w:iCs w:val="0"/>
                <w:caps w:val="0"/>
                <w:spacing w:val="0"/>
                <w:sz w:val="24"/>
                <w:szCs w:val="24"/>
                <w:shd w:val="clear"/>
                <w:lang w:eastAsia="zh-CN"/>
              </w:rPr>
            </w:pPr>
            <w:r>
              <w:rPr>
                <w:rFonts w:hint="eastAsia" w:ascii="宋体" w:hAnsi="宋体" w:cs="宋体"/>
                <w:i w:val="0"/>
                <w:iCs w:val="0"/>
                <w:caps w:val="0"/>
                <w:spacing w:val="0"/>
                <w:sz w:val="24"/>
                <w:szCs w:val="24"/>
                <w:shd w:val="clear"/>
                <w:lang w:eastAsia="zh-CN"/>
              </w:rPr>
              <w:t>制度较</w:t>
            </w:r>
            <w:r>
              <w:rPr>
                <w:rFonts w:hint="eastAsia" w:ascii="宋体" w:hAnsi="宋体" w:cs="宋体"/>
                <w:sz w:val="24"/>
                <w:lang w:val="en-US" w:eastAsia="zh-CN"/>
              </w:rPr>
              <w:t>规范、</w:t>
            </w:r>
            <w:r>
              <w:rPr>
                <w:rFonts w:hint="eastAsia" w:ascii="宋体" w:hAnsi="宋体" w:eastAsia="宋体" w:cs="宋体"/>
                <w:i w:val="0"/>
                <w:iCs w:val="0"/>
                <w:caps w:val="0"/>
                <w:spacing w:val="0"/>
                <w:sz w:val="24"/>
                <w:szCs w:val="24"/>
                <w:shd w:val="clear"/>
              </w:rPr>
              <w:t>完善</w:t>
            </w:r>
            <w:r>
              <w:rPr>
                <w:rFonts w:hint="eastAsia" w:ascii="宋体" w:hAnsi="宋体" w:cs="宋体"/>
                <w:i w:val="0"/>
                <w:iCs w:val="0"/>
                <w:caps w:val="0"/>
                <w:spacing w:val="0"/>
                <w:sz w:val="24"/>
                <w:szCs w:val="24"/>
                <w:shd w:val="clear"/>
                <w:lang w:eastAsia="zh-CN"/>
              </w:rPr>
              <w:t>，符合项目实际</w:t>
            </w:r>
            <w:r>
              <w:rPr>
                <w:rFonts w:hint="eastAsia" w:ascii="宋体" w:hAnsi="宋体" w:eastAsia="宋体" w:cs="宋体"/>
                <w:i w:val="0"/>
                <w:iCs w:val="0"/>
                <w:caps w:val="0"/>
                <w:spacing w:val="0"/>
                <w:sz w:val="24"/>
                <w:szCs w:val="24"/>
                <w:shd w:val="clear"/>
              </w:rPr>
              <w:t>的得</w:t>
            </w:r>
            <w:r>
              <w:rPr>
                <w:rFonts w:hint="eastAsia" w:ascii="宋体" w:hAnsi="宋体" w:cs="宋体"/>
                <w:i w:val="0"/>
                <w:iCs w:val="0"/>
                <w:caps w:val="0"/>
                <w:spacing w:val="0"/>
                <w:sz w:val="24"/>
                <w:szCs w:val="24"/>
                <w:shd w:val="clear"/>
                <w:lang w:val="en-US" w:eastAsia="zh-CN"/>
              </w:rPr>
              <w:t>3</w:t>
            </w:r>
            <w:r>
              <w:rPr>
                <w:rFonts w:hint="eastAsia" w:ascii="宋体" w:hAnsi="宋体" w:eastAsia="宋体" w:cs="宋体"/>
                <w:i w:val="0"/>
                <w:iCs w:val="0"/>
                <w:caps w:val="0"/>
                <w:spacing w:val="0"/>
                <w:sz w:val="24"/>
                <w:szCs w:val="24"/>
                <w:shd w:val="clear"/>
              </w:rPr>
              <w:t>分</w:t>
            </w:r>
            <w:r>
              <w:rPr>
                <w:rFonts w:hint="eastAsia" w:ascii="宋体" w:hAnsi="宋体" w:eastAsia="宋体" w:cs="宋体"/>
                <w:i w:val="0"/>
                <w:iCs w:val="0"/>
                <w:caps w:val="0"/>
                <w:spacing w:val="0"/>
                <w:sz w:val="24"/>
                <w:szCs w:val="24"/>
                <w:shd w:val="clear"/>
                <w:lang w:eastAsia="zh-CN"/>
              </w:rPr>
              <w:t>；</w:t>
            </w:r>
          </w:p>
          <w:p>
            <w:pPr>
              <w:pStyle w:val="2"/>
              <w:spacing w:line="400" w:lineRule="exact"/>
              <w:ind w:left="0" w:leftChars="0" w:firstLine="0" w:firstLineChars="0"/>
              <w:rPr>
                <w:rFonts w:hint="eastAsia" w:ascii="宋体" w:hAnsi="宋体" w:eastAsia="宋体" w:cs="宋体"/>
                <w:i w:val="0"/>
                <w:iCs w:val="0"/>
                <w:caps w:val="0"/>
                <w:spacing w:val="0"/>
                <w:sz w:val="24"/>
                <w:szCs w:val="24"/>
                <w:shd w:val="clear"/>
                <w:lang w:eastAsia="zh-CN"/>
              </w:rPr>
            </w:pPr>
            <w:r>
              <w:rPr>
                <w:rFonts w:hint="eastAsia" w:ascii="宋体" w:hAnsi="宋体" w:cs="宋体"/>
                <w:lang w:eastAsia="zh-CN"/>
              </w:rPr>
              <w:t>制度欠</w:t>
            </w:r>
            <w:r>
              <w:rPr>
                <w:rFonts w:hint="eastAsia" w:ascii="宋体" w:hAnsi="宋体" w:cs="宋体"/>
                <w:sz w:val="24"/>
                <w:lang w:val="en-US" w:eastAsia="zh-CN"/>
              </w:rPr>
              <w:t>规范、</w:t>
            </w:r>
            <w:r>
              <w:rPr>
                <w:rFonts w:hint="eastAsia" w:ascii="宋体" w:hAnsi="宋体" w:eastAsia="宋体" w:cs="宋体"/>
                <w:i w:val="0"/>
                <w:iCs w:val="0"/>
                <w:caps w:val="0"/>
                <w:spacing w:val="0"/>
                <w:sz w:val="24"/>
                <w:szCs w:val="24"/>
                <w:shd w:val="clear"/>
              </w:rPr>
              <w:t>完善</w:t>
            </w:r>
            <w:r>
              <w:rPr>
                <w:rFonts w:hint="eastAsia" w:ascii="宋体" w:hAnsi="宋体" w:cs="宋体"/>
                <w:i w:val="0"/>
                <w:iCs w:val="0"/>
                <w:caps w:val="0"/>
                <w:spacing w:val="0"/>
                <w:sz w:val="24"/>
                <w:szCs w:val="24"/>
                <w:shd w:val="clear"/>
                <w:lang w:eastAsia="zh-CN"/>
              </w:rPr>
              <w:t>，欠符合项目实际</w:t>
            </w:r>
            <w:r>
              <w:rPr>
                <w:rFonts w:hint="eastAsia" w:ascii="宋体" w:hAnsi="宋体" w:eastAsia="宋体" w:cs="宋体"/>
                <w:i w:val="0"/>
                <w:iCs w:val="0"/>
                <w:caps w:val="0"/>
                <w:spacing w:val="0"/>
                <w:sz w:val="24"/>
                <w:szCs w:val="24"/>
                <w:shd w:val="clear"/>
              </w:rPr>
              <w:t>的得</w:t>
            </w:r>
            <w:r>
              <w:rPr>
                <w:rFonts w:hint="eastAsia" w:ascii="宋体" w:hAnsi="宋体" w:cs="宋体"/>
                <w:i w:val="0"/>
                <w:iCs w:val="0"/>
                <w:caps w:val="0"/>
                <w:spacing w:val="0"/>
                <w:sz w:val="24"/>
                <w:szCs w:val="24"/>
                <w:shd w:val="clear"/>
                <w:lang w:val="en-US" w:eastAsia="zh-CN"/>
              </w:rPr>
              <w:t>1</w:t>
            </w:r>
            <w:r>
              <w:rPr>
                <w:rFonts w:hint="eastAsia" w:ascii="宋体" w:hAnsi="宋体" w:eastAsia="宋体" w:cs="宋体"/>
                <w:i w:val="0"/>
                <w:iCs w:val="0"/>
                <w:caps w:val="0"/>
                <w:spacing w:val="0"/>
                <w:sz w:val="24"/>
                <w:szCs w:val="24"/>
                <w:shd w:val="clear"/>
              </w:rPr>
              <w:t>分</w:t>
            </w:r>
            <w:r>
              <w:rPr>
                <w:rFonts w:hint="eastAsia" w:ascii="宋体" w:hAnsi="宋体" w:cs="宋体"/>
                <w:i w:val="0"/>
                <w:iCs w:val="0"/>
                <w:caps w:val="0"/>
                <w:spacing w:val="0"/>
                <w:sz w:val="24"/>
                <w:szCs w:val="24"/>
                <w:shd w:val="clear"/>
                <w:lang w:eastAsia="zh-CN"/>
              </w:rPr>
              <w:t>；</w:t>
            </w:r>
          </w:p>
          <w:p>
            <w:pPr>
              <w:pStyle w:val="2"/>
              <w:spacing w:line="400" w:lineRule="exact"/>
              <w:ind w:left="0" w:leftChars="0" w:firstLine="0" w:firstLineChars="0"/>
              <w:rPr>
                <w:rFonts w:hint="eastAsia" w:ascii="宋体" w:hAnsi="宋体" w:eastAsia="宋体" w:cs="宋体"/>
                <w:lang w:eastAsia="zh-CN"/>
              </w:rPr>
            </w:pPr>
            <w:r>
              <w:rPr>
                <w:rFonts w:hint="eastAsia" w:ascii="宋体" w:hAnsi="宋体" w:cs="宋体"/>
                <w:sz w:val="24"/>
              </w:rPr>
              <w:t>未提供不得分。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sz w:val="24"/>
                <w:lang w:val="en-US" w:eastAsia="zh-CN"/>
              </w:rPr>
            </w:pPr>
            <w:r>
              <w:rPr>
                <w:rFonts w:hint="eastAsia" w:ascii="宋体" w:hAnsi="宋体" w:cs="宋体"/>
                <w:sz w:val="24"/>
                <w:lang w:val="en-US" w:eastAsia="zh-CN"/>
              </w:rPr>
              <w:t>2.转诊流程制度：（0-5分）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i w:val="0"/>
                <w:iCs w:val="0"/>
                <w:caps w:val="0"/>
                <w:spacing w:val="0"/>
                <w:sz w:val="24"/>
                <w:szCs w:val="24"/>
                <w:shd w:val="clear"/>
                <w:lang w:eastAsia="zh-CN"/>
              </w:rPr>
            </w:pPr>
            <w:r>
              <w:rPr>
                <w:rFonts w:hint="eastAsia" w:ascii="宋体" w:hAnsi="宋体" w:cs="宋体"/>
                <w:sz w:val="24"/>
                <w:lang w:val="en-US" w:eastAsia="zh-CN"/>
              </w:rPr>
              <w:t>制度规范、</w:t>
            </w:r>
            <w:r>
              <w:rPr>
                <w:rFonts w:hint="eastAsia" w:ascii="宋体" w:hAnsi="宋体" w:eastAsia="宋体" w:cs="宋体"/>
                <w:i w:val="0"/>
                <w:iCs w:val="0"/>
                <w:caps w:val="0"/>
                <w:spacing w:val="0"/>
                <w:sz w:val="24"/>
                <w:szCs w:val="24"/>
                <w:shd w:val="clear"/>
              </w:rPr>
              <w:t>完善</w:t>
            </w:r>
            <w:r>
              <w:rPr>
                <w:rFonts w:hint="eastAsia" w:ascii="宋体" w:hAnsi="宋体" w:cs="宋体"/>
                <w:i w:val="0"/>
                <w:iCs w:val="0"/>
                <w:caps w:val="0"/>
                <w:spacing w:val="0"/>
                <w:sz w:val="24"/>
                <w:szCs w:val="24"/>
                <w:shd w:val="clear"/>
                <w:lang w:eastAsia="zh-CN"/>
              </w:rPr>
              <w:t>，符合项目实际</w:t>
            </w:r>
            <w:r>
              <w:rPr>
                <w:rFonts w:hint="eastAsia" w:ascii="宋体" w:hAnsi="宋体" w:eastAsia="宋体" w:cs="宋体"/>
                <w:i w:val="0"/>
                <w:iCs w:val="0"/>
                <w:caps w:val="0"/>
                <w:spacing w:val="0"/>
                <w:sz w:val="24"/>
                <w:szCs w:val="24"/>
                <w:shd w:val="clear"/>
              </w:rPr>
              <w:t>的得5分</w:t>
            </w:r>
            <w:r>
              <w:rPr>
                <w:rFonts w:hint="eastAsia" w:ascii="宋体" w:hAnsi="宋体" w:eastAsia="宋体" w:cs="宋体"/>
                <w:i w:val="0"/>
                <w:iCs w:val="0"/>
                <w:caps w:val="0"/>
                <w:spacing w:val="0"/>
                <w:sz w:val="24"/>
                <w:szCs w:val="24"/>
                <w:shd w:val="clear"/>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i w:val="0"/>
                <w:iCs w:val="0"/>
                <w:caps w:val="0"/>
                <w:spacing w:val="0"/>
                <w:sz w:val="24"/>
                <w:szCs w:val="24"/>
                <w:shd w:val="clear"/>
                <w:lang w:eastAsia="zh-CN"/>
              </w:rPr>
            </w:pPr>
            <w:r>
              <w:rPr>
                <w:rFonts w:hint="eastAsia" w:ascii="宋体" w:hAnsi="宋体" w:cs="宋体"/>
                <w:i w:val="0"/>
                <w:iCs w:val="0"/>
                <w:caps w:val="0"/>
                <w:spacing w:val="0"/>
                <w:sz w:val="24"/>
                <w:szCs w:val="24"/>
                <w:shd w:val="clear"/>
                <w:lang w:eastAsia="zh-CN"/>
              </w:rPr>
              <w:t>制度较</w:t>
            </w:r>
            <w:r>
              <w:rPr>
                <w:rFonts w:hint="eastAsia" w:ascii="宋体" w:hAnsi="宋体" w:cs="宋体"/>
                <w:sz w:val="24"/>
                <w:lang w:val="en-US" w:eastAsia="zh-CN"/>
              </w:rPr>
              <w:t>规范、</w:t>
            </w:r>
            <w:r>
              <w:rPr>
                <w:rFonts w:hint="eastAsia" w:ascii="宋体" w:hAnsi="宋体" w:eastAsia="宋体" w:cs="宋体"/>
                <w:i w:val="0"/>
                <w:iCs w:val="0"/>
                <w:caps w:val="0"/>
                <w:spacing w:val="0"/>
                <w:sz w:val="24"/>
                <w:szCs w:val="24"/>
                <w:shd w:val="clear"/>
              </w:rPr>
              <w:t>完善</w:t>
            </w:r>
            <w:r>
              <w:rPr>
                <w:rFonts w:hint="eastAsia" w:ascii="宋体" w:hAnsi="宋体" w:cs="宋体"/>
                <w:i w:val="0"/>
                <w:iCs w:val="0"/>
                <w:caps w:val="0"/>
                <w:spacing w:val="0"/>
                <w:sz w:val="24"/>
                <w:szCs w:val="24"/>
                <w:shd w:val="clear"/>
                <w:lang w:eastAsia="zh-CN"/>
              </w:rPr>
              <w:t>，符合项目实际</w:t>
            </w:r>
            <w:r>
              <w:rPr>
                <w:rFonts w:hint="eastAsia" w:ascii="宋体" w:hAnsi="宋体" w:eastAsia="宋体" w:cs="宋体"/>
                <w:i w:val="0"/>
                <w:iCs w:val="0"/>
                <w:caps w:val="0"/>
                <w:spacing w:val="0"/>
                <w:sz w:val="24"/>
                <w:szCs w:val="24"/>
                <w:shd w:val="clear"/>
              </w:rPr>
              <w:t>的得</w:t>
            </w:r>
            <w:r>
              <w:rPr>
                <w:rFonts w:hint="eastAsia" w:ascii="宋体" w:hAnsi="宋体" w:cs="宋体"/>
                <w:i w:val="0"/>
                <w:iCs w:val="0"/>
                <w:caps w:val="0"/>
                <w:spacing w:val="0"/>
                <w:sz w:val="24"/>
                <w:szCs w:val="24"/>
                <w:shd w:val="clear"/>
                <w:lang w:val="en-US" w:eastAsia="zh-CN"/>
              </w:rPr>
              <w:t>3</w:t>
            </w:r>
            <w:r>
              <w:rPr>
                <w:rFonts w:hint="eastAsia" w:ascii="宋体" w:hAnsi="宋体" w:eastAsia="宋体" w:cs="宋体"/>
                <w:i w:val="0"/>
                <w:iCs w:val="0"/>
                <w:caps w:val="0"/>
                <w:spacing w:val="0"/>
                <w:sz w:val="24"/>
                <w:szCs w:val="24"/>
                <w:shd w:val="clear"/>
              </w:rPr>
              <w:t>分</w:t>
            </w:r>
            <w:r>
              <w:rPr>
                <w:rFonts w:hint="eastAsia" w:ascii="宋体" w:hAnsi="宋体" w:eastAsia="宋体" w:cs="宋体"/>
                <w:i w:val="0"/>
                <w:iCs w:val="0"/>
                <w:caps w:val="0"/>
                <w:spacing w:val="0"/>
                <w:sz w:val="24"/>
                <w:szCs w:val="24"/>
                <w:shd w:val="clear"/>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i w:val="0"/>
                <w:iCs w:val="0"/>
                <w:caps w:val="0"/>
                <w:spacing w:val="0"/>
                <w:sz w:val="24"/>
                <w:szCs w:val="24"/>
                <w:shd w:val="clear"/>
                <w:lang w:eastAsia="zh-CN"/>
              </w:rPr>
            </w:pPr>
            <w:r>
              <w:rPr>
                <w:rFonts w:hint="eastAsia" w:ascii="宋体" w:hAnsi="宋体" w:cs="宋体"/>
                <w:sz w:val="24"/>
                <w:lang w:eastAsia="zh-CN"/>
              </w:rPr>
              <w:t>制度欠</w:t>
            </w:r>
            <w:r>
              <w:rPr>
                <w:rFonts w:hint="eastAsia" w:ascii="宋体" w:hAnsi="宋体" w:cs="宋体"/>
                <w:sz w:val="24"/>
                <w:lang w:val="en-US" w:eastAsia="zh-CN"/>
              </w:rPr>
              <w:t>规范、</w:t>
            </w:r>
            <w:r>
              <w:rPr>
                <w:rFonts w:hint="eastAsia" w:ascii="宋体" w:hAnsi="宋体" w:eastAsia="宋体" w:cs="宋体"/>
                <w:i w:val="0"/>
                <w:iCs w:val="0"/>
                <w:caps w:val="0"/>
                <w:spacing w:val="0"/>
                <w:sz w:val="24"/>
                <w:szCs w:val="24"/>
                <w:shd w:val="clear"/>
              </w:rPr>
              <w:t>完善</w:t>
            </w:r>
            <w:r>
              <w:rPr>
                <w:rFonts w:hint="eastAsia" w:ascii="宋体" w:hAnsi="宋体" w:cs="宋体"/>
                <w:i w:val="0"/>
                <w:iCs w:val="0"/>
                <w:caps w:val="0"/>
                <w:spacing w:val="0"/>
                <w:sz w:val="24"/>
                <w:szCs w:val="24"/>
                <w:shd w:val="clear"/>
                <w:lang w:eastAsia="zh-CN"/>
              </w:rPr>
              <w:t>，欠符合项目实际</w:t>
            </w:r>
            <w:r>
              <w:rPr>
                <w:rFonts w:hint="eastAsia" w:ascii="宋体" w:hAnsi="宋体" w:eastAsia="宋体" w:cs="宋体"/>
                <w:i w:val="0"/>
                <w:iCs w:val="0"/>
                <w:caps w:val="0"/>
                <w:spacing w:val="0"/>
                <w:sz w:val="24"/>
                <w:szCs w:val="24"/>
                <w:shd w:val="clear"/>
              </w:rPr>
              <w:t>的得</w:t>
            </w:r>
            <w:r>
              <w:rPr>
                <w:rFonts w:hint="eastAsia" w:ascii="宋体" w:hAnsi="宋体" w:cs="宋体"/>
                <w:i w:val="0"/>
                <w:iCs w:val="0"/>
                <w:caps w:val="0"/>
                <w:spacing w:val="0"/>
                <w:sz w:val="24"/>
                <w:szCs w:val="24"/>
                <w:shd w:val="clear"/>
                <w:lang w:val="en-US" w:eastAsia="zh-CN"/>
              </w:rPr>
              <w:t>1</w:t>
            </w:r>
            <w:r>
              <w:rPr>
                <w:rFonts w:hint="eastAsia" w:ascii="宋体" w:hAnsi="宋体" w:eastAsia="宋体" w:cs="宋体"/>
                <w:i w:val="0"/>
                <w:iCs w:val="0"/>
                <w:caps w:val="0"/>
                <w:spacing w:val="0"/>
                <w:sz w:val="24"/>
                <w:szCs w:val="24"/>
                <w:shd w:val="clear"/>
              </w:rPr>
              <w:t>分</w:t>
            </w:r>
            <w:r>
              <w:rPr>
                <w:rFonts w:hint="eastAsia" w:ascii="宋体" w:hAnsi="宋体" w:cs="宋体"/>
                <w:i w:val="0"/>
                <w:iCs w:val="0"/>
                <w:caps w:val="0"/>
                <w:spacing w:val="0"/>
                <w:sz w:val="24"/>
                <w:szCs w:val="24"/>
                <w:shd w:val="clear"/>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sz w:val="24"/>
                <w:lang w:val="en-US" w:eastAsia="zh-CN"/>
              </w:rPr>
            </w:pPr>
            <w:r>
              <w:rPr>
                <w:rFonts w:hint="eastAsia" w:ascii="宋体" w:hAnsi="宋体" w:cs="宋体"/>
                <w:sz w:val="24"/>
              </w:rPr>
              <w:t>未提供不得分。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lang w:val="en-US" w:eastAsia="zh-CN"/>
              </w:rPr>
            </w:pPr>
            <w:r>
              <w:rPr>
                <w:rFonts w:hint="eastAsia" w:ascii="宋体" w:hAnsi="宋体" w:cs="宋体"/>
                <w:sz w:val="24"/>
                <w:lang w:val="en-US" w:eastAsia="zh-CN"/>
              </w:rPr>
              <w:t>3.传染病管理制度：（0-5分）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i w:val="0"/>
                <w:iCs w:val="0"/>
                <w:caps w:val="0"/>
                <w:spacing w:val="0"/>
                <w:sz w:val="24"/>
                <w:szCs w:val="24"/>
                <w:shd w:val="clear"/>
                <w:lang w:eastAsia="zh-CN"/>
              </w:rPr>
            </w:pPr>
            <w:r>
              <w:rPr>
                <w:rFonts w:hint="eastAsia" w:ascii="宋体" w:hAnsi="宋体" w:eastAsia="宋体" w:cs="宋体"/>
                <w:sz w:val="24"/>
                <w:lang w:val="en-US" w:eastAsia="zh-CN"/>
              </w:rPr>
              <w:t>制度规范、</w:t>
            </w:r>
            <w:r>
              <w:rPr>
                <w:rFonts w:hint="eastAsia" w:ascii="宋体" w:hAnsi="宋体" w:eastAsia="宋体" w:cs="宋体"/>
                <w:i w:val="0"/>
                <w:iCs w:val="0"/>
                <w:caps w:val="0"/>
                <w:spacing w:val="0"/>
                <w:sz w:val="24"/>
                <w:szCs w:val="24"/>
                <w:shd w:val="clear"/>
              </w:rPr>
              <w:t>完善</w:t>
            </w:r>
            <w:r>
              <w:rPr>
                <w:rFonts w:hint="eastAsia" w:ascii="宋体" w:hAnsi="宋体" w:eastAsia="宋体" w:cs="宋体"/>
                <w:i w:val="0"/>
                <w:iCs w:val="0"/>
                <w:caps w:val="0"/>
                <w:spacing w:val="0"/>
                <w:sz w:val="24"/>
                <w:szCs w:val="24"/>
                <w:shd w:val="clear"/>
                <w:lang w:eastAsia="zh-CN"/>
              </w:rPr>
              <w:t>，符合项目实际</w:t>
            </w:r>
            <w:r>
              <w:rPr>
                <w:rFonts w:hint="eastAsia" w:ascii="宋体" w:hAnsi="宋体" w:eastAsia="宋体" w:cs="宋体"/>
                <w:i w:val="0"/>
                <w:iCs w:val="0"/>
                <w:caps w:val="0"/>
                <w:spacing w:val="0"/>
                <w:sz w:val="24"/>
                <w:szCs w:val="24"/>
                <w:shd w:val="clear"/>
              </w:rPr>
              <w:t>的得5分</w:t>
            </w:r>
            <w:r>
              <w:rPr>
                <w:rFonts w:hint="eastAsia" w:ascii="宋体" w:hAnsi="宋体" w:eastAsia="宋体" w:cs="宋体"/>
                <w:i w:val="0"/>
                <w:iCs w:val="0"/>
                <w:caps w:val="0"/>
                <w:spacing w:val="0"/>
                <w:sz w:val="24"/>
                <w:szCs w:val="24"/>
                <w:shd w:val="clear"/>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i w:val="0"/>
                <w:iCs w:val="0"/>
                <w:caps w:val="0"/>
                <w:spacing w:val="0"/>
                <w:sz w:val="24"/>
                <w:szCs w:val="24"/>
                <w:shd w:val="clear"/>
                <w:lang w:eastAsia="zh-CN"/>
              </w:rPr>
            </w:pPr>
            <w:r>
              <w:rPr>
                <w:rFonts w:hint="eastAsia" w:ascii="宋体" w:hAnsi="宋体" w:eastAsia="宋体" w:cs="宋体"/>
                <w:i w:val="0"/>
                <w:iCs w:val="0"/>
                <w:caps w:val="0"/>
                <w:spacing w:val="0"/>
                <w:sz w:val="24"/>
                <w:szCs w:val="24"/>
                <w:shd w:val="clear"/>
                <w:lang w:eastAsia="zh-CN"/>
              </w:rPr>
              <w:t>制度较</w:t>
            </w:r>
            <w:r>
              <w:rPr>
                <w:rFonts w:hint="eastAsia" w:ascii="宋体" w:hAnsi="宋体" w:eastAsia="宋体" w:cs="宋体"/>
                <w:sz w:val="24"/>
                <w:lang w:val="en-US" w:eastAsia="zh-CN"/>
              </w:rPr>
              <w:t>规范、</w:t>
            </w:r>
            <w:r>
              <w:rPr>
                <w:rFonts w:hint="eastAsia" w:ascii="宋体" w:hAnsi="宋体" w:eastAsia="宋体" w:cs="宋体"/>
                <w:i w:val="0"/>
                <w:iCs w:val="0"/>
                <w:caps w:val="0"/>
                <w:spacing w:val="0"/>
                <w:sz w:val="24"/>
                <w:szCs w:val="24"/>
                <w:shd w:val="clear"/>
              </w:rPr>
              <w:t>完善</w:t>
            </w:r>
            <w:r>
              <w:rPr>
                <w:rFonts w:hint="eastAsia" w:ascii="宋体" w:hAnsi="宋体" w:eastAsia="宋体" w:cs="宋体"/>
                <w:i w:val="0"/>
                <w:iCs w:val="0"/>
                <w:caps w:val="0"/>
                <w:spacing w:val="0"/>
                <w:sz w:val="24"/>
                <w:szCs w:val="24"/>
                <w:shd w:val="clear"/>
                <w:lang w:eastAsia="zh-CN"/>
              </w:rPr>
              <w:t>，符合项目实际</w:t>
            </w:r>
            <w:r>
              <w:rPr>
                <w:rFonts w:hint="eastAsia" w:ascii="宋体" w:hAnsi="宋体" w:eastAsia="宋体" w:cs="宋体"/>
                <w:i w:val="0"/>
                <w:iCs w:val="0"/>
                <w:caps w:val="0"/>
                <w:spacing w:val="0"/>
                <w:sz w:val="24"/>
                <w:szCs w:val="24"/>
                <w:shd w:val="clear"/>
              </w:rPr>
              <w:t>的得</w:t>
            </w:r>
            <w:r>
              <w:rPr>
                <w:rFonts w:hint="eastAsia" w:ascii="宋体" w:hAnsi="宋体" w:eastAsia="宋体" w:cs="宋体"/>
                <w:i w:val="0"/>
                <w:iCs w:val="0"/>
                <w:caps w:val="0"/>
                <w:spacing w:val="0"/>
                <w:sz w:val="24"/>
                <w:szCs w:val="24"/>
                <w:shd w:val="clear"/>
                <w:lang w:val="en-US" w:eastAsia="zh-CN"/>
              </w:rPr>
              <w:t>3</w:t>
            </w:r>
            <w:r>
              <w:rPr>
                <w:rFonts w:hint="eastAsia" w:ascii="宋体" w:hAnsi="宋体" w:eastAsia="宋体" w:cs="宋体"/>
                <w:i w:val="0"/>
                <w:iCs w:val="0"/>
                <w:caps w:val="0"/>
                <w:spacing w:val="0"/>
                <w:sz w:val="24"/>
                <w:szCs w:val="24"/>
                <w:shd w:val="clear"/>
              </w:rPr>
              <w:t>分</w:t>
            </w:r>
            <w:r>
              <w:rPr>
                <w:rFonts w:hint="eastAsia" w:ascii="宋体" w:hAnsi="宋体" w:eastAsia="宋体" w:cs="宋体"/>
                <w:i w:val="0"/>
                <w:iCs w:val="0"/>
                <w:caps w:val="0"/>
                <w:spacing w:val="0"/>
                <w:sz w:val="24"/>
                <w:szCs w:val="24"/>
                <w:shd w:val="clear"/>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i w:val="0"/>
                <w:iCs w:val="0"/>
                <w:caps w:val="0"/>
                <w:spacing w:val="0"/>
                <w:sz w:val="24"/>
                <w:szCs w:val="24"/>
                <w:shd w:val="clear"/>
                <w:lang w:eastAsia="zh-CN"/>
              </w:rPr>
            </w:pPr>
            <w:r>
              <w:rPr>
                <w:rFonts w:hint="eastAsia" w:ascii="宋体" w:hAnsi="宋体" w:eastAsia="宋体" w:cs="宋体"/>
                <w:sz w:val="24"/>
                <w:lang w:eastAsia="zh-CN"/>
              </w:rPr>
              <w:t>制度欠</w:t>
            </w:r>
            <w:r>
              <w:rPr>
                <w:rFonts w:hint="eastAsia" w:ascii="宋体" w:hAnsi="宋体" w:eastAsia="宋体" w:cs="宋体"/>
                <w:sz w:val="24"/>
                <w:lang w:val="en-US" w:eastAsia="zh-CN"/>
              </w:rPr>
              <w:t>规范、</w:t>
            </w:r>
            <w:r>
              <w:rPr>
                <w:rFonts w:hint="eastAsia" w:ascii="宋体" w:hAnsi="宋体" w:eastAsia="宋体" w:cs="宋体"/>
                <w:i w:val="0"/>
                <w:iCs w:val="0"/>
                <w:caps w:val="0"/>
                <w:spacing w:val="0"/>
                <w:sz w:val="24"/>
                <w:szCs w:val="24"/>
                <w:shd w:val="clear"/>
              </w:rPr>
              <w:t>完善</w:t>
            </w:r>
            <w:r>
              <w:rPr>
                <w:rFonts w:hint="eastAsia" w:ascii="宋体" w:hAnsi="宋体" w:eastAsia="宋体" w:cs="宋体"/>
                <w:i w:val="0"/>
                <w:iCs w:val="0"/>
                <w:caps w:val="0"/>
                <w:spacing w:val="0"/>
                <w:sz w:val="24"/>
                <w:szCs w:val="24"/>
                <w:shd w:val="clear"/>
                <w:lang w:eastAsia="zh-CN"/>
              </w:rPr>
              <w:t>，欠符合项目实际</w:t>
            </w:r>
            <w:r>
              <w:rPr>
                <w:rFonts w:hint="eastAsia" w:ascii="宋体" w:hAnsi="宋体" w:eastAsia="宋体" w:cs="宋体"/>
                <w:i w:val="0"/>
                <w:iCs w:val="0"/>
                <w:caps w:val="0"/>
                <w:spacing w:val="0"/>
                <w:sz w:val="24"/>
                <w:szCs w:val="24"/>
                <w:shd w:val="clear"/>
              </w:rPr>
              <w:t>的得</w:t>
            </w:r>
            <w:r>
              <w:rPr>
                <w:rFonts w:hint="eastAsia" w:ascii="宋体" w:hAnsi="宋体" w:eastAsia="宋体" w:cs="宋体"/>
                <w:i w:val="0"/>
                <w:iCs w:val="0"/>
                <w:caps w:val="0"/>
                <w:spacing w:val="0"/>
                <w:sz w:val="24"/>
                <w:szCs w:val="24"/>
                <w:shd w:val="clear"/>
                <w:lang w:val="en-US" w:eastAsia="zh-CN"/>
              </w:rPr>
              <w:t>1</w:t>
            </w:r>
            <w:r>
              <w:rPr>
                <w:rFonts w:hint="eastAsia" w:ascii="宋体" w:hAnsi="宋体" w:eastAsia="宋体" w:cs="宋体"/>
                <w:i w:val="0"/>
                <w:iCs w:val="0"/>
                <w:caps w:val="0"/>
                <w:spacing w:val="0"/>
                <w:sz w:val="24"/>
                <w:szCs w:val="24"/>
                <w:shd w:val="clear"/>
              </w:rPr>
              <w:t>分</w:t>
            </w:r>
            <w:r>
              <w:rPr>
                <w:rFonts w:hint="eastAsia" w:ascii="宋体" w:hAnsi="宋体" w:eastAsia="宋体" w:cs="宋体"/>
                <w:i w:val="0"/>
                <w:iCs w:val="0"/>
                <w:caps w:val="0"/>
                <w:spacing w:val="0"/>
                <w:sz w:val="24"/>
                <w:szCs w:val="24"/>
                <w:shd w:val="clear"/>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sz w:val="24"/>
                <w:lang w:val="en-US" w:eastAsia="zh-CN"/>
              </w:rPr>
            </w:pPr>
            <w:r>
              <w:rPr>
                <w:rFonts w:hint="eastAsia" w:ascii="宋体" w:hAnsi="宋体" w:cs="宋体"/>
                <w:sz w:val="24"/>
              </w:rPr>
              <w:t>未提供不得分。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lang w:val="en-US" w:eastAsia="zh-CN"/>
              </w:rPr>
            </w:pPr>
            <w:r>
              <w:rPr>
                <w:rFonts w:hint="eastAsia" w:ascii="宋体" w:hAnsi="宋体" w:cs="宋体"/>
                <w:sz w:val="24"/>
                <w:lang w:val="en-US" w:eastAsia="zh-CN"/>
              </w:rPr>
              <w:t>4.医务室消毒、灭菌与隔离制度</w:t>
            </w:r>
            <w:r>
              <w:rPr>
                <w:rFonts w:hint="eastAsia" w:ascii="宋体" w:hAnsi="宋体" w:eastAsia="宋体" w:cs="宋体"/>
                <w:sz w:val="24"/>
                <w:lang w:val="en-US" w:eastAsia="zh-CN"/>
              </w:rPr>
              <w:t>：</w:t>
            </w:r>
            <w:r>
              <w:rPr>
                <w:rFonts w:hint="eastAsia" w:ascii="宋体" w:hAnsi="宋体" w:cs="宋体"/>
                <w:sz w:val="24"/>
                <w:lang w:val="en-US" w:eastAsia="zh-CN"/>
              </w:rPr>
              <w:t>（0-</w:t>
            </w:r>
            <w:r>
              <w:rPr>
                <w:rFonts w:hint="eastAsia" w:ascii="宋体" w:hAnsi="宋体" w:eastAsia="宋体" w:cs="宋体"/>
                <w:sz w:val="24"/>
                <w:lang w:val="en-US" w:eastAsia="zh-CN"/>
              </w:rPr>
              <w:t>5</w:t>
            </w:r>
            <w:r>
              <w:rPr>
                <w:rFonts w:hint="eastAsia" w:ascii="宋体" w:hAnsi="宋体" w:cs="宋体"/>
                <w:sz w:val="24"/>
                <w:lang w:val="en-US" w:eastAsia="zh-CN"/>
              </w:rPr>
              <w:t>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i w:val="0"/>
                <w:iCs w:val="0"/>
                <w:caps w:val="0"/>
                <w:spacing w:val="0"/>
                <w:sz w:val="24"/>
                <w:szCs w:val="24"/>
                <w:shd w:val="clear"/>
                <w:lang w:eastAsia="zh-CN"/>
              </w:rPr>
            </w:pPr>
            <w:r>
              <w:rPr>
                <w:rFonts w:hint="eastAsia" w:ascii="宋体" w:hAnsi="宋体" w:eastAsia="宋体" w:cs="宋体"/>
                <w:sz w:val="24"/>
                <w:lang w:val="en-US" w:eastAsia="zh-CN"/>
              </w:rPr>
              <w:t>制度规范、</w:t>
            </w:r>
            <w:r>
              <w:rPr>
                <w:rFonts w:hint="eastAsia" w:ascii="宋体" w:hAnsi="宋体" w:eastAsia="宋体" w:cs="宋体"/>
                <w:i w:val="0"/>
                <w:iCs w:val="0"/>
                <w:caps w:val="0"/>
                <w:spacing w:val="0"/>
                <w:sz w:val="24"/>
                <w:szCs w:val="24"/>
                <w:shd w:val="clear"/>
              </w:rPr>
              <w:t>完善</w:t>
            </w:r>
            <w:r>
              <w:rPr>
                <w:rFonts w:hint="eastAsia" w:ascii="宋体" w:hAnsi="宋体" w:eastAsia="宋体" w:cs="宋体"/>
                <w:i w:val="0"/>
                <w:iCs w:val="0"/>
                <w:caps w:val="0"/>
                <w:spacing w:val="0"/>
                <w:sz w:val="24"/>
                <w:szCs w:val="24"/>
                <w:shd w:val="clear"/>
                <w:lang w:eastAsia="zh-CN"/>
              </w:rPr>
              <w:t>，符合项目实际</w:t>
            </w:r>
            <w:r>
              <w:rPr>
                <w:rFonts w:hint="eastAsia" w:ascii="宋体" w:hAnsi="宋体" w:eastAsia="宋体" w:cs="宋体"/>
                <w:i w:val="0"/>
                <w:iCs w:val="0"/>
                <w:caps w:val="0"/>
                <w:spacing w:val="0"/>
                <w:sz w:val="24"/>
                <w:szCs w:val="24"/>
                <w:shd w:val="clear"/>
              </w:rPr>
              <w:t>的得5分</w:t>
            </w:r>
            <w:r>
              <w:rPr>
                <w:rFonts w:hint="eastAsia" w:ascii="宋体" w:hAnsi="宋体" w:eastAsia="宋体" w:cs="宋体"/>
                <w:i w:val="0"/>
                <w:iCs w:val="0"/>
                <w:caps w:val="0"/>
                <w:spacing w:val="0"/>
                <w:sz w:val="24"/>
                <w:szCs w:val="24"/>
                <w:shd w:val="clear"/>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i w:val="0"/>
                <w:iCs w:val="0"/>
                <w:caps w:val="0"/>
                <w:spacing w:val="0"/>
                <w:sz w:val="24"/>
                <w:szCs w:val="24"/>
                <w:shd w:val="clear"/>
                <w:lang w:eastAsia="zh-CN"/>
              </w:rPr>
            </w:pPr>
            <w:r>
              <w:rPr>
                <w:rFonts w:hint="eastAsia" w:ascii="宋体" w:hAnsi="宋体" w:eastAsia="宋体" w:cs="宋体"/>
                <w:i w:val="0"/>
                <w:iCs w:val="0"/>
                <w:caps w:val="0"/>
                <w:spacing w:val="0"/>
                <w:sz w:val="24"/>
                <w:szCs w:val="24"/>
                <w:shd w:val="clear"/>
                <w:lang w:eastAsia="zh-CN"/>
              </w:rPr>
              <w:t>制度较</w:t>
            </w:r>
            <w:r>
              <w:rPr>
                <w:rFonts w:hint="eastAsia" w:ascii="宋体" w:hAnsi="宋体" w:eastAsia="宋体" w:cs="宋体"/>
                <w:sz w:val="24"/>
                <w:lang w:val="en-US" w:eastAsia="zh-CN"/>
              </w:rPr>
              <w:t>规范、</w:t>
            </w:r>
            <w:r>
              <w:rPr>
                <w:rFonts w:hint="eastAsia" w:ascii="宋体" w:hAnsi="宋体" w:eastAsia="宋体" w:cs="宋体"/>
                <w:i w:val="0"/>
                <w:iCs w:val="0"/>
                <w:caps w:val="0"/>
                <w:spacing w:val="0"/>
                <w:sz w:val="24"/>
                <w:szCs w:val="24"/>
                <w:shd w:val="clear"/>
              </w:rPr>
              <w:t>完善</w:t>
            </w:r>
            <w:r>
              <w:rPr>
                <w:rFonts w:hint="eastAsia" w:ascii="宋体" w:hAnsi="宋体" w:eastAsia="宋体" w:cs="宋体"/>
                <w:i w:val="0"/>
                <w:iCs w:val="0"/>
                <w:caps w:val="0"/>
                <w:spacing w:val="0"/>
                <w:sz w:val="24"/>
                <w:szCs w:val="24"/>
                <w:shd w:val="clear"/>
                <w:lang w:eastAsia="zh-CN"/>
              </w:rPr>
              <w:t>，符合项目实际</w:t>
            </w:r>
            <w:r>
              <w:rPr>
                <w:rFonts w:hint="eastAsia" w:ascii="宋体" w:hAnsi="宋体" w:eastAsia="宋体" w:cs="宋体"/>
                <w:i w:val="0"/>
                <w:iCs w:val="0"/>
                <w:caps w:val="0"/>
                <w:spacing w:val="0"/>
                <w:sz w:val="24"/>
                <w:szCs w:val="24"/>
                <w:shd w:val="clear"/>
              </w:rPr>
              <w:t>的得</w:t>
            </w:r>
            <w:r>
              <w:rPr>
                <w:rFonts w:hint="eastAsia" w:ascii="宋体" w:hAnsi="宋体" w:eastAsia="宋体" w:cs="宋体"/>
                <w:i w:val="0"/>
                <w:iCs w:val="0"/>
                <w:caps w:val="0"/>
                <w:spacing w:val="0"/>
                <w:sz w:val="24"/>
                <w:szCs w:val="24"/>
                <w:shd w:val="clear"/>
                <w:lang w:val="en-US" w:eastAsia="zh-CN"/>
              </w:rPr>
              <w:t>3</w:t>
            </w:r>
            <w:r>
              <w:rPr>
                <w:rFonts w:hint="eastAsia" w:ascii="宋体" w:hAnsi="宋体" w:eastAsia="宋体" w:cs="宋体"/>
                <w:i w:val="0"/>
                <w:iCs w:val="0"/>
                <w:caps w:val="0"/>
                <w:spacing w:val="0"/>
                <w:sz w:val="24"/>
                <w:szCs w:val="24"/>
                <w:shd w:val="clear"/>
              </w:rPr>
              <w:t>分</w:t>
            </w:r>
            <w:r>
              <w:rPr>
                <w:rFonts w:hint="eastAsia" w:ascii="宋体" w:hAnsi="宋体" w:eastAsia="宋体" w:cs="宋体"/>
                <w:i w:val="0"/>
                <w:iCs w:val="0"/>
                <w:caps w:val="0"/>
                <w:spacing w:val="0"/>
                <w:sz w:val="24"/>
                <w:szCs w:val="24"/>
                <w:shd w:val="clear"/>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i w:val="0"/>
                <w:iCs w:val="0"/>
                <w:caps w:val="0"/>
                <w:spacing w:val="0"/>
                <w:sz w:val="24"/>
                <w:szCs w:val="24"/>
                <w:shd w:val="clear"/>
                <w:lang w:eastAsia="zh-CN"/>
              </w:rPr>
            </w:pPr>
            <w:r>
              <w:rPr>
                <w:rFonts w:hint="eastAsia" w:ascii="宋体" w:hAnsi="宋体" w:eastAsia="宋体" w:cs="宋体"/>
                <w:sz w:val="24"/>
                <w:lang w:eastAsia="zh-CN"/>
              </w:rPr>
              <w:t>制度欠</w:t>
            </w:r>
            <w:r>
              <w:rPr>
                <w:rFonts w:hint="eastAsia" w:ascii="宋体" w:hAnsi="宋体" w:eastAsia="宋体" w:cs="宋体"/>
                <w:sz w:val="24"/>
                <w:lang w:val="en-US" w:eastAsia="zh-CN"/>
              </w:rPr>
              <w:t>规范、</w:t>
            </w:r>
            <w:r>
              <w:rPr>
                <w:rFonts w:hint="eastAsia" w:ascii="宋体" w:hAnsi="宋体" w:eastAsia="宋体" w:cs="宋体"/>
                <w:i w:val="0"/>
                <w:iCs w:val="0"/>
                <w:caps w:val="0"/>
                <w:spacing w:val="0"/>
                <w:sz w:val="24"/>
                <w:szCs w:val="24"/>
                <w:shd w:val="clear"/>
              </w:rPr>
              <w:t>完善</w:t>
            </w:r>
            <w:r>
              <w:rPr>
                <w:rFonts w:hint="eastAsia" w:ascii="宋体" w:hAnsi="宋体" w:eastAsia="宋体" w:cs="宋体"/>
                <w:i w:val="0"/>
                <w:iCs w:val="0"/>
                <w:caps w:val="0"/>
                <w:spacing w:val="0"/>
                <w:sz w:val="24"/>
                <w:szCs w:val="24"/>
                <w:shd w:val="clear"/>
                <w:lang w:eastAsia="zh-CN"/>
              </w:rPr>
              <w:t>，欠符合项目实际</w:t>
            </w:r>
            <w:r>
              <w:rPr>
                <w:rFonts w:hint="eastAsia" w:ascii="宋体" w:hAnsi="宋体" w:eastAsia="宋体" w:cs="宋体"/>
                <w:i w:val="0"/>
                <w:iCs w:val="0"/>
                <w:caps w:val="0"/>
                <w:spacing w:val="0"/>
                <w:sz w:val="24"/>
                <w:szCs w:val="24"/>
                <w:shd w:val="clear"/>
              </w:rPr>
              <w:t>的得</w:t>
            </w:r>
            <w:r>
              <w:rPr>
                <w:rFonts w:hint="eastAsia" w:ascii="宋体" w:hAnsi="宋体" w:eastAsia="宋体" w:cs="宋体"/>
                <w:i w:val="0"/>
                <w:iCs w:val="0"/>
                <w:caps w:val="0"/>
                <w:spacing w:val="0"/>
                <w:sz w:val="24"/>
                <w:szCs w:val="24"/>
                <w:shd w:val="clear"/>
                <w:lang w:val="en-US" w:eastAsia="zh-CN"/>
              </w:rPr>
              <w:t>1</w:t>
            </w:r>
            <w:r>
              <w:rPr>
                <w:rFonts w:hint="eastAsia" w:ascii="宋体" w:hAnsi="宋体" w:eastAsia="宋体" w:cs="宋体"/>
                <w:i w:val="0"/>
                <w:iCs w:val="0"/>
                <w:caps w:val="0"/>
                <w:spacing w:val="0"/>
                <w:sz w:val="24"/>
                <w:szCs w:val="24"/>
                <w:shd w:val="clear"/>
              </w:rPr>
              <w:t>分</w:t>
            </w:r>
            <w:r>
              <w:rPr>
                <w:rFonts w:hint="eastAsia" w:ascii="宋体" w:hAnsi="宋体" w:cs="宋体"/>
                <w:i w:val="0"/>
                <w:iCs w:val="0"/>
                <w:caps w:val="0"/>
                <w:spacing w:val="0"/>
                <w:sz w:val="24"/>
                <w:szCs w:val="24"/>
                <w:shd w:val="clear"/>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sz w:val="24"/>
                <w:lang w:val="en-US" w:eastAsia="zh-CN"/>
              </w:rPr>
            </w:pPr>
            <w:r>
              <w:rPr>
                <w:rFonts w:hint="eastAsia" w:ascii="宋体" w:hAnsi="宋体" w:cs="宋体"/>
                <w:sz w:val="24"/>
              </w:rPr>
              <w:t>未提供不得分。</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sz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sz w:val="24"/>
                <w:lang w:val="en-US" w:eastAsia="zh-CN"/>
              </w:rPr>
            </w:pPr>
            <w:r>
              <w:rPr>
                <w:rFonts w:hint="eastAsia" w:ascii="宋体" w:hAnsi="宋体" w:cs="宋体"/>
                <w:sz w:val="24"/>
                <w:lang w:val="en-US" w:eastAsia="zh-CN"/>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1096" w:type="dxa"/>
            <w:vMerge w:val="continue"/>
            <w:noWrap w:val="0"/>
            <w:vAlign w:val="center"/>
          </w:tcPr>
          <w:p>
            <w:pPr>
              <w:spacing w:line="360" w:lineRule="exact"/>
              <w:jc w:val="center"/>
              <w:rPr>
                <w:rFonts w:ascii="宋体" w:hAnsi="宋体" w:eastAsia="宋体" w:cs="宋体"/>
                <w:sz w:val="24"/>
              </w:rPr>
            </w:pP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rPr>
            </w:pPr>
            <w:r>
              <w:rPr>
                <w:rFonts w:hint="eastAsia" w:ascii="宋体" w:hAnsi="宋体" w:eastAsia="宋体" w:cs="宋体"/>
                <w:sz w:val="24"/>
              </w:rPr>
              <w:t>项目实施人员配备情况</w:t>
            </w:r>
          </w:p>
        </w:tc>
        <w:tc>
          <w:tcPr>
            <w:tcW w:w="5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rPr>
            </w:pPr>
            <w:r>
              <w:rPr>
                <w:rFonts w:hint="eastAsia" w:ascii="宋体" w:hAnsi="宋体" w:cs="宋体"/>
                <w:sz w:val="24"/>
                <w:lang w:val="en-US" w:eastAsia="zh-CN"/>
              </w:rPr>
              <w:t>根据投标人针对本项目的拟派医护人员和管理人员的素质及数量综合评分（0-5分）。</w:t>
            </w:r>
          </w:p>
        </w:tc>
        <w:tc>
          <w:tcPr>
            <w:tcW w:w="1080" w:type="dxa"/>
            <w:noWrap w:val="0"/>
            <w:vAlign w:val="center"/>
          </w:tcPr>
          <w:p>
            <w:pPr>
              <w:spacing w:line="400" w:lineRule="exact"/>
              <w:jc w:val="center"/>
              <w:rPr>
                <w:rFonts w:hint="default" w:ascii="宋体" w:hAnsi="宋体" w:eastAsia="宋体" w:cs="宋体"/>
                <w:sz w:val="24"/>
                <w:lang w:val="en-US" w:eastAsia="zh-CN"/>
              </w:rPr>
            </w:pPr>
            <w:r>
              <w:rPr>
                <w:rFonts w:hint="eastAsia" w:ascii="宋体" w:hAnsi="宋体" w:cs="宋体"/>
                <w:sz w:val="24"/>
                <w:lang w:val="en-US" w:eastAsia="zh-CN"/>
              </w:rPr>
              <w:t>5</w:t>
            </w:r>
            <w:r>
              <w:rPr>
                <w:rFonts w:hint="eastAsia" w:ascii="宋体" w:hAnsi="宋体" w:eastAsia="宋体" w:cs="宋体"/>
                <w:sz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096" w:type="dxa"/>
            <w:vMerge w:val="continue"/>
            <w:noWrap w:val="0"/>
            <w:vAlign w:val="center"/>
          </w:tcPr>
          <w:p>
            <w:pPr>
              <w:spacing w:line="360" w:lineRule="exact"/>
              <w:jc w:val="center"/>
              <w:rPr>
                <w:rFonts w:ascii="宋体" w:hAnsi="宋体" w:eastAsia="宋体" w:cs="宋体"/>
                <w:sz w:val="24"/>
              </w:rPr>
            </w:pP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lang w:eastAsia="zh-CN"/>
              </w:rPr>
            </w:pPr>
            <w:r>
              <w:rPr>
                <w:rFonts w:hint="eastAsia" w:ascii="宋体" w:hAnsi="宋体" w:cs="宋体"/>
                <w:sz w:val="24"/>
                <w:lang w:eastAsia="zh-CN"/>
              </w:rPr>
              <w:t>项目实施人员培训方案</w:t>
            </w:r>
          </w:p>
        </w:tc>
        <w:tc>
          <w:tcPr>
            <w:tcW w:w="5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sz w:val="24"/>
                <w:lang w:val="en-US" w:eastAsia="zh-CN"/>
              </w:rPr>
            </w:pPr>
            <w:r>
              <w:rPr>
                <w:rFonts w:hint="eastAsia" w:ascii="宋体" w:hAnsi="宋体" w:cs="宋体"/>
                <w:sz w:val="24"/>
                <w:lang w:val="en-US" w:eastAsia="zh-CN"/>
              </w:rPr>
              <w:t>根据投标人针对本项目配备的医务室实施人员（包括但不限于医护人员）的明确岗位职责和分工、培训方案（包括但不限于安全教育、素质教育、培训方案等）进行评定：（0-5分）</w:t>
            </w:r>
          </w:p>
          <w:p>
            <w:pPr>
              <w:spacing w:line="400" w:lineRule="exact"/>
              <w:rPr>
                <w:rFonts w:hint="eastAsia" w:ascii="宋体" w:hAnsi="宋体" w:eastAsia="宋体" w:cs="宋体"/>
                <w:i w:val="0"/>
                <w:iCs w:val="0"/>
                <w:caps w:val="0"/>
                <w:spacing w:val="0"/>
                <w:sz w:val="24"/>
                <w:szCs w:val="24"/>
                <w:shd w:val="clear"/>
                <w:lang w:eastAsia="zh-CN"/>
              </w:rPr>
            </w:pPr>
            <w:r>
              <w:rPr>
                <w:rFonts w:hint="eastAsia" w:ascii="宋体" w:hAnsi="宋体" w:eastAsia="宋体" w:cs="宋体"/>
                <w:i w:val="0"/>
                <w:iCs w:val="0"/>
                <w:caps w:val="0"/>
                <w:spacing w:val="0"/>
                <w:sz w:val="24"/>
                <w:szCs w:val="24"/>
                <w:shd w:val="clear"/>
                <w:lang w:eastAsia="zh-CN"/>
              </w:rPr>
              <w:t>方案</w:t>
            </w:r>
            <w:r>
              <w:rPr>
                <w:rFonts w:hint="eastAsia" w:ascii="宋体" w:hAnsi="宋体" w:eastAsia="宋体" w:cs="宋体"/>
                <w:i w:val="0"/>
                <w:iCs w:val="0"/>
                <w:caps w:val="0"/>
                <w:spacing w:val="0"/>
                <w:sz w:val="24"/>
                <w:szCs w:val="24"/>
                <w:shd w:val="clear"/>
              </w:rPr>
              <w:t>完善专业、符合项目实际的得5分</w:t>
            </w:r>
            <w:r>
              <w:rPr>
                <w:rFonts w:hint="eastAsia" w:ascii="宋体" w:hAnsi="宋体" w:eastAsia="宋体" w:cs="宋体"/>
                <w:i w:val="0"/>
                <w:iCs w:val="0"/>
                <w:caps w:val="0"/>
                <w:spacing w:val="0"/>
                <w:sz w:val="24"/>
                <w:szCs w:val="24"/>
                <w:shd w:val="clear"/>
                <w:lang w:eastAsia="zh-CN"/>
              </w:rPr>
              <w:t>；</w:t>
            </w:r>
          </w:p>
          <w:p>
            <w:pPr>
              <w:spacing w:line="400" w:lineRule="exact"/>
              <w:rPr>
                <w:rFonts w:hint="eastAsia" w:ascii="宋体" w:hAnsi="宋体" w:eastAsia="宋体" w:cs="宋体"/>
                <w:i w:val="0"/>
                <w:iCs w:val="0"/>
                <w:caps w:val="0"/>
                <w:spacing w:val="0"/>
                <w:sz w:val="24"/>
                <w:szCs w:val="24"/>
                <w:shd w:val="clear"/>
              </w:rPr>
            </w:pPr>
            <w:r>
              <w:rPr>
                <w:rFonts w:hint="eastAsia" w:ascii="宋体" w:hAnsi="宋体" w:eastAsia="宋体" w:cs="宋体"/>
                <w:i w:val="0"/>
                <w:iCs w:val="0"/>
                <w:caps w:val="0"/>
                <w:spacing w:val="0"/>
                <w:sz w:val="24"/>
                <w:szCs w:val="24"/>
                <w:shd w:val="clear"/>
                <w:lang w:eastAsia="zh-CN"/>
              </w:rPr>
              <w:t>方案</w:t>
            </w:r>
            <w:r>
              <w:rPr>
                <w:rFonts w:hint="eastAsia" w:ascii="宋体" w:hAnsi="宋体" w:eastAsia="宋体" w:cs="宋体"/>
                <w:i w:val="0"/>
                <w:iCs w:val="0"/>
                <w:caps w:val="0"/>
                <w:spacing w:val="0"/>
                <w:sz w:val="24"/>
                <w:szCs w:val="24"/>
                <w:shd w:val="clear"/>
              </w:rPr>
              <w:t>较完善专业、较符合项目实际的得3分；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i w:val="0"/>
                <w:iCs w:val="0"/>
                <w:caps w:val="0"/>
                <w:spacing w:val="0"/>
                <w:sz w:val="24"/>
                <w:szCs w:val="24"/>
                <w:shd w:val="clear"/>
              </w:rPr>
            </w:pPr>
            <w:r>
              <w:rPr>
                <w:rFonts w:hint="eastAsia" w:ascii="宋体" w:hAnsi="宋体" w:eastAsia="宋体" w:cs="宋体"/>
                <w:i w:val="0"/>
                <w:iCs w:val="0"/>
                <w:caps w:val="0"/>
                <w:spacing w:val="0"/>
                <w:sz w:val="24"/>
                <w:szCs w:val="24"/>
                <w:shd w:val="clear"/>
                <w:lang w:eastAsia="zh-CN"/>
              </w:rPr>
              <w:t>方案</w:t>
            </w:r>
            <w:r>
              <w:rPr>
                <w:rFonts w:hint="eastAsia" w:ascii="宋体" w:hAnsi="宋体" w:eastAsia="宋体" w:cs="宋体"/>
                <w:i w:val="0"/>
                <w:iCs w:val="0"/>
                <w:caps w:val="0"/>
                <w:spacing w:val="0"/>
                <w:sz w:val="24"/>
                <w:szCs w:val="24"/>
                <w:shd w:val="clear"/>
              </w:rPr>
              <w:t>欠完善专业、欠符合项目实际的得1分；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lang w:val="en-US" w:eastAsia="zh-CN"/>
              </w:rPr>
            </w:pPr>
            <w:r>
              <w:rPr>
                <w:rFonts w:hint="eastAsia" w:ascii="宋体" w:hAnsi="宋体" w:cs="宋体"/>
                <w:sz w:val="24"/>
              </w:rPr>
              <w:t>未提供不得分。</w:t>
            </w:r>
          </w:p>
        </w:tc>
        <w:tc>
          <w:tcPr>
            <w:tcW w:w="1080" w:type="dxa"/>
            <w:noWrap w:val="0"/>
            <w:vAlign w:val="center"/>
          </w:tcPr>
          <w:p>
            <w:pPr>
              <w:spacing w:line="400" w:lineRule="exact"/>
              <w:jc w:val="center"/>
              <w:rPr>
                <w:rFonts w:hint="default" w:ascii="宋体" w:hAnsi="宋体" w:cs="宋体"/>
                <w:sz w:val="24"/>
                <w:lang w:val="en-US" w:eastAsia="zh-CN"/>
              </w:rPr>
            </w:pPr>
            <w:r>
              <w:rPr>
                <w:rFonts w:hint="eastAsia" w:ascii="宋体" w:hAnsi="宋体" w:cs="宋体"/>
                <w:sz w:val="24"/>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5" w:hRule="atLeast"/>
          <w:jc w:val="center"/>
        </w:trPr>
        <w:tc>
          <w:tcPr>
            <w:tcW w:w="1096" w:type="dxa"/>
            <w:vMerge w:val="continue"/>
            <w:noWrap w:val="0"/>
            <w:vAlign w:val="center"/>
          </w:tcPr>
          <w:p>
            <w:pPr>
              <w:spacing w:line="360" w:lineRule="exact"/>
              <w:jc w:val="center"/>
              <w:rPr>
                <w:rFonts w:ascii="宋体" w:hAnsi="宋体" w:eastAsia="宋体" w:cs="宋体"/>
                <w:sz w:val="24"/>
              </w:rPr>
            </w:pP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项目实施设备配备情况</w:t>
            </w:r>
          </w:p>
        </w:tc>
        <w:tc>
          <w:tcPr>
            <w:tcW w:w="5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kern w:val="2"/>
                <w:sz w:val="24"/>
                <w:szCs w:val="24"/>
                <w:lang w:val="en-US" w:eastAsia="zh-CN" w:bidi="ar-SA"/>
              </w:rPr>
            </w:pPr>
            <w:r>
              <w:rPr>
                <w:rFonts w:hint="eastAsia" w:ascii="宋体" w:hAnsi="宋体" w:eastAsia="宋体" w:cs="宋体"/>
                <w:kern w:val="2"/>
                <w:sz w:val="24"/>
                <w:szCs w:val="24"/>
                <w:lang w:val="en-US" w:eastAsia="zh-CN" w:bidi="ar-SA"/>
              </w:rPr>
              <w:t>根据投标人针对本项目拟投入设备的</w:t>
            </w:r>
            <w:r>
              <w:rPr>
                <w:rFonts w:hint="eastAsia" w:ascii="宋体" w:hAnsi="宋体" w:cs="宋体"/>
                <w:kern w:val="2"/>
                <w:sz w:val="24"/>
                <w:szCs w:val="24"/>
                <w:lang w:val="en-US" w:eastAsia="zh-CN" w:bidi="ar-SA"/>
              </w:rPr>
              <w:t>方案进行评定：（0-5分）</w:t>
            </w:r>
          </w:p>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cs="宋体"/>
                <w:sz w:val="24"/>
                <w:lang w:eastAsia="zh-CN"/>
              </w:rPr>
            </w:pPr>
            <w:r>
              <w:rPr>
                <w:rFonts w:hint="eastAsia" w:ascii="宋体" w:hAnsi="宋体" w:cs="宋体"/>
                <w:sz w:val="24"/>
              </w:rPr>
              <w:t>方案详细、完善</w:t>
            </w:r>
            <w:r>
              <w:rPr>
                <w:rFonts w:hint="eastAsia" w:ascii="宋体" w:hAnsi="宋体" w:cs="宋体"/>
                <w:sz w:val="24"/>
                <w:lang w:eastAsia="zh-CN"/>
              </w:rPr>
              <w:t>，满足需求</w:t>
            </w:r>
            <w:r>
              <w:rPr>
                <w:rFonts w:hint="eastAsia" w:ascii="宋体" w:hAnsi="宋体" w:cs="宋体"/>
                <w:sz w:val="24"/>
              </w:rPr>
              <w:t>的得</w:t>
            </w:r>
            <w:r>
              <w:rPr>
                <w:rFonts w:hint="eastAsia" w:ascii="宋体" w:hAnsi="宋体" w:cs="宋体"/>
                <w:sz w:val="24"/>
                <w:lang w:val="en-US" w:eastAsia="zh-CN"/>
              </w:rPr>
              <w:t>5</w:t>
            </w:r>
            <w:r>
              <w:rPr>
                <w:rFonts w:hint="eastAsia" w:ascii="宋体" w:hAnsi="宋体" w:cs="宋体"/>
                <w:sz w:val="24"/>
              </w:rPr>
              <w:t>分；</w:t>
            </w:r>
            <w:r>
              <w:rPr>
                <w:rFonts w:hint="eastAsia" w:ascii="宋体" w:hAnsi="宋体" w:cs="宋体"/>
                <w:sz w:val="24"/>
              </w:rPr>
              <w:br w:type="textWrapping"/>
            </w:r>
            <w:r>
              <w:rPr>
                <w:rFonts w:hint="eastAsia" w:ascii="宋体" w:hAnsi="宋体" w:cs="宋体"/>
                <w:sz w:val="24"/>
              </w:rPr>
              <w:t>方案完整，基本</w:t>
            </w:r>
            <w:r>
              <w:rPr>
                <w:rFonts w:hint="eastAsia" w:ascii="宋体" w:hAnsi="宋体" w:cs="宋体"/>
                <w:sz w:val="24"/>
                <w:lang w:eastAsia="zh-CN"/>
              </w:rPr>
              <w:t>符合需求</w:t>
            </w:r>
            <w:r>
              <w:rPr>
                <w:rFonts w:hint="eastAsia" w:ascii="宋体" w:hAnsi="宋体" w:cs="宋体"/>
                <w:sz w:val="24"/>
              </w:rPr>
              <w:t>的得</w:t>
            </w:r>
            <w:r>
              <w:rPr>
                <w:rFonts w:hint="eastAsia" w:ascii="宋体" w:hAnsi="宋体" w:cs="宋体"/>
                <w:sz w:val="24"/>
                <w:lang w:val="en-US" w:eastAsia="zh-CN"/>
              </w:rPr>
              <w:t>3</w:t>
            </w:r>
            <w:r>
              <w:rPr>
                <w:rFonts w:hint="eastAsia" w:ascii="宋体" w:hAnsi="宋体" w:cs="宋体"/>
                <w:sz w:val="24"/>
              </w:rPr>
              <w:t>分；</w:t>
            </w:r>
            <w:r>
              <w:rPr>
                <w:rFonts w:hint="eastAsia" w:ascii="宋体" w:hAnsi="宋体" w:cs="宋体"/>
                <w:sz w:val="24"/>
              </w:rPr>
              <w:br w:type="textWrapping"/>
            </w:r>
            <w:r>
              <w:rPr>
                <w:rFonts w:hint="eastAsia" w:ascii="宋体" w:hAnsi="宋体" w:cs="宋体"/>
                <w:sz w:val="24"/>
              </w:rPr>
              <w:t>方案存在缺陷的得</w:t>
            </w:r>
            <w:r>
              <w:rPr>
                <w:rFonts w:hint="eastAsia" w:ascii="宋体" w:hAnsi="宋体" w:cs="宋体"/>
                <w:sz w:val="24"/>
                <w:lang w:val="en-US" w:eastAsia="zh-CN"/>
              </w:rPr>
              <w:t>1</w:t>
            </w:r>
            <w:r>
              <w:rPr>
                <w:rFonts w:hint="eastAsia" w:ascii="宋体" w:hAnsi="宋体" w:cs="宋体"/>
                <w:sz w:val="24"/>
              </w:rPr>
              <w:t>分；</w:t>
            </w:r>
            <w:r>
              <w:rPr>
                <w:rFonts w:hint="eastAsia" w:ascii="宋体" w:hAnsi="宋体" w:cs="宋体"/>
                <w:sz w:val="24"/>
              </w:rPr>
              <w:br w:type="textWrapping"/>
            </w:r>
            <w:r>
              <w:rPr>
                <w:rFonts w:hint="eastAsia" w:ascii="宋体" w:hAnsi="宋体" w:cs="宋体"/>
                <w:sz w:val="24"/>
              </w:rPr>
              <w:t>未提供不得分。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（相关证明材料扫描件编入投标文件）</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5</w:t>
            </w:r>
            <w:r>
              <w:rPr>
                <w:rFonts w:hint="eastAsia" w:ascii="宋体" w:hAnsi="宋体" w:eastAsia="宋体" w:cs="宋体"/>
                <w:kern w:val="2"/>
                <w:sz w:val="24"/>
                <w:szCs w:val="24"/>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1096" w:type="dxa"/>
            <w:noWrap w:val="0"/>
            <w:vAlign w:val="center"/>
          </w:tcPr>
          <w:p>
            <w:pPr>
              <w:spacing w:line="360" w:lineRule="exact"/>
              <w:jc w:val="center"/>
              <w:rPr>
                <w:rFonts w:ascii="宋体" w:hAnsi="宋体" w:eastAsia="宋体" w:cs="宋体"/>
                <w:sz w:val="24"/>
              </w:rPr>
            </w:pP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合理化建议</w:t>
            </w:r>
          </w:p>
        </w:tc>
        <w:tc>
          <w:tcPr>
            <w:tcW w:w="5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根据投保人提供的合理化建议，综合评分。（0-2分）</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2分</w:t>
            </w:r>
          </w:p>
        </w:tc>
      </w:tr>
    </w:tbl>
    <w:p>
      <w:pPr>
        <w:autoSpaceDE w:val="0"/>
        <w:autoSpaceDN w:val="0"/>
        <w:adjustRightInd w:val="0"/>
        <w:spacing w:line="360" w:lineRule="auto"/>
        <w:ind w:firstLine="482" w:firstLineChars="200"/>
        <w:rPr>
          <w:rFonts w:hint="default" w:ascii="Times New Roman" w:hAnsi="Times New Roman" w:cs="Times New Roman" w:eastAsiaTheme="minorEastAsia"/>
          <w:b/>
          <w:bCs/>
          <w:color w:val="000000" w:themeColor="text1"/>
          <w:sz w:val="24"/>
          <w14:textFill>
            <w14:solidFill>
              <w14:schemeClr w14:val="tx1"/>
            </w14:solidFill>
          </w14:textFill>
        </w:rPr>
      </w:pPr>
      <w:r>
        <w:rPr>
          <w:rFonts w:hint="default" w:ascii="Times New Roman" w:hAnsi="Times New Roman" w:cs="Times New Roman" w:eastAsiaTheme="minorEastAsia"/>
          <w:b/>
          <w:bCs/>
          <w:color w:val="000000" w:themeColor="text1"/>
          <w:sz w:val="24"/>
          <w14:textFill>
            <w14:solidFill>
              <w14:schemeClr w14:val="tx1"/>
            </w14:solidFill>
          </w14:textFill>
        </w:rPr>
        <w:t>注：</w:t>
      </w:r>
    </w:p>
    <w:p>
      <w:pPr>
        <w:autoSpaceDE w:val="0"/>
        <w:autoSpaceDN w:val="0"/>
        <w:adjustRightInd w:val="0"/>
        <w:spacing w:line="360" w:lineRule="auto"/>
        <w:ind w:firstLine="482" w:firstLineChars="200"/>
        <w:rPr>
          <w:rFonts w:hint="default" w:ascii="Times New Roman" w:hAnsi="Times New Roman" w:cs="Times New Roman" w:eastAsiaTheme="minorEastAsia"/>
          <w:b/>
          <w:bCs/>
          <w:color w:val="FF0000"/>
          <w:sz w:val="24"/>
        </w:rPr>
      </w:pPr>
      <w:r>
        <w:rPr>
          <w:rFonts w:hint="default" w:ascii="Times New Roman" w:hAnsi="Times New Roman" w:cs="Times New Roman" w:eastAsiaTheme="minorEastAsia"/>
          <w:b/>
          <w:bCs/>
          <w:color w:val="FF0000"/>
          <w:sz w:val="24"/>
        </w:rPr>
        <w:t>1.根据财库〔2020〕46号的相关规定，在评审时对符合本办法规定的小微企业报价给予（</w:t>
      </w:r>
      <w:r>
        <w:rPr>
          <w:rFonts w:hint="default" w:ascii="Times New Roman" w:hAnsi="Times New Roman" w:cs="Times New Roman" w:eastAsiaTheme="minorEastAsia"/>
          <w:b/>
          <w:bCs/>
          <w:color w:val="FF0000"/>
          <w:sz w:val="24"/>
          <w:lang w:val="en-US" w:eastAsia="zh-CN"/>
        </w:rPr>
        <w:t>2</w:t>
      </w:r>
      <w:r>
        <w:rPr>
          <w:rFonts w:hint="default" w:ascii="Times New Roman" w:hAnsi="Times New Roman" w:cs="Times New Roman" w:eastAsiaTheme="minorEastAsia"/>
          <w:b/>
          <w:bCs/>
          <w:color w:val="FF0000"/>
          <w:sz w:val="24"/>
        </w:rPr>
        <w:t>0%）的扣除，取扣除后的价格作为最终投标报价（此最终投标报价仅作为价格分计算）。中小企业参加政府采购活动，应当出具本办法规定的《中小企业声明函》，否则不得享受相关中小企业扶持政策。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30%以上的，对联合体或者大中型企业的报价给予(3%）的扣除，用扣除后的价格参加评审。组成联合体或者接受分包 的小微企业与联合体内其他企业、分包企业之间存在直接控股、管理关系的，不享受价格扣除优惠政策。</w:t>
      </w:r>
    </w:p>
    <w:p>
      <w:pPr>
        <w:autoSpaceDE w:val="0"/>
        <w:autoSpaceDN w:val="0"/>
        <w:adjustRightInd w:val="0"/>
        <w:spacing w:line="360" w:lineRule="auto"/>
        <w:ind w:firstLine="482" w:firstLineChars="200"/>
        <w:rPr>
          <w:rFonts w:hint="default" w:ascii="Times New Roman" w:hAnsi="Times New Roman" w:cs="Times New Roman" w:eastAsiaTheme="minorEastAsia"/>
          <w:b/>
          <w:bCs/>
          <w:color w:val="FF0000"/>
          <w:sz w:val="24"/>
        </w:rPr>
      </w:pPr>
      <w:r>
        <w:rPr>
          <w:rFonts w:hint="default" w:ascii="Times New Roman" w:hAnsi="Times New Roman" w:cs="Times New Roman" w:eastAsiaTheme="minorEastAsia"/>
          <w:b/>
          <w:bCs/>
          <w:color w:val="FF0000"/>
          <w:sz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pPr>
        <w:autoSpaceDE w:val="0"/>
        <w:autoSpaceDN w:val="0"/>
        <w:adjustRightInd w:val="0"/>
        <w:spacing w:line="360" w:lineRule="auto"/>
        <w:ind w:firstLine="482" w:firstLineChars="200"/>
        <w:rPr>
          <w:rFonts w:hint="default" w:ascii="Times New Roman" w:hAnsi="Times New Roman" w:cs="Times New Roman" w:eastAsiaTheme="minorEastAsia"/>
          <w:b/>
          <w:bCs/>
          <w:color w:val="FF0000"/>
          <w:sz w:val="24"/>
        </w:rPr>
      </w:pPr>
      <w:r>
        <w:rPr>
          <w:rFonts w:hint="default" w:ascii="Times New Roman" w:hAnsi="Times New Roman" w:cs="Times New Roman" w:eastAsiaTheme="minorEastAsia"/>
          <w:b/>
          <w:bCs/>
          <w:color w:val="FF0000"/>
          <w:sz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w:t>
      </w:r>
    </w:p>
    <w:p>
      <w:pPr>
        <w:autoSpaceDE w:val="0"/>
        <w:autoSpaceDN w:val="0"/>
        <w:adjustRightInd w:val="0"/>
        <w:spacing w:line="360" w:lineRule="auto"/>
        <w:ind w:firstLine="482" w:firstLineChars="200"/>
        <w:rPr>
          <w:rFonts w:hint="default" w:ascii="Times New Roman" w:hAnsi="Times New Roman" w:cs="Times New Roman"/>
          <w:b/>
          <w:bCs/>
          <w:color w:val="000000"/>
          <w:sz w:val="24"/>
        </w:rPr>
      </w:pPr>
      <w:r>
        <w:rPr>
          <w:rFonts w:hint="default" w:ascii="Times New Roman" w:hAnsi="Times New Roman" w:cs="Times New Roman" w:eastAsiaTheme="minorEastAsia"/>
          <w:b/>
          <w:bCs/>
          <w:color w:val="FF0000"/>
          <w:sz w:val="24"/>
        </w:rPr>
        <w:t>(注：未提供以上材料的，均不给予价格扣除）。</w:t>
      </w:r>
    </w:p>
    <w:p>
      <w:pPr>
        <w:autoSpaceDE w:val="0"/>
        <w:autoSpaceDN w:val="0"/>
        <w:adjustRightInd w:val="0"/>
        <w:spacing w:line="360" w:lineRule="exact"/>
        <w:rPr>
          <w:rFonts w:hint="eastAsia" w:asciiTheme="minorEastAsia" w:hAnsiTheme="minorEastAsia" w:eastAsiaTheme="minorEastAsia" w:cstheme="minorEastAsia"/>
          <w:b/>
          <w:color w:val="000000"/>
          <w:sz w:val="24"/>
        </w:rPr>
      </w:pPr>
    </w:p>
    <w:p>
      <w:pPr>
        <w:autoSpaceDE w:val="0"/>
        <w:autoSpaceDN w:val="0"/>
        <w:adjustRightInd w:val="0"/>
        <w:spacing w:line="360" w:lineRule="auto"/>
        <w:ind w:firstLine="482" w:firstLineChars="200"/>
        <w:rPr>
          <w:b/>
          <w:color w:val="000000"/>
          <w:sz w:val="24"/>
        </w:rPr>
      </w:pPr>
      <w:r>
        <w:rPr>
          <w:b/>
          <w:color w:val="000000"/>
          <w:sz w:val="24"/>
        </w:rPr>
        <w:t>四、开标程序</w:t>
      </w:r>
    </w:p>
    <w:p>
      <w:pPr>
        <w:autoSpaceDE w:val="0"/>
        <w:autoSpaceDN w:val="0"/>
        <w:adjustRightInd w:val="0"/>
        <w:snapToGrid w:val="0"/>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1.工作人员宣布投标截止时间，截止时间以国家授时中心标准时间为准，宣布招标会议开始。</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2.电子投标开标及评审程序</w:t>
      </w:r>
    </w:p>
    <w:p>
      <w:pPr>
        <w:spacing w:line="360" w:lineRule="auto"/>
        <w:ind w:firstLine="480" w:firstLineChars="2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（1）投标截止时间后，投标人登录政采云平台，用“项目采购-开标评标”功能对电子投标文件进行在线解密。在线解密电子投标文件时间为开标时间起半个小时内</w:t>
      </w:r>
      <w:r>
        <w:rPr>
          <w:rFonts w:hint="eastAsia" w:asciiTheme="minorEastAsia" w:hAnsiTheme="minorEastAsia" w:eastAsiaTheme="minorEastAsia" w:cstheme="minorEastAsia"/>
          <w:sz w:val="24"/>
          <w:lang w:eastAsia="zh-CN"/>
        </w:rPr>
        <w:t>；</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（2）由采购人代表对资格审查文件进行评审，评标委员会对技术商务文件进行评审；</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（3）在系统上公开资格审查和技术商务评审结果（系统会下发技术商务分数）；</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（4）在系统上公开报价开标情况（报价文件开启后投标人在线对投标报价用数字CA进行数字签字确认）；</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（5）评标委员会对报价情况进行评审；</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（6）在系统上公布评审结果。</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特别说明：政采云公司如对电子化开标及评审程序有调整的，按调整后的程序操作。</w:t>
      </w:r>
    </w:p>
    <w:p>
      <w:pPr>
        <w:spacing w:line="360" w:lineRule="auto"/>
        <w:ind w:left="48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3.开标会结束。</w:t>
      </w:r>
    </w:p>
    <w:p>
      <w:pPr>
        <w:widowControl/>
        <w:jc w:val="left"/>
        <w:rPr>
          <w:rFonts w:hint="eastAsia"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color w:val="000000"/>
          <w:sz w:val="32"/>
          <w:szCs w:val="32"/>
        </w:rPr>
        <w:br w:type="page"/>
      </w:r>
    </w:p>
    <w:p>
      <w:pPr>
        <w:autoSpaceDE w:val="0"/>
        <w:autoSpaceDN w:val="0"/>
        <w:adjustRightInd w:val="0"/>
        <w:spacing w:line="360" w:lineRule="auto"/>
        <w:jc w:val="center"/>
        <w:rPr>
          <w:b/>
          <w:color w:val="000000"/>
          <w:sz w:val="28"/>
          <w:szCs w:val="28"/>
        </w:rPr>
      </w:pPr>
      <w:r>
        <w:rPr>
          <w:b/>
          <w:color w:val="000000"/>
          <w:sz w:val="32"/>
          <w:szCs w:val="32"/>
        </w:rPr>
        <w:t>第六章 应提交的有关材料格式范例</w:t>
      </w:r>
    </w:p>
    <w:p>
      <w:pPr>
        <w:spacing w:line="410" w:lineRule="exact"/>
        <w:outlineLvl w:val="1"/>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格式一：</w:t>
      </w:r>
    </w:p>
    <w:p>
      <w:pPr>
        <w:autoSpaceDE w:val="0"/>
        <w:autoSpaceDN w:val="0"/>
        <w:adjustRightInd w:val="0"/>
        <w:spacing w:line="440" w:lineRule="exact"/>
        <w:jc w:val="center"/>
        <w:rPr>
          <w:rFonts w:hint="eastAsia" w:asciiTheme="minorEastAsia" w:hAnsiTheme="minorEastAsia" w:eastAsiaTheme="minorEastAsia" w:cstheme="minorEastAsia"/>
          <w:b/>
          <w:bCs/>
          <w:spacing w:val="20"/>
          <w:sz w:val="36"/>
          <w:szCs w:val="36"/>
        </w:rPr>
      </w:pPr>
    </w:p>
    <w:p>
      <w:pPr>
        <w:autoSpaceDE w:val="0"/>
        <w:autoSpaceDN w:val="0"/>
        <w:adjustRightInd w:val="0"/>
        <w:spacing w:line="440" w:lineRule="exact"/>
        <w:jc w:val="center"/>
        <w:rPr>
          <w:rFonts w:hint="eastAsia" w:asciiTheme="minorEastAsia" w:hAnsiTheme="minorEastAsia" w:eastAsiaTheme="minorEastAsia" w:cstheme="minorEastAsia"/>
          <w:b/>
          <w:bCs/>
          <w:spacing w:val="20"/>
          <w:sz w:val="36"/>
          <w:szCs w:val="36"/>
        </w:rPr>
      </w:pPr>
      <w:r>
        <w:rPr>
          <w:rFonts w:hint="eastAsia" w:asciiTheme="minorEastAsia" w:hAnsiTheme="minorEastAsia" w:eastAsiaTheme="minorEastAsia" w:cstheme="minorEastAsia"/>
          <w:b/>
          <w:bCs/>
          <w:spacing w:val="20"/>
          <w:sz w:val="36"/>
          <w:szCs w:val="36"/>
        </w:rPr>
        <w:t>投标文件封面格式</w:t>
      </w:r>
    </w:p>
    <w:p>
      <w:pPr>
        <w:snapToGrid w:val="0"/>
        <w:spacing w:line="500" w:lineRule="exact"/>
        <w:jc w:val="center"/>
        <w:rPr>
          <w:rFonts w:hint="eastAsia" w:asciiTheme="minorEastAsia" w:hAnsiTheme="minorEastAsia" w:eastAsiaTheme="minorEastAsia" w:cstheme="minorEastAsia"/>
          <w:b/>
          <w:bCs/>
          <w:spacing w:val="20"/>
          <w:sz w:val="32"/>
          <w:szCs w:val="32"/>
        </w:rPr>
      </w:pPr>
      <w:r>
        <w:rPr>
          <w:rFonts w:hint="eastAsia" w:asciiTheme="minorEastAsia" w:hAnsiTheme="minorEastAsia" w:eastAsiaTheme="minorEastAsia" w:cstheme="minorEastAsia"/>
          <w:b/>
          <w:bCs/>
          <w:spacing w:val="20"/>
          <w:sz w:val="32"/>
          <w:szCs w:val="32"/>
        </w:rPr>
        <w:t xml:space="preserve"> </w:t>
      </w:r>
    </w:p>
    <w:p>
      <w:pPr>
        <w:snapToGrid w:val="0"/>
        <w:spacing w:line="500" w:lineRule="exact"/>
        <w:jc w:val="center"/>
        <w:rPr>
          <w:rFonts w:hint="eastAsia" w:asciiTheme="minorEastAsia" w:hAnsiTheme="minorEastAsia" w:eastAsiaTheme="minorEastAsia" w:cstheme="minorEastAsia"/>
          <w:b/>
          <w:bCs/>
          <w:spacing w:val="20"/>
          <w:sz w:val="32"/>
          <w:szCs w:val="32"/>
        </w:rPr>
      </w:pPr>
      <w:r>
        <w:rPr>
          <w:rFonts w:hint="eastAsia" w:asciiTheme="minorEastAsia" w:hAnsiTheme="minorEastAsia" w:eastAsiaTheme="minorEastAsia" w:cstheme="minorEastAsia"/>
          <w:b/>
          <w:bCs/>
          <w:spacing w:val="20"/>
          <w:sz w:val="32"/>
          <w:szCs w:val="32"/>
        </w:rPr>
        <w:t xml:space="preserve"> </w:t>
      </w:r>
    </w:p>
    <w:p>
      <w:pPr>
        <w:snapToGrid w:val="0"/>
        <w:spacing w:line="1100" w:lineRule="exact"/>
        <w:rPr>
          <w:rFonts w:hint="eastAsia" w:asciiTheme="minorEastAsia" w:hAnsiTheme="minorEastAsia" w:eastAsiaTheme="minorEastAsia" w:cstheme="minorEastAsia"/>
          <w:spacing w:val="20"/>
          <w:sz w:val="32"/>
          <w:szCs w:val="32"/>
        </w:rPr>
      </w:pPr>
      <w:r>
        <w:rPr>
          <w:rFonts w:hint="eastAsia" w:asciiTheme="minorEastAsia" w:hAnsiTheme="minorEastAsia" w:eastAsiaTheme="minorEastAsia" w:cstheme="minorEastAsia"/>
          <w:spacing w:val="20"/>
          <w:sz w:val="32"/>
          <w:szCs w:val="32"/>
        </w:rPr>
        <w:t>项目编号：</w:t>
      </w:r>
      <w:r>
        <w:rPr>
          <w:rFonts w:hint="eastAsia" w:asciiTheme="minorEastAsia" w:hAnsiTheme="minorEastAsia" w:eastAsiaTheme="minorEastAsia" w:cstheme="minorEastAsia"/>
          <w:b w:val="0"/>
          <w:bCs/>
          <w:spacing w:val="20"/>
          <w:sz w:val="32"/>
          <w:szCs w:val="32"/>
        </w:rPr>
        <w:t>衢院招</w:t>
      </w:r>
      <w:r>
        <w:rPr>
          <w:rFonts w:hint="eastAsia" w:asciiTheme="minorEastAsia" w:hAnsiTheme="minorEastAsia" w:eastAsiaTheme="minorEastAsia" w:cstheme="minorEastAsia"/>
          <w:b w:val="0"/>
          <w:bCs/>
          <w:spacing w:val="20"/>
          <w:sz w:val="32"/>
          <w:szCs w:val="32"/>
          <w:lang w:eastAsia="zh-CN"/>
        </w:rPr>
        <w:t>2024-03</w:t>
      </w:r>
      <w:r>
        <w:rPr>
          <w:rFonts w:hint="eastAsia" w:asciiTheme="minorEastAsia" w:hAnsiTheme="minorEastAsia" w:eastAsiaTheme="minorEastAsia" w:cstheme="minorEastAsia"/>
          <w:b/>
          <w:spacing w:val="20"/>
          <w:sz w:val="32"/>
          <w:szCs w:val="32"/>
        </w:rPr>
        <w:t xml:space="preserve">  </w:t>
      </w:r>
    </w:p>
    <w:p>
      <w:pPr>
        <w:spacing w:line="1100" w:lineRule="atLeast"/>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spacing w:val="20"/>
          <w:sz w:val="32"/>
          <w:szCs w:val="32"/>
        </w:rPr>
        <w:t>项目名称：</w:t>
      </w:r>
      <w:r>
        <w:rPr>
          <w:rFonts w:hint="eastAsia" w:asciiTheme="minorEastAsia" w:hAnsiTheme="minorEastAsia" w:eastAsiaTheme="minorEastAsia" w:cstheme="minorEastAsia"/>
          <w:spacing w:val="20"/>
          <w:sz w:val="32"/>
          <w:szCs w:val="32"/>
          <w:lang w:val="en-US" w:eastAsia="zh-CN"/>
        </w:rPr>
        <w:t>校园医务室医疗服务</w:t>
      </w:r>
    </w:p>
    <w:p>
      <w:pPr>
        <w:snapToGrid w:val="0"/>
        <w:spacing w:line="1100" w:lineRule="exac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pacing w:val="20"/>
          <w:sz w:val="32"/>
          <w:szCs w:val="32"/>
        </w:rPr>
        <w:t>投标文件名称：</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0"/>
          <w:szCs w:val="30"/>
        </w:rPr>
        <w:t>资格证明文件、商务技术文件、报价文件</w:t>
      </w:r>
      <w:r>
        <w:rPr>
          <w:rFonts w:hint="eastAsia" w:asciiTheme="minorEastAsia" w:hAnsiTheme="minorEastAsia" w:eastAsiaTheme="minorEastAsia" w:cstheme="minorEastAsia"/>
          <w:sz w:val="32"/>
          <w:szCs w:val="32"/>
        </w:rPr>
        <w:t>）</w:t>
      </w:r>
    </w:p>
    <w:p>
      <w:pPr>
        <w:snapToGrid w:val="0"/>
        <w:spacing w:line="1100" w:lineRule="exact"/>
        <w:rPr>
          <w:rFonts w:hint="eastAsia" w:asciiTheme="minorEastAsia" w:hAnsiTheme="minorEastAsia" w:eastAsiaTheme="minorEastAsia" w:cstheme="minorEastAsia"/>
          <w:spacing w:val="20"/>
          <w:sz w:val="32"/>
          <w:szCs w:val="32"/>
        </w:rPr>
      </w:pPr>
      <w:r>
        <w:rPr>
          <w:rFonts w:hint="eastAsia" w:asciiTheme="minorEastAsia" w:hAnsiTheme="minorEastAsia" w:eastAsiaTheme="minorEastAsia" w:cstheme="minorEastAsia"/>
          <w:spacing w:val="20"/>
          <w:sz w:val="32"/>
          <w:szCs w:val="32"/>
        </w:rPr>
        <w:t>投标人名称（盖单位公章）：</w:t>
      </w:r>
    </w:p>
    <w:p>
      <w:pPr>
        <w:snapToGrid w:val="0"/>
        <w:spacing w:line="1100" w:lineRule="exact"/>
        <w:rPr>
          <w:rFonts w:hint="eastAsia" w:asciiTheme="minorEastAsia" w:hAnsiTheme="minorEastAsia" w:eastAsiaTheme="minorEastAsia" w:cstheme="minorEastAsia"/>
          <w:spacing w:val="20"/>
          <w:sz w:val="32"/>
          <w:szCs w:val="32"/>
        </w:rPr>
      </w:pPr>
      <w:r>
        <w:rPr>
          <w:rFonts w:hint="eastAsia" w:asciiTheme="minorEastAsia" w:hAnsiTheme="minorEastAsia" w:eastAsiaTheme="minorEastAsia" w:cstheme="minorEastAsia"/>
          <w:spacing w:val="20"/>
          <w:sz w:val="32"/>
          <w:szCs w:val="32"/>
        </w:rPr>
        <w:t>投标人地址：</w:t>
      </w:r>
    </w:p>
    <w:p>
      <w:pPr>
        <w:snapToGrid w:val="0"/>
        <w:spacing w:line="1100" w:lineRule="exact"/>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spacing w:val="20"/>
          <w:sz w:val="32"/>
          <w:szCs w:val="32"/>
        </w:rPr>
        <w:t>法定代表人或全权代表（签字或签章）：</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spacing w:line="410" w:lineRule="exact"/>
        <w:outlineLvl w:val="1"/>
        <w:rPr>
          <w:rFonts w:hint="eastAsia" w:asciiTheme="minorEastAsia" w:hAnsiTheme="minorEastAsia" w:eastAsiaTheme="minorEastAsia" w:cstheme="minorEastAsia"/>
          <w:b/>
          <w:sz w:val="32"/>
          <w:szCs w:val="32"/>
        </w:rPr>
      </w:pPr>
    </w:p>
    <w:p>
      <w:pPr>
        <w:keepNext w:val="0"/>
        <w:keepLines w:val="0"/>
        <w:pageBreakBefore w:val="0"/>
        <w:widowControl w:val="0"/>
        <w:kinsoku/>
        <w:wordWrap/>
        <w:overflowPunct/>
        <w:topLinePunct w:val="0"/>
        <w:bidi w:val="0"/>
        <w:spacing w:line="460" w:lineRule="exact"/>
        <w:textAlignment w:val="auto"/>
        <w:outlineLvl w:val="1"/>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格式二：</w:t>
      </w:r>
    </w:p>
    <w:p>
      <w:pPr>
        <w:keepNext w:val="0"/>
        <w:keepLines w:val="0"/>
        <w:pageBreakBefore w:val="0"/>
        <w:widowControl w:val="0"/>
        <w:kinsoku/>
        <w:wordWrap/>
        <w:overflowPunct/>
        <w:topLinePunct w:val="0"/>
        <w:autoSpaceDE w:val="0"/>
        <w:autoSpaceDN w:val="0"/>
        <w:bidi w:val="0"/>
        <w:adjustRightInd w:val="0"/>
        <w:spacing w:line="460" w:lineRule="exact"/>
        <w:jc w:val="center"/>
        <w:textAlignment w:val="auto"/>
        <w:rPr>
          <w:rFonts w:hint="eastAsia" w:asciiTheme="minorEastAsia" w:hAnsiTheme="minorEastAsia" w:eastAsiaTheme="minorEastAsia" w:cstheme="minorEastAsia"/>
          <w:b/>
          <w:bCs/>
          <w:sz w:val="32"/>
          <w:szCs w:val="32"/>
          <w:lang w:val="zh-CN"/>
        </w:rPr>
      </w:pPr>
      <w:r>
        <w:rPr>
          <w:rFonts w:hint="eastAsia" w:asciiTheme="minorEastAsia" w:hAnsiTheme="minorEastAsia" w:eastAsiaTheme="minorEastAsia" w:cstheme="minorEastAsia"/>
          <w:b/>
          <w:bCs/>
          <w:sz w:val="32"/>
          <w:szCs w:val="32"/>
          <w:lang w:val="zh-CN"/>
        </w:rPr>
        <w:t>投 标 函</w:t>
      </w:r>
    </w:p>
    <w:p>
      <w:pPr>
        <w:keepNext w:val="0"/>
        <w:keepLines w:val="0"/>
        <w:pageBreakBefore w:val="0"/>
        <w:widowControl w:val="0"/>
        <w:kinsoku/>
        <w:wordWrap/>
        <w:overflowPunct/>
        <w:topLinePunct w:val="0"/>
        <w:autoSpaceDE w:val="0"/>
        <w:autoSpaceDN w:val="0"/>
        <w:bidi w:val="0"/>
        <w:adjustRightInd w:val="0"/>
        <w:spacing w:line="540" w:lineRule="exact"/>
        <w:jc w:val="left"/>
        <w:textAlignment w:val="auto"/>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致：衢州学院</w:t>
      </w:r>
    </w:p>
    <w:p>
      <w:pPr>
        <w:keepNext w:val="0"/>
        <w:keepLines w:val="0"/>
        <w:pageBreakBefore w:val="0"/>
        <w:widowControl w:val="0"/>
        <w:kinsoku/>
        <w:wordWrap/>
        <w:overflowPunct/>
        <w:topLinePunct w:val="0"/>
        <w:autoSpaceDE w:val="0"/>
        <w:autoSpaceDN w:val="0"/>
        <w:bidi w:val="0"/>
        <w:adjustRightInd w:val="0"/>
        <w:spacing w:line="540" w:lineRule="exact"/>
        <w:ind w:firstLine="700" w:firstLineChars="250"/>
        <w:jc w:val="left"/>
        <w:textAlignment w:val="auto"/>
        <w:rPr>
          <w:rFonts w:hint="eastAsia" w:asciiTheme="minorEastAsia" w:hAnsiTheme="minorEastAsia" w:eastAsiaTheme="minorEastAsia" w:cstheme="minorEastAsia"/>
          <w:b/>
          <w:color w:val="000000"/>
          <w:sz w:val="28"/>
          <w:szCs w:val="28"/>
          <w:u w:val="single"/>
          <w:lang w:val="zh-CN"/>
        </w:rPr>
      </w:pPr>
      <w:r>
        <w:rPr>
          <w:rFonts w:hint="eastAsia" w:asciiTheme="minorEastAsia" w:hAnsiTheme="minorEastAsia" w:eastAsiaTheme="minorEastAsia" w:cstheme="minorEastAsia"/>
          <w:kern w:val="0"/>
          <w:sz w:val="28"/>
          <w:szCs w:val="28"/>
          <w:u w:val="single"/>
          <w:lang w:val="zh-CN"/>
        </w:rPr>
        <w:t xml:space="preserve">                        </w:t>
      </w:r>
      <w:r>
        <w:rPr>
          <w:rFonts w:hint="eastAsia" w:asciiTheme="minorEastAsia" w:hAnsiTheme="minorEastAsia" w:eastAsiaTheme="minorEastAsia" w:cstheme="minorEastAsia"/>
          <w:kern w:val="0"/>
          <w:sz w:val="28"/>
          <w:szCs w:val="28"/>
          <w:u w:val="single"/>
        </w:rPr>
        <w:t xml:space="preserve">       </w:t>
      </w:r>
      <w:r>
        <w:rPr>
          <w:rFonts w:hint="eastAsia" w:asciiTheme="minorEastAsia" w:hAnsiTheme="minorEastAsia" w:eastAsiaTheme="minorEastAsia" w:cstheme="minorEastAsia"/>
          <w:kern w:val="0"/>
          <w:sz w:val="28"/>
          <w:szCs w:val="28"/>
          <w:u w:val="single"/>
          <w:lang w:val="zh-CN"/>
        </w:rPr>
        <w:t xml:space="preserve">   （</w:t>
      </w:r>
      <w:r>
        <w:rPr>
          <w:rFonts w:hint="eastAsia" w:asciiTheme="minorEastAsia" w:hAnsiTheme="minorEastAsia" w:eastAsiaTheme="minorEastAsia" w:cstheme="minorEastAsia"/>
          <w:kern w:val="0"/>
          <w:sz w:val="28"/>
          <w:szCs w:val="28"/>
          <w:lang w:val="zh-CN"/>
        </w:rPr>
        <w:t>投标单位全称）法定代表人</w:t>
      </w:r>
      <w:r>
        <w:rPr>
          <w:rFonts w:hint="eastAsia" w:asciiTheme="minorEastAsia" w:hAnsiTheme="minorEastAsia" w:eastAsiaTheme="minorEastAsia" w:cstheme="minorEastAsia"/>
          <w:kern w:val="0"/>
          <w:sz w:val="28"/>
          <w:szCs w:val="28"/>
          <w:u w:val="single"/>
          <w:lang w:val="zh-CN"/>
        </w:rPr>
        <w:t xml:space="preserve">  </w:t>
      </w:r>
      <w:r>
        <w:rPr>
          <w:rFonts w:hint="eastAsia" w:asciiTheme="minorEastAsia" w:hAnsiTheme="minorEastAsia" w:eastAsiaTheme="minorEastAsia" w:cstheme="minorEastAsia"/>
          <w:kern w:val="0"/>
          <w:sz w:val="28"/>
          <w:szCs w:val="28"/>
          <w:u w:val="single"/>
        </w:rPr>
        <w:t xml:space="preserve">   </w:t>
      </w:r>
      <w:r>
        <w:rPr>
          <w:rFonts w:hint="eastAsia" w:asciiTheme="minorEastAsia" w:hAnsiTheme="minorEastAsia" w:eastAsiaTheme="minorEastAsia" w:cstheme="minorEastAsia"/>
          <w:kern w:val="0"/>
          <w:sz w:val="28"/>
          <w:szCs w:val="28"/>
          <w:u w:val="single"/>
          <w:lang w:val="zh-CN"/>
        </w:rPr>
        <w:t xml:space="preserve">        </w:t>
      </w:r>
      <w:r>
        <w:rPr>
          <w:rFonts w:hint="eastAsia" w:asciiTheme="minorEastAsia" w:hAnsiTheme="minorEastAsia" w:eastAsiaTheme="minorEastAsia" w:cstheme="minorEastAsia"/>
          <w:kern w:val="0"/>
          <w:sz w:val="28"/>
          <w:szCs w:val="28"/>
          <w:lang w:val="zh-CN"/>
        </w:rPr>
        <w:t>授权</w:t>
      </w:r>
      <w:r>
        <w:rPr>
          <w:rFonts w:hint="eastAsia" w:asciiTheme="minorEastAsia" w:hAnsiTheme="minorEastAsia" w:eastAsiaTheme="minorEastAsia" w:cstheme="minorEastAsia"/>
          <w:kern w:val="0"/>
          <w:sz w:val="28"/>
          <w:szCs w:val="28"/>
          <w:u w:val="single"/>
          <w:lang w:val="zh-CN"/>
        </w:rPr>
        <w:t xml:space="preserve">                </w:t>
      </w:r>
      <w:r>
        <w:rPr>
          <w:rFonts w:hint="eastAsia" w:asciiTheme="minorEastAsia" w:hAnsiTheme="minorEastAsia" w:eastAsiaTheme="minorEastAsia" w:cstheme="minorEastAsia"/>
          <w:kern w:val="0"/>
          <w:sz w:val="28"/>
          <w:szCs w:val="28"/>
          <w:lang w:val="zh-CN"/>
        </w:rPr>
        <w:t>（全权代表姓名、职务）</w:t>
      </w:r>
      <w:r>
        <w:rPr>
          <w:rFonts w:hint="eastAsia" w:asciiTheme="minorEastAsia" w:hAnsiTheme="minorEastAsia" w:eastAsiaTheme="minorEastAsia" w:cstheme="minorEastAsia"/>
          <w:sz w:val="28"/>
          <w:szCs w:val="28"/>
          <w:lang w:val="zh-CN"/>
        </w:rPr>
        <w:t>参加贵方组织的</w:t>
      </w:r>
      <w:r>
        <w:rPr>
          <w:rFonts w:hint="eastAsia" w:asciiTheme="minorEastAsia" w:hAnsiTheme="minorEastAsia" w:eastAsiaTheme="minorEastAsia" w:cstheme="minorEastAsia"/>
          <w:b/>
          <w:bCs/>
          <w:sz w:val="28"/>
          <w:szCs w:val="28"/>
          <w:u w:val="single"/>
          <w:lang w:val="en-US" w:eastAsia="zh-CN"/>
        </w:rPr>
        <w:t>校园医务室医疗服务</w:t>
      </w:r>
      <w:r>
        <w:rPr>
          <w:rFonts w:hint="eastAsia" w:asciiTheme="minorEastAsia" w:hAnsiTheme="minorEastAsia" w:eastAsiaTheme="minorEastAsia" w:cstheme="minorEastAsia"/>
          <w:sz w:val="28"/>
          <w:szCs w:val="28"/>
          <w:lang w:val="zh-CN"/>
        </w:rPr>
        <w:t>（项目编号：</w:t>
      </w:r>
      <w:r>
        <w:rPr>
          <w:rFonts w:hint="eastAsia" w:asciiTheme="minorEastAsia" w:hAnsiTheme="minorEastAsia" w:eastAsiaTheme="minorEastAsia" w:cstheme="minorEastAsia"/>
          <w:b/>
          <w:sz w:val="28"/>
          <w:szCs w:val="28"/>
          <w:u w:val="single"/>
          <w:lang w:val="zh-CN"/>
        </w:rPr>
        <w:t>衢院招2024-03</w:t>
      </w:r>
      <w:r>
        <w:rPr>
          <w:rFonts w:hint="eastAsia" w:asciiTheme="minorEastAsia" w:hAnsiTheme="minorEastAsia" w:eastAsiaTheme="minorEastAsia" w:cstheme="minorEastAsia"/>
          <w:b/>
          <w:sz w:val="28"/>
          <w:szCs w:val="28"/>
          <w:u w:val="single"/>
          <w:lang w:val="en-US" w:eastAsia="zh-CN"/>
        </w:rPr>
        <w:t xml:space="preserve"> </w:t>
      </w:r>
      <w:r>
        <w:rPr>
          <w:rFonts w:hint="eastAsia" w:asciiTheme="minorEastAsia" w:hAnsiTheme="minorEastAsia" w:eastAsiaTheme="minorEastAsia" w:cstheme="minorEastAsia"/>
          <w:sz w:val="28"/>
          <w:szCs w:val="28"/>
          <w:lang w:val="zh-CN"/>
        </w:rPr>
        <w:t>）招标有关活动，并进行投标。</w:t>
      </w:r>
      <w:r>
        <w:rPr>
          <w:rFonts w:hint="eastAsia" w:asciiTheme="minorEastAsia" w:hAnsiTheme="minorEastAsia" w:eastAsiaTheme="minorEastAsia" w:cstheme="minorEastAsia"/>
          <w:color w:val="000000"/>
          <w:sz w:val="28"/>
          <w:szCs w:val="28"/>
          <w:lang w:val="zh-CN"/>
        </w:rPr>
        <w:t>并进行投标。我方就本次投标有关事项郑重声明如下：</w:t>
      </w:r>
    </w:p>
    <w:p>
      <w:pPr>
        <w:keepNext w:val="0"/>
        <w:keepLines w:val="0"/>
        <w:pageBreakBefore w:val="0"/>
        <w:widowControl w:val="0"/>
        <w:kinsoku/>
        <w:wordWrap/>
        <w:overflowPunct/>
        <w:topLinePunct w:val="0"/>
        <w:autoSpaceDE w:val="0"/>
        <w:autoSpaceDN w:val="0"/>
        <w:bidi w:val="0"/>
        <w:adjustRightInd w:val="0"/>
        <w:spacing w:line="540" w:lineRule="exact"/>
        <w:ind w:firstLine="560" w:firstLineChars="200"/>
        <w:jc w:val="left"/>
        <w:textAlignment w:val="auto"/>
        <w:rPr>
          <w:rFonts w:hint="eastAsia"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1.我方已详细审查全部招标文件，同意招标文件的各项要求。</w:t>
      </w:r>
    </w:p>
    <w:p>
      <w:pPr>
        <w:keepNext w:val="0"/>
        <w:keepLines w:val="0"/>
        <w:pageBreakBefore w:val="0"/>
        <w:widowControl w:val="0"/>
        <w:kinsoku/>
        <w:wordWrap/>
        <w:overflowPunct/>
        <w:topLinePunct w:val="0"/>
        <w:autoSpaceDE w:val="0"/>
        <w:autoSpaceDN w:val="0"/>
        <w:bidi w:val="0"/>
        <w:adjustRightInd w:val="0"/>
        <w:spacing w:line="540" w:lineRule="exact"/>
        <w:ind w:firstLine="560" w:firstLineChars="200"/>
        <w:jc w:val="left"/>
        <w:textAlignment w:val="auto"/>
        <w:rPr>
          <w:rFonts w:hint="eastAsia"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2.我方向贵方提交的所有投标文件、资料都是准确的和真实的。</w:t>
      </w:r>
    </w:p>
    <w:p>
      <w:pPr>
        <w:keepNext w:val="0"/>
        <w:keepLines w:val="0"/>
        <w:pageBreakBefore w:val="0"/>
        <w:widowControl w:val="0"/>
        <w:kinsoku/>
        <w:wordWrap/>
        <w:overflowPunct/>
        <w:topLinePunct w:val="0"/>
        <w:autoSpaceDE w:val="0"/>
        <w:autoSpaceDN w:val="0"/>
        <w:bidi w:val="0"/>
        <w:adjustRightInd w:val="0"/>
        <w:spacing w:line="540" w:lineRule="exact"/>
        <w:ind w:firstLine="560" w:firstLineChars="200"/>
        <w:jc w:val="left"/>
        <w:textAlignment w:val="auto"/>
        <w:rPr>
          <w:rFonts w:hint="eastAsia"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3.投标文件有效期为90天。</w:t>
      </w:r>
    </w:p>
    <w:p>
      <w:pPr>
        <w:keepNext w:val="0"/>
        <w:keepLines w:val="0"/>
        <w:pageBreakBefore w:val="0"/>
        <w:widowControl w:val="0"/>
        <w:kinsoku/>
        <w:wordWrap/>
        <w:overflowPunct/>
        <w:topLinePunct w:val="0"/>
        <w:autoSpaceDE w:val="0"/>
        <w:autoSpaceDN w:val="0"/>
        <w:bidi w:val="0"/>
        <w:adjustRightInd w:val="0"/>
        <w:spacing w:line="540" w:lineRule="exact"/>
        <w:ind w:firstLine="560" w:firstLineChars="200"/>
        <w:jc w:val="left"/>
        <w:textAlignment w:val="auto"/>
        <w:rPr>
          <w:rFonts w:hint="eastAsia"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4.如中标，本投标文件至本项目合同履行完毕止均保持有效我方将按本次“招标文件、投标文件、承诺”及政府采购法律、法规的规定履行合同责任和义务。</w:t>
      </w:r>
    </w:p>
    <w:p>
      <w:pPr>
        <w:keepNext w:val="0"/>
        <w:keepLines w:val="0"/>
        <w:pageBreakBefore w:val="0"/>
        <w:widowControl w:val="0"/>
        <w:kinsoku/>
        <w:wordWrap/>
        <w:overflowPunct/>
        <w:topLinePunct w:val="0"/>
        <w:autoSpaceDE w:val="0"/>
        <w:autoSpaceDN w:val="0"/>
        <w:bidi w:val="0"/>
        <w:adjustRightInd w:val="0"/>
        <w:spacing w:line="540" w:lineRule="exact"/>
        <w:ind w:firstLine="560" w:firstLineChars="200"/>
        <w:jc w:val="left"/>
        <w:textAlignment w:val="auto"/>
        <w:rPr>
          <w:rFonts w:hint="eastAsia"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5.我方参与本项目前3年内的经营活动中没有重大违法记录；</w:t>
      </w:r>
    </w:p>
    <w:p>
      <w:pPr>
        <w:keepNext w:val="0"/>
        <w:keepLines w:val="0"/>
        <w:pageBreakBefore w:val="0"/>
        <w:widowControl w:val="0"/>
        <w:kinsoku/>
        <w:wordWrap/>
        <w:overflowPunct/>
        <w:topLinePunct w:val="0"/>
        <w:autoSpaceDE w:val="0"/>
        <w:autoSpaceDN w:val="0"/>
        <w:bidi w:val="0"/>
        <w:adjustRightInd w:val="0"/>
        <w:spacing w:line="540" w:lineRule="exact"/>
        <w:ind w:firstLine="560" w:firstLineChars="200"/>
        <w:jc w:val="left"/>
        <w:textAlignment w:val="auto"/>
        <w:rPr>
          <w:rFonts w:hint="eastAsia"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6.以上事项如有虚假或隐瞒，我方愿意承担一切后果，并不再寻求任何旨在减轻或免除法律责任的辩解。</w:t>
      </w:r>
    </w:p>
    <w:p>
      <w:pPr>
        <w:keepNext w:val="0"/>
        <w:keepLines w:val="0"/>
        <w:pageBreakBefore w:val="0"/>
        <w:widowControl w:val="0"/>
        <w:kinsoku/>
        <w:wordWrap/>
        <w:overflowPunct/>
        <w:topLinePunct w:val="0"/>
        <w:autoSpaceDE w:val="0"/>
        <w:autoSpaceDN w:val="0"/>
        <w:bidi w:val="0"/>
        <w:adjustRightInd w:val="0"/>
        <w:spacing w:line="540" w:lineRule="exact"/>
        <w:ind w:firstLine="560" w:firstLineChars="200"/>
        <w:jc w:val="left"/>
        <w:textAlignment w:val="auto"/>
        <w:rPr>
          <w:rFonts w:hint="eastAsia"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7.我方与本投标有关的一切正式来往通讯请寄：</w:t>
      </w:r>
    </w:p>
    <w:p>
      <w:pPr>
        <w:keepNext w:val="0"/>
        <w:keepLines w:val="0"/>
        <w:pageBreakBefore w:val="0"/>
        <w:widowControl w:val="0"/>
        <w:kinsoku/>
        <w:wordWrap/>
        <w:overflowPunct/>
        <w:topLinePunct w:val="0"/>
        <w:autoSpaceDE w:val="0"/>
        <w:autoSpaceDN w:val="0"/>
        <w:bidi w:val="0"/>
        <w:adjustRightInd w:val="0"/>
        <w:spacing w:line="540" w:lineRule="exact"/>
        <w:ind w:firstLine="560" w:firstLineChars="200"/>
        <w:jc w:val="left"/>
        <w:textAlignment w:val="auto"/>
        <w:rPr>
          <w:rFonts w:hint="eastAsia"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 xml:space="preserve">地址：                           邮编：        </w:t>
      </w:r>
    </w:p>
    <w:p>
      <w:pPr>
        <w:keepNext w:val="0"/>
        <w:keepLines w:val="0"/>
        <w:pageBreakBefore w:val="0"/>
        <w:widowControl w:val="0"/>
        <w:kinsoku/>
        <w:wordWrap/>
        <w:overflowPunct/>
        <w:topLinePunct w:val="0"/>
        <w:autoSpaceDE w:val="0"/>
        <w:autoSpaceDN w:val="0"/>
        <w:bidi w:val="0"/>
        <w:adjustRightInd w:val="0"/>
        <w:spacing w:line="540" w:lineRule="exact"/>
        <w:ind w:firstLine="560" w:firstLineChars="200"/>
        <w:jc w:val="left"/>
        <w:textAlignment w:val="auto"/>
        <w:rPr>
          <w:rFonts w:hint="eastAsia"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 xml:space="preserve">电话：                           传真：               </w:t>
      </w:r>
    </w:p>
    <w:p>
      <w:pPr>
        <w:keepNext w:val="0"/>
        <w:keepLines w:val="0"/>
        <w:pageBreakBefore w:val="0"/>
        <w:widowControl w:val="0"/>
        <w:kinsoku/>
        <w:wordWrap/>
        <w:overflowPunct/>
        <w:topLinePunct w:val="0"/>
        <w:bidi w:val="0"/>
        <w:snapToGrid w:val="0"/>
        <w:spacing w:line="54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zh-CN"/>
        </w:rPr>
        <w:t xml:space="preserve">开户银行：                 </w:t>
      </w:r>
      <w:r>
        <w:rPr>
          <w:rFonts w:hint="eastAsia" w:asciiTheme="minorEastAsia" w:hAnsiTheme="minorEastAsia" w:eastAsiaTheme="minorEastAsia" w:cstheme="minorEastAsia"/>
          <w:color w:val="000000"/>
          <w:sz w:val="28"/>
          <w:szCs w:val="28"/>
          <w:lang w:val="en-US" w:eastAsia="zh-CN"/>
        </w:rPr>
        <w:t xml:space="preserve">  </w:t>
      </w:r>
      <w:r>
        <w:rPr>
          <w:rFonts w:hint="eastAsia" w:asciiTheme="minorEastAsia" w:hAnsiTheme="minorEastAsia" w:eastAsiaTheme="minorEastAsia" w:cstheme="minorEastAsia"/>
          <w:color w:val="000000"/>
          <w:sz w:val="28"/>
          <w:szCs w:val="28"/>
          <w:lang w:val="zh-CN"/>
        </w:rPr>
        <w:t xml:space="preserve">银行帐号： </w:t>
      </w:r>
    </w:p>
    <w:p>
      <w:pPr>
        <w:keepNext w:val="0"/>
        <w:keepLines w:val="0"/>
        <w:pageBreakBefore w:val="0"/>
        <w:widowControl w:val="0"/>
        <w:kinsoku/>
        <w:wordWrap/>
        <w:overflowPunct/>
        <w:topLinePunct w:val="0"/>
        <w:autoSpaceDE w:val="0"/>
        <w:autoSpaceDN w:val="0"/>
        <w:bidi w:val="0"/>
        <w:adjustRightInd w:val="0"/>
        <w:spacing w:line="540" w:lineRule="exact"/>
        <w:ind w:firstLine="560" w:firstLineChars="200"/>
        <w:jc w:val="left"/>
        <w:textAlignment w:val="auto"/>
        <w:rPr>
          <w:rFonts w:hint="eastAsia"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投标人名称：                         （公章）</w:t>
      </w:r>
    </w:p>
    <w:p>
      <w:pPr>
        <w:keepNext w:val="0"/>
        <w:keepLines w:val="0"/>
        <w:pageBreakBefore w:val="0"/>
        <w:widowControl w:val="0"/>
        <w:kinsoku/>
        <w:wordWrap/>
        <w:overflowPunct/>
        <w:topLinePunct w:val="0"/>
        <w:autoSpaceDE w:val="0"/>
        <w:autoSpaceDN w:val="0"/>
        <w:bidi w:val="0"/>
        <w:adjustRightInd w:val="0"/>
        <w:spacing w:line="540" w:lineRule="exact"/>
        <w:ind w:firstLine="560" w:firstLineChars="200"/>
        <w:jc w:val="left"/>
        <w:textAlignment w:val="auto"/>
        <w:rPr>
          <w:rFonts w:hint="eastAsia"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 xml:space="preserve">全权代表签字：  </w:t>
      </w:r>
    </w:p>
    <w:p>
      <w:pPr>
        <w:keepNext w:val="0"/>
        <w:keepLines w:val="0"/>
        <w:pageBreakBefore w:val="0"/>
        <w:widowControl w:val="0"/>
        <w:kinsoku/>
        <w:wordWrap/>
        <w:overflowPunct/>
        <w:topLinePunct w:val="0"/>
        <w:autoSpaceDE w:val="0"/>
        <w:autoSpaceDN w:val="0"/>
        <w:bidi w:val="0"/>
        <w:adjustRightInd w:val="0"/>
        <w:spacing w:line="540" w:lineRule="exact"/>
        <w:ind w:firstLine="560" w:firstLineChars="200"/>
        <w:jc w:val="left"/>
        <w:textAlignment w:val="auto"/>
        <w:rPr>
          <w:rFonts w:hint="eastAsia"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投标日期：      年   月   日</w:t>
      </w:r>
    </w:p>
    <w:p>
      <w:pPr>
        <w:keepNext w:val="0"/>
        <w:keepLines w:val="0"/>
        <w:pageBreakBefore w:val="0"/>
        <w:widowControl w:val="0"/>
        <w:kinsoku/>
        <w:wordWrap/>
        <w:overflowPunct/>
        <w:topLinePunct w:val="0"/>
        <w:autoSpaceDE w:val="0"/>
        <w:autoSpaceDN w:val="0"/>
        <w:bidi w:val="0"/>
        <w:adjustRightInd w:val="0"/>
        <w:spacing w:line="540" w:lineRule="exact"/>
        <w:jc w:val="left"/>
        <w:textAlignment w:val="auto"/>
        <w:rPr>
          <w:rFonts w:hint="eastAsia" w:asciiTheme="minorEastAsia" w:hAnsiTheme="minorEastAsia" w:eastAsiaTheme="minorEastAsia" w:cstheme="minorEastAsia"/>
          <w:sz w:val="24"/>
          <w:lang w:val="zh-CN"/>
        </w:rPr>
      </w:pPr>
    </w:p>
    <w:p>
      <w:pPr>
        <w:spacing w:line="410" w:lineRule="exact"/>
        <w:outlineLvl w:val="1"/>
        <w:rPr>
          <w:rFonts w:hint="eastAsia" w:asciiTheme="minorEastAsia" w:hAnsiTheme="minorEastAsia" w:eastAsiaTheme="minorEastAsia" w:cstheme="minorEastAsia"/>
          <w:b/>
          <w:sz w:val="32"/>
          <w:szCs w:val="32"/>
        </w:rPr>
      </w:pPr>
    </w:p>
    <w:p>
      <w:pPr>
        <w:spacing w:line="410" w:lineRule="exact"/>
        <w:outlineLvl w:val="1"/>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格式三：</w:t>
      </w:r>
    </w:p>
    <w:p>
      <w:pPr>
        <w:autoSpaceDE w:val="0"/>
        <w:autoSpaceDN w:val="0"/>
        <w:adjustRightInd w:val="0"/>
        <w:spacing w:line="360" w:lineRule="auto"/>
        <w:rPr>
          <w:rFonts w:hint="eastAsia" w:asciiTheme="minorEastAsia" w:hAnsiTheme="minorEastAsia" w:eastAsiaTheme="minorEastAsia" w:cstheme="minorEastAsia"/>
          <w:sz w:val="36"/>
          <w:szCs w:val="36"/>
        </w:rPr>
      </w:pPr>
    </w:p>
    <w:p>
      <w:pPr>
        <w:autoSpaceDE w:val="0"/>
        <w:autoSpaceDN w:val="0"/>
        <w:adjustRightInd w:val="0"/>
        <w:spacing w:line="360" w:lineRule="auto"/>
        <w:jc w:val="center"/>
        <w:rPr>
          <w:rFonts w:hint="eastAsia" w:asciiTheme="minorEastAsia" w:hAnsiTheme="minorEastAsia" w:eastAsiaTheme="minorEastAsia" w:cstheme="minorEastAsia"/>
          <w:b/>
          <w:bCs/>
          <w:sz w:val="32"/>
          <w:szCs w:val="32"/>
          <w:lang w:val="zh-CN"/>
        </w:rPr>
      </w:pPr>
      <w:r>
        <w:rPr>
          <w:rFonts w:hint="eastAsia" w:asciiTheme="minorEastAsia" w:hAnsiTheme="minorEastAsia" w:eastAsiaTheme="minorEastAsia" w:cstheme="minorEastAsia"/>
          <w:b/>
          <w:bCs/>
          <w:sz w:val="32"/>
          <w:szCs w:val="32"/>
          <w:lang w:val="zh-CN"/>
        </w:rPr>
        <w:t>法定代表人授权书</w:t>
      </w:r>
    </w:p>
    <w:p>
      <w:pPr>
        <w:autoSpaceDE w:val="0"/>
        <w:autoSpaceDN w:val="0"/>
        <w:adjustRightInd w:val="0"/>
        <w:spacing w:line="360" w:lineRule="auto"/>
        <w:rPr>
          <w:rFonts w:hint="eastAsia" w:asciiTheme="minorEastAsia" w:hAnsiTheme="minorEastAsia" w:eastAsiaTheme="minorEastAsia" w:cstheme="minorEastAsia"/>
          <w:sz w:val="28"/>
          <w:szCs w:val="28"/>
          <w:lang w:val="zh-CN"/>
        </w:rPr>
      </w:pPr>
    </w:p>
    <w:p>
      <w:pPr>
        <w:autoSpaceDE w:val="0"/>
        <w:autoSpaceDN w:val="0"/>
        <w:adjustRightInd w:val="0"/>
        <w:spacing w:line="360" w:lineRule="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zh-CN"/>
        </w:rPr>
        <w:t>致：衢州学院</w:t>
      </w:r>
    </w:p>
    <w:p>
      <w:pPr>
        <w:autoSpaceDE w:val="0"/>
        <w:autoSpaceDN w:val="0"/>
        <w:adjustRightInd w:val="0"/>
        <w:spacing w:line="360" w:lineRule="auto"/>
        <w:ind w:firstLine="56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color w:val="000000"/>
          <w:sz w:val="28"/>
          <w:szCs w:val="28"/>
          <w:lang w:val="zh-CN"/>
        </w:rPr>
        <w:t>（投标单位全称）</w:t>
      </w:r>
      <w:r>
        <w:rPr>
          <w:rFonts w:hint="eastAsia" w:asciiTheme="minorEastAsia" w:hAnsiTheme="minorEastAsia" w:eastAsiaTheme="minorEastAsia" w:cstheme="minorEastAsia"/>
          <w:color w:val="000000"/>
          <w:sz w:val="28"/>
          <w:szCs w:val="28"/>
          <w:u w:val="single"/>
          <w:lang w:val="zh-CN"/>
        </w:rPr>
        <w:t xml:space="preserve">                                    </w:t>
      </w:r>
      <w:r>
        <w:rPr>
          <w:rFonts w:hint="eastAsia" w:asciiTheme="minorEastAsia" w:hAnsiTheme="minorEastAsia" w:eastAsiaTheme="minorEastAsia" w:cstheme="minorEastAsia"/>
          <w:color w:val="000000"/>
          <w:sz w:val="28"/>
          <w:szCs w:val="28"/>
          <w:lang w:val="zh-CN"/>
        </w:rPr>
        <w:t>法定代表人</w:t>
      </w:r>
      <w:r>
        <w:rPr>
          <w:rFonts w:hint="eastAsia" w:asciiTheme="minorEastAsia" w:hAnsiTheme="minorEastAsia" w:eastAsiaTheme="minorEastAsia" w:cstheme="minorEastAsia"/>
          <w:color w:val="000000"/>
          <w:sz w:val="28"/>
          <w:szCs w:val="28"/>
          <w:u w:val="single"/>
          <w:lang w:val="zh-CN"/>
        </w:rPr>
        <w:t xml:space="preserve">                       </w:t>
      </w:r>
      <w:r>
        <w:rPr>
          <w:rFonts w:hint="eastAsia" w:asciiTheme="minorEastAsia" w:hAnsiTheme="minorEastAsia" w:eastAsiaTheme="minorEastAsia" w:cstheme="minorEastAsia"/>
          <w:color w:val="000000"/>
          <w:sz w:val="28"/>
          <w:szCs w:val="28"/>
          <w:lang w:val="zh-CN"/>
        </w:rPr>
        <w:t>授权</w:t>
      </w:r>
      <w:r>
        <w:rPr>
          <w:rFonts w:hint="eastAsia" w:asciiTheme="minorEastAsia" w:hAnsiTheme="minorEastAsia" w:eastAsiaTheme="minorEastAsia" w:cstheme="minorEastAsia"/>
          <w:color w:val="000000"/>
          <w:sz w:val="28"/>
          <w:szCs w:val="28"/>
          <w:u w:val="single"/>
          <w:lang w:val="zh-CN"/>
        </w:rPr>
        <w:t xml:space="preserve">            </w:t>
      </w:r>
      <w:r>
        <w:rPr>
          <w:rFonts w:hint="eastAsia" w:asciiTheme="minorEastAsia" w:hAnsiTheme="minorEastAsia" w:eastAsiaTheme="minorEastAsia" w:cstheme="minorEastAsia"/>
          <w:color w:val="000000"/>
          <w:sz w:val="28"/>
          <w:szCs w:val="28"/>
          <w:lang w:val="zh-CN"/>
        </w:rPr>
        <w:t>（全权代表名称）为全权代表，参加贵单位组织的</w:t>
      </w:r>
      <w:r>
        <w:rPr>
          <w:rFonts w:hint="eastAsia" w:asciiTheme="minorEastAsia" w:hAnsiTheme="minorEastAsia" w:eastAsiaTheme="minorEastAsia" w:cstheme="minorEastAsia"/>
          <w:b/>
          <w:bCs/>
          <w:color w:val="000000"/>
          <w:sz w:val="28"/>
          <w:szCs w:val="28"/>
          <w:u w:val="single"/>
          <w:lang w:val="en-US" w:eastAsia="zh-CN"/>
        </w:rPr>
        <w:t>校园医务室医疗服务</w:t>
      </w:r>
      <w:r>
        <w:rPr>
          <w:rFonts w:hint="eastAsia" w:asciiTheme="minorEastAsia" w:hAnsiTheme="minorEastAsia" w:eastAsiaTheme="minorEastAsia" w:cstheme="minorEastAsia"/>
          <w:color w:val="000000"/>
          <w:sz w:val="28"/>
          <w:szCs w:val="28"/>
          <w:lang w:val="zh-CN"/>
        </w:rPr>
        <w:t>（项目编号：</w:t>
      </w:r>
      <w:r>
        <w:rPr>
          <w:rFonts w:hint="eastAsia" w:asciiTheme="minorEastAsia" w:hAnsiTheme="minorEastAsia" w:eastAsiaTheme="minorEastAsia" w:cstheme="minorEastAsia"/>
          <w:b/>
          <w:color w:val="000000"/>
          <w:sz w:val="28"/>
          <w:szCs w:val="28"/>
          <w:u w:val="single"/>
          <w:lang w:val="zh-CN"/>
        </w:rPr>
        <w:t>衢院招2024-03</w:t>
      </w:r>
      <w:r>
        <w:rPr>
          <w:rFonts w:hint="eastAsia" w:asciiTheme="minorEastAsia" w:hAnsiTheme="minorEastAsia" w:eastAsiaTheme="minorEastAsia" w:cstheme="minorEastAsia"/>
          <w:color w:val="000000"/>
          <w:sz w:val="28"/>
          <w:szCs w:val="28"/>
          <w:lang w:val="zh-CN"/>
        </w:rPr>
        <w:t>）招标，</w:t>
      </w:r>
      <w:r>
        <w:rPr>
          <w:rFonts w:hint="eastAsia" w:asciiTheme="minorEastAsia" w:hAnsiTheme="minorEastAsia" w:eastAsiaTheme="minorEastAsia" w:cstheme="minorEastAsia"/>
          <w:sz w:val="28"/>
          <w:szCs w:val="28"/>
          <w:lang w:val="zh-CN"/>
        </w:rPr>
        <w:t>并全权处理采购活动中的一切事宜。</w:t>
      </w:r>
    </w:p>
    <w:p>
      <w:pPr>
        <w:autoSpaceDE w:val="0"/>
        <w:autoSpaceDN w:val="0"/>
        <w:adjustRightInd w:val="0"/>
        <w:spacing w:line="360" w:lineRule="auto"/>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 xml:space="preserve">     在撤销授权的书面通知以前，本授权书一直有效。全权代表在授权书有效期内签署的所有文件不因授权的撤销而失效。</w:t>
      </w:r>
    </w:p>
    <w:p>
      <w:pPr>
        <w:snapToGrid w:val="0"/>
        <w:spacing w:line="360" w:lineRule="auto"/>
        <w:ind w:firstLine="700" w:firstLineChars="25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全权代表无转委托权，特此委托。</w:t>
      </w:r>
    </w:p>
    <w:p>
      <w:pPr>
        <w:autoSpaceDE w:val="0"/>
        <w:autoSpaceDN w:val="0"/>
        <w:adjustRightInd w:val="0"/>
        <w:spacing w:line="360" w:lineRule="auto"/>
        <w:ind w:left="150" w:right="560" w:firstLine="4340" w:firstLineChars="1550"/>
        <w:rPr>
          <w:rFonts w:hint="eastAsia" w:asciiTheme="minorEastAsia" w:hAnsiTheme="minorEastAsia" w:eastAsiaTheme="minorEastAsia" w:cstheme="minorEastAsia"/>
          <w:sz w:val="28"/>
          <w:szCs w:val="28"/>
          <w:lang w:val="zh-CN"/>
        </w:rPr>
      </w:pPr>
    </w:p>
    <w:p>
      <w:pPr>
        <w:autoSpaceDE w:val="0"/>
        <w:autoSpaceDN w:val="0"/>
        <w:adjustRightInd w:val="0"/>
        <w:spacing w:line="360" w:lineRule="auto"/>
        <w:ind w:left="150" w:right="560" w:firstLine="4340" w:firstLineChars="15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zh-CN"/>
        </w:rPr>
        <w:t>法定代表人签字或签章：</w:t>
      </w:r>
    </w:p>
    <w:p>
      <w:pPr>
        <w:autoSpaceDE w:val="0"/>
        <w:autoSpaceDN w:val="0"/>
        <w:adjustRightInd w:val="0"/>
        <w:spacing w:line="360" w:lineRule="auto"/>
        <w:ind w:left="850" w:leftChars="405" w:firstLine="4620" w:firstLineChars="165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zh-CN"/>
        </w:rPr>
        <w:t>单位公章：</w:t>
      </w:r>
    </w:p>
    <w:p>
      <w:pPr>
        <w:autoSpaceDE w:val="0"/>
        <w:autoSpaceDN w:val="0"/>
        <w:adjustRightInd w:val="0"/>
        <w:spacing w:line="360" w:lineRule="auto"/>
        <w:ind w:left="150" w:firstLine="1680"/>
        <w:jc w:val="righ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zh-CN"/>
        </w:rPr>
        <w:t xml:space="preserve">        </w:t>
      </w:r>
      <w:r>
        <w:rPr>
          <w:rFonts w:hint="eastAsia" w:asciiTheme="minorEastAsia" w:hAnsiTheme="minorEastAsia" w:eastAsiaTheme="minorEastAsia" w:cstheme="minorEastAsia"/>
          <w:color w:val="000000"/>
          <w:sz w:val="28"/>
          <w:szCs w:val="28"/>
          <w:u w:val="single"/>
          <w:lang w:val="zh-CN"/>
        </w:rPr>
        <w:t xml:space="preserve">         </w:t>
      </w:r>
      <w:r>
        <w:rPr>
          <w:rFonts w:hint="eastAsia" w:asciiTheme="minorEastAsia" w:hAnsiTheme="minorEastAsia" w:eastAsiaTheme="minorEastAsia" w:cstheme="minorEastAsia"/>
          <w:color w:val="000000"/>
          <w:sz w:val="28"/>
          <w:szCs w:val="28"/>
          <w:lang w:val="zh-CN"/>
        </w:rPr>
        <w:t>年</w:t>
      </w:r>
      <w:r>
        <w:rPr>
          <w:rFonts w:hint="eastAsia" w:asciiTheme="minorEastAsia" w:hAnsiTheme="minorEastAsia" w:eastAsiaTheme="minorEastAsia" w:cstheme="minorEastAsia"/>
          <w:color w:val="000000"/>
          <w:sz w:val="28"/>
          <w:szCs w:val="28"/>
          <w:u w:val="single"/>
          <w:lang w:val="zh-CN"/>
        </w:rPr>
        <w:t xml:space="preserve">     </w:t>
      </w:r>
      <w:r>
        <w:rPr>
          <w:rFonts w:hint="eastAsia" w:asciiTheme="minorEastAsia" w:hAnsiTheme="minorEastAsia" w:eastAsiaTheme="minorEastAsia" w:cstheme="minorEastAsia"/>
          <w:color w:val="000000"/>
          <w:sz w:val="28"/>
          <w:szCs w:val="28"/>
          <w:lang w:val="zh-CN"/>
        </w:rPr>
        <w:t>月</w:t>
      </w:r>
      <w:r>
        <w:rPr>
          <w:rFonts w:hint="eastAsia" w:asciiTheme="minorEastAsia" w:hAnsiTheme="minorEastAsia" w:eastAsiaTheme="minorEastAsia" w:cstheme="minorEastAsia"/>
          <w:color w:val="000000"/>
          <w:sz w:val="28"/>
          <w:szCs w:val="28"/>
          <w:u w:val="single"/>
          <w:lang w:val="zh-CN"/>
        </w:rPr>
        <w:t xml:space="preserve">     </w:t>
      </w:r>
      <w:r>
        <w:rPr>
          <w:rFonts w:hint="eastAsia" w:asciiTheme="minorEastAsia" w:hAnsiTheme="minorEastAsia" w:eastAsiaTheme="minorEastAsia" w:cstheme="minorEastAsia"/>
          <w:color w:val="000000"/>
          <w:sz w:val="28"/>
          <w:szCs w:val="28"/>
          <w:lang w:val="zh-CN"/>
        </w:rPr>
        <w:t>日</w:t>
      </w:r>
    </w:p>
    <w:p>
      <w:pPr>
        <w:autoSpaceDE w:val="0"/>
        <w:autoSpaceDN w:val="0"/>
        <w:adjustRightInd w:val="0"/>
        <w:spacing w:line="360" w:lineRule="auto"/>
        <w:ind w:left="315"/>
        <w:rPr>
          <w:rFonts w:hint="eastAsia" w:asciiTheme="minorEastAsia" w:hAnsiTheme="minorEastAsia" w:eastAsiaTheme="minorEastAsia" w:cstheme="minorEastAsia"/>
          <w:color w:val="000000"/>
          <w:sz w:val="28"/>
          <w:szCs w:val="28"/>
          <w:lang w:val="zh-CN"/>
        </w:rPr>
      </w:pPr>
    </w:p>
    <w:p>
      <w:pPr>
        <w:autoSpaceDE w:val="0"/>
        <w:autoSpaceDN w:val="0"/>
        <w:adjustRightInd w:val="0"/>
        <w:spacing w:line="360" w:lineRule="auto"/>
        <w:ind w:left="31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lang w:val="zh-CN"/>
        </w:rPr>
        <w:t>全权</w:t>
      </w:r>
      <w:r>
        <w:rPr>
          <w:rFonts w:hint="eastAsia" w:asciiTheme="minorEastAsia" w:hAnsiTheme="minorEastAsia" w:eastAsiaTheme="minorEastAsia" w:cstheme="minorEastAsia"/>
          <w:sz w:val="28"/>
          <w:szCs w:val="28"/>
          <w:lang w:val="zh-CN"/>
        </w:rPr>
        <w:t>代表姓名：</w:t>
      </w:r>
      <w:r>
        <w:rPr>
          <w:rFonts w:hint="eastAsia" w:asciiTheme="minorEastAsia" w:hAnsiTheme="minorEastAsia" w:eastAsiaTheme="minorEastAsia" w:cstheme="minorEastAsia"/>
          <w:sz w:val="28"/>
          <w:szCs w:val="28"/>
          <w:u w:val="single"/>
          <w:lang w:val="zh-CN"/>
        </w:rPr>
        <w:t xml:space="preserve">              </w:t>
      </w:r>
    </w:p>
    <w:p>
      <w:pPr>
        <w:autoSpaceDE w:val="0"/>
        <w:autoSpaceDN w:val="0"/>
        <w:adjustRightInd w:val="0"/>
        <w:spacing w:line="360" w:lineRule="auto"/>
        <w:ind w:left="31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zh-CN"/>
        </w:rPr>
        <w:t>职务：</w:t>
      </w:r>
      <w:r>
        <w:rPr>
          <w:rFonts w:hint="eastAsia" w:asciiTheme="minorEastAsia" w:hAnsiTheme="minorEastAsia" w:eastAsiaTheme="minorEastAsia" w:cstheme="minorEastAsia"/>
          <w:sz w:val="28"/>
          <w:szCs w:val="28"/>
          <w:u w:val="single"/>
          <w:lang w:val="zh-CN"/>
        </w:rPr>
        <w:t xml:space="preserve">              </w:t>
      </w:r>
    </w:p>
    <w:p>
      <w:pPr>
        <w:autoSpaceDE w:val="0"/>
        <w:autoSpaceDN w:val="0"/>
        <w:adjustRightInd w:val="0"/>
        <w:spacing w:line="360" w:lineRule="auto"/>
        <w:ind w:left="315"/>
        <w:rPr>
          <w:rFonts w:hint="eastAsia" w:asciiTheme="minorEastAsia" w:hAnsiTheme="minorEastAsia" w:eastAsiaTheme="minorEastAsia" w:cstheme="minorEastAsia"/>
          <w:sz w:val="28"/>
          <w:szCs w:val="28"/>
          <w:u w:val="single"/>
          <w:lang w:val="zh-CN"/>
        </w:rPr>
      </w:pPr>
      <w:r>
        <w:rPr>
          <w:rFonts w:hint="eastAsia" w:asciiTheme="minorEastAsia" w:hAnsiTheme="minorEastAsia" w:eastAsiaTheme="minorEastAsia" w:cstheme="minorEastAsia"/>
          <w:sz w:val="28"/>
          <w:szCs w:val="28"/>
          <w:lang w:val="zh-CN"/>
        </w:rPr>
        <w:t xml:space="preserve">身份证号码：  </w:t>
      </w:r>
      <w:r>
        <w:rPr>
          <w:rFonts w:hint="eastAsia" w:asciiTheme="minorEastAsia" w:hAnsiTheme="minorEastAsia" w:eastAsiaTheme="minorEastAsia" w:cstheme="minorEastAsia"/>
          <w:sz w:val="28"/>
          <w:szCs w:val="28"/>
          <w:u w:val="single"/>
          <w:lang w:val="zh-CN"/>
        </w:rPr>
        <w:t xml:space="preserve">                            </w:t>
      </w:r>
    </w:p>
    <w:p>
      <w:pPr>
        <w:autoSpaceDE w:val="0"/>
        <w:autoSpaceDN w:val="0"/>
        <w:adjustRightInd w:val="0"/>
        <w:spacing w:line="360" w:lineRule="auto"/>
        <w:ind w:left="629" w:hanging="314"/>
        <w:rPr>
          <w:rFonts w:hint="eastAsia" w:asciiTheme="minorEastAsia" w:hAnsiTheme="minorEastAsia" w:eastAsiaTheme="minorEastAsia" w:cstheme="minorEastAsia"/>
          <w:color w:val="000000"/>
          <w:sz w:val="28"/>
          <w:szCs w:val="28"/>
          <w:u w:val="single"/>
          <w:lang w:val="zh-CN"/>
        </w:rPr>
      </w:pPr>
      <w:r>
        <w:rPr>
          <w:rFonts w:hint="eastAsia" w:asciiTheme="minorEastAsia" w:hAnsiTheme="minorEastAsia" w:eastAsiaTheme="minorEastAsia" w:cstheme="minorEastAsia"/>
          <w:sz w:val="28"/>
          <w:szCs w:val="28"/>
          <w:lang w:val="zh-CN"/>
        </w:rPr>
        <w:t>详细通讯地址</w:t>
      </w:r>
      <w:r>
        <w:rPr>
          <w:rFonts w:hint="eastAsia" w:asciiTheme="minorEastAsia" w:hAnsiTheme="minorEastAsia" w:eastAsiaTheme="minorEastAsia" w:cstheme="minorEastAsia"/>
          <w:color w:val="000000"/>
          <w:sz w:val="28"/>
          <w:szCs w:val="28"/>
          <w:lang w:val="zh-CN"/>
        </w:rPr>
        <w:t>：</w:t>
      </w:r>
      <w:r>
        <w:rPr>
          <w:rFonts w:hint="eastAsia" w:asciiTheme="minorEastAsia" w:hAnsiTheme="minorEastAsia" w:eastAsiaTheme="minorEastAsia" w:cstheme="minorEastAsia"/>
          <w:color w:val="000000"/>
          <w:sz w:val="28"/>
          <w:szCs w:val="28"/>
          <w:u w:val="single"/>
          <w:lang w:val="zh-CN"/>
        </w:rPr>
        <w:t xml:space="preserve">                                    </w:t>
      </w:r>
    </w:p>
    <w:p>
      <w:pPr>
        <w:autoSpaceDE w:val="0"/>
        <w:autoSpaceDN w:val="0"/>
        <w:adjustRightInd w:val="0"/>
        <w:spacing w:line="360" w:lineRule="auto"/>
        <w:ind w:left="629" w:hanging="314"/>
        <w:rPr>
          <w:rFonts w:hint="eastAsia" w:asciiTheme="minorEastAsia" w:hAnsiTheme="minorEastAsia" w:eastAsiaTheme="minorEastAsia" w:cstheme="minorEastAsia"/>
          <w:color w:val="000000"/>
          <w:sz w:val="28"/>
          <w:szCs w:val="28"/>
          <w:u w:val="single"/>
          <w:lang w:val="zh-CN"/>
        </w:rPr>
      </w:pPr>
      <w:r>
        <w:rPr>
          <w:rFonts w:hint="eastAsia" w:asciiTheme="minorEastAsia" w:hAnsiTheme="minorEastAsia" w:eastAsiaTheme="minorEastAsia" w:cstheme="minorEastAsia"/>
          <w:color w:val="000000"/>
          <w:sz w:val="28"/>
          <w:szCs w:val="28"/>
          <w:lang w:val="zh-CN"/>
        </w:rPr>
        <w:t>传真：</w:t>
      </w:r>
      <w:r>
        <w:rPr>
          <w:rFonts w:hint="eastAsia" w:asciiTheme="minorEastAsia" w:hAnsiTheme="minorEastAsia" w:eastAsiaTheme="minorEastAsia" w:cstheme="minorEastAsia"/>
          <w:color w:val="000000"/>
          <w:sz w:val="28"/>
          <w:szCs w:val="28"/>
          <w:u w:val="single"/>
          <w:lang w:val="zh-CN"/>
        </w:rPr>
        <w:t xml:space="preserve">           </w:t>
      </w:r>
      <w:r>
        <w:rPr>
          <w:rFonts w:hint="eastAsia" w:asciiTheme="minorEastAsia" w:hAnsiTheme="minorEastAsia" w:eastAsiaTheme="minorEastAsia" w:cstheme="minorEastAsia"/>
          <w:color w:val="000000"/>
          <w:sz w:val="28"/>
          <w:szCs w:val="28"/>
          <w:lang w:val="zh-CN"/>
        </w:rPr>
        <w:t>电话：</w:t>
      </w:r>
      <w:r>
        <w:rPr>
          <w:rFonts w:hint="eastAsia" w:asciiTheme="minorEastAsia" w:hAnsiTheme="minorEastAsia" w:eastAsiaTheme="minorEastAsia" w:cstheme="minorEastAsia"/>
          <w:color w:val="000000"/>
          <w:sz w:val="28"/>
          <w:szCs w:val="28"/>
          <w:u w:val="single"/>
          <w:lang w:val="zh-CN"/>
        </w:rPr>
        <w:t xml:space="preserve">            </w:t>
      </w:r>
      <w:r>
        <w:rPr>
          <w:rFonts w:hint="eastAsia" w:asciiTheme="minorEastAsia" w:hAnsiTheme="minorEastAsia" w:eastAsiaTheme="minorEastAsia" w:cstheme="minorEastAsia"/>
          <w:color w:val="000000"/>
          <w:sz w:val="28"/>
          <w:szCs w:val="28"/>
          <w:lang w:val="zh-CN"/>
        </w:rPr>
        <w:t>邮编：</w:t>
      </w:r>
      <w:r>
        <w:rPr>
          <w:rFonts w:hint="eastAsia" w:asciiTheme="minorEastAsia" w:hAnsiTheme="minorEastAsia" w:eastAsiaTheme="minorEastAsia" w:cstheme="minorEastAsia"/>
          <w:color w:val="000000"/>
          <w:sz w:val="28"/>
          <w:szCs w:val="28"/>
          <w:u w:val="single"/>
          <w:lang w:val="zh-CN"/>
        </w:rPr>
        <w:t xml:space="preserve">           </w:t>
      </w:r>
    </w:p>
    <w:p>
      <w:pPr>
        <w:spacing w:line="360" w:lineRule="auto"/>
        <w:outlineLvl w:val="1"/>
        <w:rPr>
          <w:rFonts w:hint="eastAsia" w:asciiTheme="minorEastAsia" w:hAnsiTheme="minorEastAsia" w:eastAsiaTheme="minorEastAsia" w:cstheme="minorEastAsia"/>
          <w:b/>
          <w:sz w:val="32"/>
          <w:szCs w:val="32"/>
        </w:rPr>
      </w:pPr>
    </w:p>
    <w:p>
      <w:pPr>
        <w:spacing w:line="360" w:lineRule="auto"/>
        <w:outlineLvl w:val="1"/>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格式四：</w:t>
      </w:r>
    </w:p>
    <w:p>
      <w:pPr>
        <w:spacing w:line="360" w:lineRule="auto"/>
        <w:jc w:val="center"/>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开标一览表</w:t>
      </w:r>
    </w:p>
    <w:p>
      <w:pPr>
        <w:autoSpaceDE w:val="0"/>
        <w:autoSpaceDN w:val="0"/>
        <w:adjustRightInd w:val="0"/>
        <w:rPr>
          <w:rFonts w:ascii="宋体" w:hAnsi="宋体"/>
          <w:b/>
          <w:bCs/>
          <w:color w:val="000000"/>
          <w:sz w:val="24"/>
          <w:lang w:val="zh-CN"/>
        </w:rPr>
      </w:pP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宋体" w:hAnsi="宋体" w:eastAsia="宋体"/>
          <w:b/>
          <w:color w:val="000000"/>
          <w:sz w:val="28"/>
          <w:szCs w:val="28"/>
          <w:u w:val="single"/>
          <w:lang w:val="en-US" w:eastAsia="zh-CN"/>
        </w:rPr>
      </w:pPr>
      <w:r>
        <w:rPr>
          <w:rFonts w:hint="eastAsia" w:ascii="宋体" w:hAnsi="宋体"/>
          <w:b/>
          <w:bCs/>
          <w:color w:val="000000"/>
          <w:sz w:val="28"/>
          <w:szCs w:val="28"/>
          <w:lang w:val="zh-CN"/>
        </w:rPr>
        <w:t>项目编号：</w:t>
      </w:r>
      <w:r>
        <w:rPr>
          <w:rFonts w:hint="eastAsia" w:ascii="宋体" w:hAnsi="宋体"/>
          <w:b/>
          <w:color w:val="000000"/>
          <w:sz w:val="28"/>
          <w:szCs w:val="28"/>
          <w:u w:val="single"/>
          <w:lang w:val="zh-CN"/>
        </w:rPr>
        <w:t>衢院招</w:t>
      </w:r>
      <w:r>
        <w:rPr>
          <w:rFonts w:hint="eastAsia" w:ascii="宋体" w:hAnsi="宋体"/>
          <w:b/>
          <w:color w:val="000000"/>
          <w:sz w:val="28"/>
          <w:szCs w:val="28"/>
          <w:u w:val="single"/>
          <w:lang w:eastAsia="zh-CN"/>
        </w:rPr>
        <w:t>2024-03</w:t>
      </w:r>
      <w:r>
        <w:rPr>
          <w:rFonts w:hint="eastAsia" w:ascii="宋体" w:hAnsi="宋体"/>
          <w:b/>
          <w:color w:val="000000"/>
          <w:sz w:val="28"/>
          <w:szCs w:val="28"/>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ascii="宋体" w:hAnsi="宋体" w:cs="宋体"/>
          <w:b/>
          <w:bCs/>
          <w:color w:val="000000"/>
          <w:kern w:val="0"/>
          <w:sz w:val="28"/>
          <w:szCs w:val="28"/>
          <w:u w:val="single"/>
        </w:rPr>
      </w:pPr>
      <w:r>
        <w:rPr>
          <w:rFonts w:hint="eastAsia" w:ascii="宋体" w:hAnsi="宋体"/>
          <w:b/>
          <w:bCs/>
          <w:color w:val="000000"/>
          <w:sz w:val="28"/>
          <w:szCs w:val="28"/>
          <w:lang w:val="zh-CN"/>
        </w:rPr>
        <w:t>项目名称：</w:t>
      </w:r>
      <w:r>
        <w:rPr>
          <w:rFonts w:hint="eastAsia" w:asciiTheme="minorEastAsia" w:hAnsiTheme="minorEastAsia" w:eastAsiaTheme="minorEastAsia" w:cstheme="minorEastAsia"/>
          <w:b/>
          <w:bCs/>
          <w:color w:val="000000"/>
          <w:sz w:val="28"/>
          <w:szCs w:val="28"/>
          <w:u w:val="single"/>
          <w:lang w:val="en-US" w:eastAsia="zh-CN"/>
        </w:rPr>
        <w:t>校园医务室医疗服务</w:t>
      </w:r>
      <w:r>
        <w:rPr>
          <w:rFonts w:hint="eastAsia" w:asciiTheme="minorEastAsia" w:hAnsiTheme="minorEastAsia" w:eastAsiaTheme="minorEastAsia" w:cstheme="minorEastAsia"/>
          <w:b/>
          <w:bCs/>
          <w:color w:val="000000"/>
          <w:sz w:val="28"/>
          <w:szCs w:val="28"/>
          <w:u w:val="single"/>
          <w:lang w:val="zh-CN"/>
        </w:rPr>
        <w:t>采购项</w:t>
      </w:r>
      <w:r>
        <w:rPr>
          <w:rFonts w:hint="eastAsia" w:asciiTheme="minorEastAsia" w:hAnsiTheme="minorEastAsia" w:eastAsiaTheme="minorEastAsia" w:cstheme="minorEastAsia"/>
          <w:b/>
          <w:color w:val="000000"/>
          <w:sz w:val="28"/>
          <w:szCs w:val="28"/>
          <w:u w:val="single"/>
          <w:lang w:val="zh-CN"/>
        </w:rPr>
        <w:t>目</w:t>
      </w:r>
    </w:p>
    <w:p>
      <w:pPr>
        <w:autoSpaceDE w:val="0"/>
        <w:autoSpaceDN w:val="0"/>
        <w:adjustRightInd w:val="0"/>
        <w:rPr>
          <w:rFonts w:ascii="宋体" w:hAnsi="宋体"/>
          <w:b/>
          <w:color w:val="000000"/>
          <w:sz w:val="28"/>
          <w:szCs w:val="28"/>
          <w:u w:val="single"/>
          <w:lang w:val="zh-CN"/>
        </w:rPr>
      </w:pPr>
    </w:p>
    <w:tbl>
      <w:tblPr>
        <w:tblStyle w:val="16"/>
        <w:tblW w:w="821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95"/>
        <w:gridCol w:w="462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567" w:hRule="atLeast"/>
          <w:jc w:val="center"/>
        </w:trPr>
        <w:tc>
          <w:tcPr>
            <w:tcW w:w="3595" w:type="dxa"/>
            <w:tcBorders>
              <w:top w:val="double" w:color="auto" w:sz="4" w:space="0"/>
            </w:tcBorders>
            <w:noWrap w:val="0"/>
            <w:vAlign w:val="center"/>
          </w:tcPr>
          <w:p>
            <w:pPr>
              <w:ind w:firstLine="240" w:firstLineChars="100"/>
              <w:jc w:val="center"/>
              <w:rPr>
                <w:rFonts w:ascii="宋体" w:hAnsi="宋体"/>
                <w:color w:val="000000"/>
                <w:sz w:val="24"/>
              </w:rPr>
            </w:pPr>
            <w:r>
              <w:rPr>
                <w:rFonts w:hint="eastAsia" w:ascii="宋体" w:hAnsi="宋体"/>
                <w:color w:val="000000"/>
                <w:sz w:val="24"/>
              </w:rPr>
              <w:t>报价项目</w:t>
            </w:r>
          </w:p>
        </w:tc>
        <w:tc>
          <w:tcPr>
            <w:tcW w:w="4622" w:type="dxa"/>
            <w:tcBorders>
              <w:top w:val="double" w:color="auto" w:sz="4" w:space="0"/>
            </w:tcBorders>
            <w:noWrap w:val="0"/>
            <w:vAlign w:val="center"/>
          </w:tcPr>
          <w:p>
            <w:pPr>
              <w:jc w:val="center"/>
              <w:rPr>
                <w:rFonts w:ascii="宋体" w:hAnsi="宋体"/>
                <w:color w:val="000000"/>
                <w:sz w:val="24"/>
              </w:rPr>
            </w:pPr>
            <w:r>
              <w:rPr>
                <w:rFonts w:hint="eastAsia" w:ascii="宋体" w:hAnsi="宋体"/>
                <w:color w:val="000000"/>
                <w:sz w:val="24"/>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567" w:hRule="atLeast"/>
          <w:jc w:val="center"/>
        </w:trPr>
        <w:tc>
          <w:tcPr>
            <w:tcW w:w="3595" w:type="dxa"/>
            <w:noWrap w:val="0"/>
            <w:vAlign w:val="center"/>
          </w:tcPr>
          <w:p>
            <w:pPr>
              <w:jc w:val="center"/>
              <w:rPr>
                <w:rFonts w:ascii="宋体" w:hAnsi="宋体"/>
                <w:color w:val="000000"/>
                <w:sz w:val="24"/>
              </w:rPr>
            </w:pPr>
            <w:r>
              <w:rPr>
                <w:rFonts w:hint="eastAsia" w:ascii="宋体" w:hAnsi="宋体"/>
                <w:color w:val="000000"/>
                <w:sz w:val="24"/>
              </w:rPr>
              <w:t>医务室医疗服务</w:t>
            </w:r>
          </w:p>
        </w:tc>
        <w:tc>
          <w:tcPr>
            <w:tcW w:w="4622" w:type="dxa"/>
            <w:noWrap w:val="0"/>
            <w:vAlign w:val="center"/>
          </w:tcPr>
          <w:p>
            <w:pPr>
              <w:ind w:firstLine="240" w:firstLineChars="100"/>
              <w:jc w:val="center"/>
              <w:rPr>
                <w:rFonts w:hint="default" w:ascii="宋体" w:hAnsi="宋体" w:eastAsia="宋体"/>
                <w:color w:val="000000"/>
                <w:sz w:val="24"/>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567" w:hRule="atLeast"/>
          <w:jc w:val="center"/>
        </w:trPr>
        <w:tc>
          <w:tcPr>
            <w:tcW w:w="3595" w:type="dxa"/>
            <w:tcBorders>
              <w:bottom w:val="double" w:color="auto" w:sz="4" w:space="0"/>
            </w:tcBorders>
            <w:noWrap w:val="0"/>
            <w:vAlign w:val="center"/>
          </w:tcPr>
          <w:p>
            <w:pPr>
              <w:jc w:val="center"/>
              <w:rPr>
                <w:rFonts w:ascii="宋体" w:hAnsi="宋体"/>
                <w:color w:val="000000"/>
                <w:sz w:val="24"/>
              </w:rPr>
            </w:pPr>
            <w:r>
              <w:rPr>
                <w:rFonts w:hint="eastAsia" w:ascii="宋体" w:hAnsi="宋体"/>
                <w:color w:val="000000"/>
                <w:sz w:val="24"/>
              </w:rPr>
              <w:t>合计（人民币大写）</w:t>
            </w:r>
          </w:p>
        </w:tc>
        <w:tc>
          <w:tcPr>
            <w:tcW w:w="4622" w:type="dxa"/>
            <w:tcBorders>
              <w:bottom w:val="double" w:color="auto" w:sz="4" w:space="0"/>
            </w:tcBorders>
            <w:noWrap w:val="0"/>
            <w:vAlign w:val="center"/>
          </w:tcPr>
          <w:p>
            <w:pPr>
              <w:pStyle w:val="20"/>
              <w:snapToGrid w:val="0"/>
              <w:ind w:firstLine="1560" w:firstLineChars="650"/>
              <w:rPr>
                <w:rFonts w:hint="default" w:hAnsi="宋体" w:eastAsia="宋体"/>
                <w:color w:val="000000"/>
                <w:sz w:val="24"/>
                <w:szCs w:val="24"/>
                <w:u w:val="single"/>
                <w:lang w:val="en-US" w:eastAsia="zh-CN"/>
              </w:rPr>
            </w:pPr>
          </w:p>
        </w:tc>
      </w:tr>
    </w:tbl>
    <w:p>
      <w:pPr>
        <w:pStyle w:val="20"/>
        <w:shd w:val="clear" w:color="auto" w:fill="FFFFFF"/>
        <w:spacing w:line="360" w:lineRule="auto"/>
        <w:rPr>
          <w:rFonts w:hAnsi="宋体"/>
          <w:b/>
          <w:bCs/>
          <w:color w:val="000000"/>
          <w:sz w:val="24"/>
          <w:szCs w:val="24"/>
        </w:rPr>
      </w:pPr>
    </w:p>
    <w:p>
      <w:pPr>
        <w:pStyle w:val="20"/>
        <w:shd w:val="clear" w:color="auto" w:fill="FFFFFF"/>
        <w:spacing w:line="360" w:lineRule="auto"/>
        <w:rPr>
          <w:rFonts w:hAnsi="宋体"/>
          <w:b/>
          <w:bCs/>
          <w:color w:val="000000"/>
          <w:sz w:val="24"/>
          <w:szCs w:val="24"/>
        </w:rPr>
      </w:pPr>
      <w:r>
        <w:rPr>
          <w:rFonts w:hint="eastAsia" w:hAnsi="宋体"/>
          <w:b/>
          <w:bCs/>
          <w:color w:val="000000"/>
          <w:sz w:val="24"/>
          <w:szCs w:val="24"/>
        </w:rPr>
        <w:t>备注：</w:t>
      </w:r>
    </w:p>
    <w:p>
      <w:pPr>
        <w:keepNext w:val="0"/>
        <w:keepLines w:val="0"/>
        <w:pageBreakBefore w:val="0"/>
        <w:widowControl/>
        <w:shd w:val="clear" w:color="auto" w:fill="FFFFFF"/>
        <w:tabs>
          <w:tab w:val="left" w:pos="720"/>
          <w:tab w:val="left" w:pos="814"/>
        </w:tabs>
        <w:kinsoku/>
        <w:wordWrap/>
        <w:overflowPunct/>
        <w:topLinePunct w:val="0"/>
        <w:autoSpaceDE/>
        <w:autoSpaceDN/>
        <w:bidi w:val="0"/>
        <w:adjustRightInd w:val="0"/>
        <w:snapToGrid/>
        <w:spacing w:line="360" w:lineRule="auto"/>
        <w:ind w:right="17" w:rightChars="8" w:firstLine="424" w:firstLineChars="177"/>
        <w:textAlignment w:val="auto"/>
        <w:rPr>
          <w:rFonts w:ascii="宋体" w:hAnsi="宋体"/>
          <w:color w:val="000000"/>
          <w:sz w:val="24"/>
        </w:rPr>
      </w:pPr>
      <w:r>
        <w:rPr>
          <w:rFonts w:ascii="宋体" w:hAnsi="宋体"/>
          <w:color w:val="000000"/>
          <w:sz w:val="24"/>
        </w:rPr>
        <w:t>1.</w:t>
      </w:r>
      <w:r>
        <w:rPr>
          <w:rFonts w:hint="eastAsia" w:ascii="宋体" w:hAnsi="宋体"/>
          <w:color w:val="000000"/>
          <w:sz w:val="24"/>
        </w:rPr>
        <w:t>所有价格均为人民币报价，包括</w:t>
      </w:r>
      <w:r>
        <w:rPr>
          <w:rFonts w:hint="eastAsia" w:ascii="宋体" w:hAnsi="宋体"/>
          <w:b/>
          <w:bCs/>
          <w:color w:val="000000"/>
          <w:sz w:val="24"/>
        </w:rPr>
        <w:t>人工、诊疗服务、税费等一切费用</w:t>
      </w:r>
      <w:r>
        <w:rPr>
          <w:rFonts w:hint="eastAsia" w:ascii="宋体" w:hAnsi="宋体"/>
          <w:color w:val="000000"/>
          <w:sz w:val="24"/>
        </w:rPr>
        <w:t>，即按招标人要求完成项目的完工价格，并由中标单位开具正式发票。报价一览表中标明的价格在合同执行过程中是固定不变的，不得以任何理由予以变更。只允许有一个报价，任何有选择的报价将不予接受。投标人应根据项目要求进行报价。报价单中不得漏填项目。</w:t>
      </w:r>
    </w:p>
    <w:p>
      <w:pPr>
        <w:keepNext w:val="0"/>
        <w:keepLines w:val="0"/>
        <w:pageBreakBefore w:val="0"/>
        <w:widowControl/>
        <w:shd w:val="clear" w:color="auto" w:fill="FFFFFF"/>
        <w:tabs>
          <w:tab w:val="left" w:pos="720"/>
          <w:tab w:val="left" w:pos="814"/>
        </w:tabs>
        <w:kinsoku/>
        <w:wordWrap/>
        <w:overflowPunct/>
        <w:topLinePunct w:val="0"/>
        <w:autoSpaceDE/>
        <w:autoSpaceDN/>
        <w:bidi w:val="0"/>
        <w:adjustRightInd w:val="0"/>
        <w:snapToGrid/>
        <w:spacing w:line="360" w:lineRule="auto"/>
        <w:ind w:left="454" w:right="17" w:rightChars="8"/>
        <w:textAlignment w:val="auto"/>
        <w:rPr>
          <w:rFonts w:ascii="宋体" w:hAnsi="宋体"/>
          <w:color w:val="000000"/>
          <w:sz w:val="24"/>
        </w:rPr>
      </w:pPr>
      <w:r>
        <w:rPr>
          <w:rFonts w:hint="eastAsia" w:ascii="宋体" w:hAnsi="宋体"/>
          <w:color w:val="000000"/>
          <w:sz w:val="24"/>
        </w:rPr>
        <w:t>2</w:t>
      </w:r>
      <w:r>
        <w:rPr>
          <w:rFonts w:ascii="宋体" w:hAnsi="宋体"/>
          <w:color w:val="000000"/>
          <w:sz w:val="24"/>
        </w:rPr>
        <w:t>.</w:t>
      </w:r>
      <w:r>
        <w:rPr>
          <w:rFonts w:hint="eastAsia" w:ascii="宋体" w:hAnsi="宋体"/>
          <w:color w:val="000000"/>
          <w:sz w:val="24"/>
        </w:rPr>
        <w:t>此表可在不改变格式的情况下自行添加行数及报价内容。</w:t>
      </w:r>
    </w:p>
    <w:p>
      <w:pPr>
        <w:keepNext w:val="0"/>
        <w:keepLines w:val="0"/>
        <w:pageBreakBefore w:val="0"/>
        <w:widowControl/>
        <w:shd w:val="clear" w:color="auto" w:fill="FFFFFF"/>
        <w:tabs>
          <w:tab w:val="left" w:pos="720"/>
          <w:tab w:val="left" w:pos="814"/>
        </w:tabs>
        <w:kinsoku/>
        <w:wordWrap/>
        <w:overflowPunct/>
        <w:topLinePunct w:val="0"/>
        <w:autoSpaceDE/>
        <w:autoSpaceDN/>
        <w:bidi w:val="0"/>
        <w:adjustRightInd w:val="0"/>
        <w:snapToGrid/>
        <w:spacing w:line="360" w:lineRule="auto"/>
        <w:ind w:left="454" w:right="17" w:rightChars="8"/>
        <w:textAlignment w:val="auto"/>
        <w:rPr>
          <w:rFonts w:ascii="宋体" w:hAnsi="宋体"/>
          <w:b/>
          <w:bCs/>
          <w:sz w:val="24"/>
        </w:rPr>
      </w:pPr>
    </w:p>
    <w:p>
      <w:pPr>
        <w:autoSpaceDE w:val="0"/>
        <w:autoSpaceDN w:val="0"/>
        <w:adjustRightInd w:val="0"/>
        <w:spacing w:line="480" w:lineRule="auto"/>
        <w:ind w:firstLine="280"/>
        <w:rPr>
          <w:rFonts w:ascii="宋体" w:hAnsi="宋体"/>
          <w:sz w:val="24"/>
          <w:lang w:val="zh-CN"/>
        </w:rPr>
      </w:pPr>
    </w:p>
    <w:p>
      <w:pPr>
        <w:autoSpaceDE w:val="0"/>
        <w:autoSpaceDN w:val="0"/>
        <w:adjustRightInd w:val="0"/>
        <w:spacing w:line="480" w:lineRule="auto"/>
        <w:ind w:firstLine="280"/>
        <w:rPr>
          <w:rFonts w:ascii="宋体" w:hAnsi="宋体"/>
          <w:sz w:val="24"/>
          <w:lang w:val="zh-CN"/>
        </w:rPr>
      </w:pPr>
    </w:p>
    <w:p>
      <w:pPr>
        <w:autoSpaceDE w:val="0"/>
        <w:autoSpaceDN w:val="0"/>
        <w:adjustRightInd w:val="0"/>
        <w:spacing w:line="480" w:lineRule="auto"/>
        <w:ind w:firstLine="280"/>
        <w:rPr>
          <w:rFonts w:ascii="宋体" w:hAnsi="宋体"/>
          <w:sz w:val="24"/>
          <w:lang w:val="zh-CN"/>
        </w:rPr>
      </w:pPr>
    </w:p>
    <w:p>
      <w:pPr>
        <w:autoSpaceDE w:val="0"/>
        <w:autoSpaceDN w:val="0"/>
        <w:adjustRightInd w:val="0"/>
        <w:spacing w:line="480" w:lineRule="auto"/>
        <w:rPr>
          <w:rFonts w:ascii="宋体" w:hAnsi="宋体"/>
          <w:sz w:val="24"/>
          <w:lang w:val="zh-CN"/>
        </w:rPr>
      </w:pPr>
    </w:p>
    <w:p>
      <w:pPr>
        <w:autoSpaceDE w:val="0"/>
        <w:autoSpaceDN w:val="0"/>
        <w:adjustRightInd w:val="0"/>
        <w:spacing w:line="480" w:lineRule="auto"/>
        <w:ind w:firstLine="280"/>
        <w:rPr>
          <w:rFonts w:ascii="宋体" w:hAnsi="宋体"/>
          <w:sz w:val="28"/>
          <w:szCs w:val="28"/>
        </w:rPr>
      </w:pPr>
      <w:r>
        <w:rPr>
          <w:rFonts w:hint="eastAsia" w:ascii="宋体" w:hAnsi="宋体"/>
          <w:sz w:val="28"/>
          <w:szCs w:val="28"/>
          <w:lang w:val="zh-CN"/>
        </w:rPr>
        <w:t>投标人名称（公章）：</w:t>
      </w:r>
    </w:p>
    <w:p>
      <w:pPr>
        <w:autoSpaceDE w:val="0"/>
        <w:autoSpaceDN w:val="0"/>
        <w:adjustRightInd w:val="0"/>
        <w:spacing w:line="480" w:lineRule="auto"/>
        <w:ind w:firstLine="280"/>
        <w:rPr>
          <w:rFonts w:ascii="宋体" w:hAnsi="宋体"/>
          <w:sz w:val="28"/>
          <w:szCs w:val="28"/>
          <w:lang w:val="zh-CN"/>
        </w:rPr>
      </w:pPr>
      <w:r>
        <w:rPr>
          <w:rFonts w:hint="eastAsia" w:ascii="宋体" w:hAnsi="宋体"/>
          <w:sz w:val="28"/>
          <w:szCs w:val="28"/>
          <w:lang w:val="zh-CN"/>
        </w:rPr>
        <w:t>全权代表签字：         职务：</w:t>
      </w:r>
    </w:p>
    <w:p>
      <w:pPr>
        <w:autoSpaceDE w:val="0"/>
        <w:autoSpaceDN w:val="0"/>
        <w:adjustRightInd w:val="0"/>
        <w:spacing w:line="480" w:lineRule="auto"/>
        <w:ind w:firstLine="280"/>
        <w:rPr>
          <w:rFonts w:hint="eastAsia" w:asciiTheme="minorEastAsia" w:hAnsiTheme="minorEastAsia" w:eastAsiaTheme="minorEastAsia" w:cstheme="minorEastAsia"/>
          <w:b/>
          <w:sz w:val="32"/>
          <w:szCs w:val="32"/>
          <w:lang w:val="zh-CN"/>
        </w:rPr>
      </w:pPr>
      <w:r>
        <w:rPr>
          <w:rFonts w:hint="eastAsia" w:ascii="宋体" w:hAnsi="宋体"/>
          <w:sz w:val="28"/>
          <w:szCs w:val="28"/>
          <w:lang w:val="zh-CN"/>
        </w:rPr>
        <w:t>日期：</w:t>
      </w:r>
      <w:bookmarkStart w:id="6" w:name="OLE_LINK14"/>
      <w:bookmarkStart w:id="7" w:name="OLE_LINK13"/>
    </w:p>
    <w:p>
      <w:pPr>
        <w:spacing w:line="360" w:lineRule="auto"/>
        <w:outlineLvl w:val="1"/>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格式</w:t>
      </w:r>
      <w:r>
        <w:rPr>
          <w:rFonts w:hint="eastAsia" w:asciiTheme="minorEastAsia" w:hAnsiTheme="minorEastAsia" w:eastAsiaTheme="minorEastAsia" w:cstheme="minorEastAsia"/>
          <w:b/>
          <w:sz w:val="32"/>
          <w:szCs w:val="32"/>
          <w:lang w:eastAsia="zh-CN"/>
        </w:rPr>
        <w:t>五</w:t>
      </w:r>
      <w:r>
        <w:rPr>
          <w:rFonts w:hint="eastAsia" w:asciiTheme="minorEastAsia" w:hAnsiTheme="minorEastAsia" w:eastAsiaTheme="minorEastAsia" w:cstheme="minorEastAsia"/>
          <w:b/>
          <w:sz w:val="32"/>
          <w:szCs w:val="32"/>
        </w:rPr>
        <w:t>：</w:t>
      </w:r>
    </w:p>
    <w:p>
      <w:pPr>
        <w:spacing w:line="360" w:lineRule="auto"/>
        <w:outlineLvl w:val="1"/>
        <w:rPr>
          <w:rFonts w:hint="eastAsia" w:asciiTheme="minorEastAsia" w:hAnsiTheme="minorEastAsia" w:eastAsiaTheme="minorEastAsia" w:cstheme="minorEastAsia"/>
          <w:b/>
          <w:sz w:val="32"/>
          <w:szCs w:val="32"/>
        </w:rPr>
      </w:pPr>
    </w:p>
    <w:p>
      <w:pPr>
        <w:autoSpaceDE w:val="0"/>
        <w:autoSpaceDN w:val="0"/>
        <w:adjustRightInd w:val="0"/>
        <w:spacing w:line="360" w:lineRule="auto"/>
        <w:jc w:val="center"/>
        <w:rPr>
          <w:rFonts w:hint="eastAsia" w:asciiTheme="minorEastAsia" w:hAnsiTheme="minorEastAsia" w:eastAsiaTheme="minorEastAsia" w:cstheme="minorEastAsia"/>
          <w:b/>
          <w:bCs/>
          <w:kern w:val="0"/>
          <w:sz w:val="32"/>
          <w:szCs w:val="32"/>
          <w:lang w:val="zh-CN"/>
        </w:rPr>
      </w:pPr>
      <w:r>
        <w:rPr>
          <w:rFonts w:hint="eastAsia" w:asciiTheme="minorEastAsia" w:hAnsiTheme="minorEastAsia" w:eastAsiaTheme="minorEastAsia" w:cstheme="minorEastAsia"/>
          <w:b/>
          <w:bCs/>
          <w:kern w:val="0"/>
          <w:sz w:val="32"/>
          <w:szCs w:val="32"/>
          <w:lang w:val="zh-CN"/>
        </w:rPr>
        <w:t>同类项目实施情况一览表</w:t>
      </w:r>
    </w:p>
    <w:p>
      <w:pPr>
        <w:autoSpaceDE w:val="0"/>
        <w:autoSpaceDN w:val="0"/>
        <w:adjustRightInd w:val="0"/>
        <w:spacing w:line="360" w:lineRule="auto"/>
        <w:ind w:firstLine="281"/>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zh-CN"/>
        </w:rPr>
        <w:t xml:space="preserve">项目编号：衢院招2024-03 </w:t>
      </w:r>
    </w:p>
    <w:p>
      <w:pPr>
        <w:autoSpaceDE w:val="0"/>
        <w:autoSpaceDN w:val="0"/>
        <w:adjustRightInd w:val="0"/>
        <w:spacing w:line="360" w:lineRule="auto"/>
        <w:ind w:firstLine="281"/>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bCs/>
          <w:sz w:val="28"/>
          <w:szCs w:val="28"/>
          <w:lang w:val="zh-CN"/>
        </w:rPr>
        <w:t>项目名称：</w:t>
      </w:r>
      <w:r>
        <w:rPr>
          <w:rFonts w:hint="eastAsia" w:asciiTheme="minorEastAsia" w:hAnsiTheme="minorEastAsia" w:eastAsiaTheme="minorEastAsia" w:cstheme="minorEastAsia"/>
          <w:b/>
          <w:bCs/>
          <w:sz w:val="28"/>
          <w:szCs w:val="28"/>
          <w:lang w:val="en-US" w:eastAsia="zh-CN"/>
        </w:rPr>
        <w:t>校园医务室医疗服务</w:t>
      </w:r>
    </w:p>
    <w:tbl>
      <w:tblPr>
        <w:tblStyle w:val="16"/>
        <w:tblpPr w:leftFromText="180" w:rightFromText="180" w:vertAnchor="text" w:horzAnchor="margin" w:tblpXSpec="center" w:tblpY="5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7"/>
        <w:gridCol w:w="2483"/>
        <w:gridCol w:w="1656"/>
        <w:gridCol w:w="1395"/>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987" w:type="dxa"/>
            <w:noWrap w:val="0"/>
            <w:vAlign w:val="center"/>
          </w:tcPr>
          <w:p>
            <w:pPr>
              <w:spacing w:line="360" w:lineRule="auto"/>
              <w:jc w:val="cente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采购单位名称</w:t>
            </w:r>
          </w:p>
        </w:tc>
        <w:tc>
          <w:tcPr>
            <w:tcW w:w="2483" w:type="dxa"/>
            <w:noWrap w:val="0"/>
            <w:vAlign w:val="center"/>
          </w:tcPr>
          <w:p>
            <w:pPr>
              <w:spacing w:line="360" w:lineRule="auto"/>
              <w:jc w:val="cente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项目名称</w:t>
            </w:r>
          </w:p>
        </w:tc>
        <w:tc>
          <w:tcPr>
            <w:tcW w:w="1656" w:type="dxa"/>
            <w:noWrap w:val="0"/>
            <w:vAlign w:val="center"/>
          </w:tcPr>
          <w:p>
            <w:pPr>
              <w:spacing w:line="360" w:lineRule="auto"/>
              <w:jc w:val="cente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采购数量</w:t>
            </w:r>
          </w:p>
        </w:tc>
        <w:tc>
          <w:tcPr>
            <w:tcW w:w="1395" w:type="dxa"/>
            <w:noWrap w:val="0"/>
            <w:vAlign w:val="center"/>
          </w:tcPr>
          <w:p>
            <w:pPr>
              <w:spacing w:line="360" w:lineRule="auto"/>
              <w:jc w:val="cente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合同金额（万元）</w:t>
            </w:r>
          </w:p>
        </w:tc>
        <w:tc>
          <w:tcPr>
            <w:tcW w:w="2123" w:type="dxa"/>
            <w:noWrap w:val="0"/>
            <w:vAlign w:val="center"/>
          </w:tcPr>
          <w:p>
            <w:pPr>
              <w:spacing w:line="360" w:lineRule="auto"/>
              <w:jc w:val="cente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987" w:type="dxa"/>
            <w:noWrap w:val="0"/>
            <w:vAlign w:val="top"/>
          </w:tcPr>
          <w:p>
            <w:pPr>
              <w:spacing w:line="360" w:lineRule="auto"/>
              <w:jc w:val="center"/>
              <w:rPr>
                <w:rFonts w:hint="eastAsia" w:asciiTheme="minorEastAsia" w:hAnsiTheme="minorEastAsia" w:eastAsiaTheme="minorEastAsia" w:cstheme="minorEastAsia"/>
                <w:bCs/>
                <w:sz w:val="32"/>
              </w:rPr>
            </w:pPr>
          </w:p>
        </w:tc>
        <w:tc>
          <w:tcPr>
            <w:tcW w:w="2483" w:type="dxa"/>
            <w:noWrap w:val="0"/>
            <w:vAlign w:val="top"/>
          </w:tcPr>
          <w:p>
            <w:pPr>
              <w:spacing w:line="360" w:lineRule="auto"/>
              <w:jc w:val="center"/>
              <w:rPr>
                <w:rFonts w:hint="eastAsia" w:asciiTheme="minorEastAsia" w:hAnsiTheme="minorEastAsia" w:eastAsiaTheme="minorEastAsia" w:cstheme="minorEastAsia"/>
                <w:bCs/>
                <w:sz w:val="32"/>
              </w:rPr>
            </w:pPr>
          </w:p>
        </w:tc>
        <w:tc>
          <w:tcPr>
            <w:tcW w:w="1656" w:type="dxa"/>
            <w:noWrap w:val="0"/>
            <w:vAlign w:val="top"/>
          </w:tcPr>
          <w:p>
            <w:pPr>
              <w:spacing w:line="360" w:lineRule="auto"/>
              <w:jc w:val="center"/>
              <w:rPr>
                <w:rFonts w:hint="eastAsia" w:asciiTheme="minorEastAsia" w:hAnsiTheme="minorEastAsia" w:eastAsiaTheme="minorEastAsia" w:cstheme="minorEastAsia"/>
                <w:bCs/>
                <w:sz w:val="32"/>
              </w:rPr>
            </w:pPr>
          </w:p>
        </w:tc>
        <w:tc>
          <w:tcPr>
            <w:tcW w:w="1395" w:type="dxa"/>
            <w:noWrap w:val="0"/>
            <w:vAlign w:val="top"/>
          </w:tcPr>
          <w:p>
            <w:pPr>
              <w:spacing w:line="360" w:lineRule="auto"/>
              <w:jc w:val="center"/>
              <w:rPr>
                <w:rFonts w:hint="eastAsia" w:asciiTheme="minorEastAsia" w:hAnsiTheme="minorEastAsia" w:eastAsiaTheme="minorEastAsia" w:cstheme="minorEastAsia"/>
                <w:bCs/>
                <w:sz w:val="32"/>
              </w:rPr>
            </w:pPr>
          </w:p>
        </w:tc>
        <w:tc>
          <w:tcPr>
            <w:tcW w:w="2123" w:type="dxa"/>
            <w:noWrap w:val="0"/>
            <w:vAlign w:val="top"/>
          </w:tcPr>
          <w:p>
            <w:pPr>
              <w:spacing w:line="360" w:lineRule="auto"/>
              <w:jc w:val="center"/>
              <w:rPr>
                <w:rFonts w:hint="eastAsia" w:asciiTheme="minorEastAsia" w:hAnsiTheme="minorEastAsia" w:eastAsiaTheme="minorEastAsia" w:cstheme="minorEastAsia"/>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987" w:type="dxa"/>
            <w:noWrap w:val="0"/>
            <w:vAlign w:val="top"/>
          </w:tcPr>
          <w:p>
            <w:pPr>
              <w:spacing w:line="360" w:lineRule="auto"/>
              <w:jc w:val="center"/>
              <w:rPr>
                <w:rFonts w:hint="eastAsia" w:asciiTheme="minorEastAsia" w:hAnsiTheme="minorEastAsia" w:eastAsiaTheme="minorEastAsia" w:cstheme="minorEastAsia"/>
                <w:bCs/>
                <w:sz w:val="32"/>
              </w:rPr>
            </w:pPr>
          </w:p>
        </w:tc>
        <w:tc>
          <w:tcPr>
            <w:tcW w:w="2483" w:type="dxa"/>
            <w:noWrap w:val="0"/>
            <w:vAlign w:val="top"/>
          </w:tcPr>
          <w:p>
            <w:pPr>
              <w:spacing w:line="360" w:lineRule="auto"/>
              <w:jc w:val="center"/>
              <w:rPr>
                <w:rFonts w:hint="eastAsia" w:asciiTheme="minorEastAsia" w:hAnsiTheme="minorEastAsia" w:eastAsiaTheme="minorEastAsia" w:cstheme="minorEastAsia"/>
                <w:bCs/>
                <w:sz w:val="32"/>
              </w:rPr>
            </w:pPr>
          </w:p>
        </w:tc>
        <w:tc>
          <w:tcPr>
            <w:tcW w:w="1656" w:type="dxa"/>
            <w:noWrap w:val="0"/>
            <w:vAlign w:val="top"/>
          </w:tcPr>
          <w:p>
            <w:pPr>
              <w:spacing w:line="360" w:lineRule="auto"/>
              <w:jc w:val="center"/>
              <w:rPr>
                <w:rFonts w:hint="eastAsia" w:asciiTheme="minorEastAsia" w:hAnsiTheme="minorEastAsia" w:eastAsiaTheme="minorEastAsia" w:cstheme="minorEastAsia"/>
                <w:bCs/>
                <w:sz w:val="32"/>
              </w:rPr>
            </w:pPr>
          </w:p>
        </w:tc>
        <w:tc>
          <w:tcPr>
            <w:tcW w:w="1395" w:type="dxa"/>
            <w:noWrap w:val="0"/>
            <w:vAlign w:val="top"/>
          </w:tcPr>
          <w:p>
            <w:pPr>
              <w:spacing w:line="360" w:lineRule="auto"/>
              <w:jc w:val="center"/>
              <w:rPr>
                <w:rFonts w:hint="eastAsia" w:asciiTheme="minorEastAsia" w:hAnsiTheme="minorEastAsia" w:eastAsiaTheme="minorEastAsia" w:cstheme="minorEastAsia"/>
                <w:bCs/>
                <w:sz w:val="32"/>
              </w:rPr>
            </w:pPr>
          </w:p>
        </w:tc>
        <w:tc>
          <w:tcPr>
            <w:tcW w:w="2123" w:type="dxa"/>
            <w:noWrap w:val="0"/>
            <w:vAlign w:val="top"/>
          </w:tcPr>
          <w:p>
            <w:pPr>
              <w:spacing w:line="360" w:lineRule="auto"/>
              <w:jc w:val="center"/>
              <w:rPr>
                <w:rFonts w:hint="eastAsia" w:asciiTheme="minorEastAsia" w:hAnsiTheme="minorEastAsia" w:eastAsiaTheme="minorEastAsia" w:cstheme="minorEastAsia"/>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987" w:type="dxa"/>
            <w:noWrap w:val="0"/>
            <w:vAlign w:val="top"/>
          </w:tcPr>
          <w:p>
            <w:pPr>
              <w:spacing w:line="360" w:lineRule="auto"/>
              <w:jc w:val="center"/>
              <w:rPr>
                <w:rFonts w:hint="eastAsia" w:asciiTheme="minorEastAsia" w:hAnsiTheme="minorEastAsia" w:eastAsiaTheme="minorEastAsia" w:cstheme="minorEastAsia"/>
                <w:bCs/>
                <w:sz w:val="32"/>
              </w:rPr>
            </w:pPr>
          </w:p>
        </w:tc>
        <w:tc>
          <w:tcPr>
            <w:tcW w:w="2483" w:type="dxa"/>
            <w:noWrap w:val="0"/>
            <w:vAlign w:val="top"/>
          </w:tcPr>
          <w:p>
            <w:pPr>
              <w:spacing w:line="360" w:lineRule="auto"/>
              <w:jc w:val="center"/>
              <w:rPr>
                <w:rFonts w:hint="eastAsia" w:asciiTheme="minorEastAsia" w:hAnsiTheme="minorEastAsia" w:eastAsiaTheme="minorEastAsia" w:cstheme="minorEastAsia"/>
                <w:bCs/>
                <w:sz w:val="32"/>
              </w:rPr>
            </w:pPr>
          </w:p>
        </w:tc>
        <w:tc>
          <w:tcPr>
            <w:tcW w:w="1656" w:type="dxa"/>
            <w:noWrap w:val="0"/>
            <w:vAlign w:val="top"/>
          </w:tcPr>
          <w:p>
            <w:pPr>
              <w:spacing w:line="360" w:lineRule="auto"/>
              <w:jc w:val="center"/>
              <w:rPr>
                <w:rFonts w:hint="eastAsia" w:asciiTheme="minorEastAsia" w:hAnsiTheme="minorEastAsia" w:eastAsiaTheme="minorEastAsia" w:cstheme="minorEastAsia"/>
                <w:bCs/>
                <w:sz w:val="32"/>
              </w:rPr>
            </w:pPr>
          </w:p>
        </w:tc>
        <w:tc>
          <w:tcPr>
            <w:tcW w:w="1395" w:type="dxa"/>
            <w:noWrap w:val="0"/>
            <w:vAlign w:val="top"/>
          </w:tcPr>
          <w:p>
            <w:pPr>
              <w:spacing w:line="360" w:lineRule="auto"/>
              <w:jc w:val="center"/>
              <w:rPr>
                <w:rFonts w:hint="eastAsia" w:asciiTheme="minorEastAsia" w:hAnsiTheme="minorEastAsia" w:eastAsiaTheme="minorEastAsia" w:cstheme="minorEastAsia"/>
                <w:bCs/>
                <w:sz w:val="32"/>
              </w:rPr>
            </w:pPr>
          </w:p>
        </w:tc>
        <w:tc>
          <w:tcPr>
            <w:tcW w:w="2123" w:type="dxa"/>
            <w:noWrap w:val="0"/>
            <w:vAlign w:val="top"/>
          </w:tcPr>
          <w:p>
            <w:pPr>
              <w:spacing w:line="360" w:lineRule="auto"/>
              <w:jc w:val="center"/>
              <w:rPr>
                <w:rFonts w:hint="eastAsia" w:asciiTheme="minorEastAsia" w:hAnsiTheme="minorEastAsia" w:eastAsiaTheme="minorEastAsia" w:cstheme="minorEastAsia"/>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987" w:type="dxa"/>
            <w:noWrap w:val="0"/>
            <w:vAlign w:val="top"/>
          </w:tcPr>
          <w:p>
            <w:pPr>
              <w:spacing w:line="360" w:lineRule="auto"/>
              <w:jc w:val="center"/>
              <w:rPr>
                <w:rFonts w:hint="eastAsia" w:asciiTheme="minorEastAsia" w:hAnsiTheme="minorEastAsia" w:eastAsiaTheme="minorEastAsia" w:cstheme="minorEastAsia"/>
                <w:bCs/>
                <w:sz w:val="32"/>
              </w:rPr>
            </w:pPr>
          </w:p>
        </w:tc>
        <w:tc>
          <w:tcPr>
            <w:tcW w:w="2483" w:type="dxa"/>
            <w:noWrap w:val="0"/>
            <w:vAlign w:val="top"/>
          </w:tcPr>
          <w:p>
            <w:pPr>
              <w:spacing w:line="360" w:lineRule="auto"/>
              <w:jc w:val="center"/>
              <w:rPr>
                <w:rFonts w:hint="eastAsia" w:asciiTheme="minorEastAsia" w:hAnsiTheme="minorEastAsia" w:eastAsiaTheme="minorEastAsia" w:cstheme="minorEastAsia"/>
                <w:bCs/>
                <w:sz w:val="32"/>
              </w:rPr>
            </w:pPr>
          </w:p>
        </w:tc>
        <w:tc>
          <w:tcPr>
            <w:tcW w:w="1656" w:type="dxa"/>
            <w:noWrap w:val="0"/>
            <w:vAlign w:val="top"/>
          </w:tcPr>
          <w:p>
            <w:pPr>
              <w:spacing w:line="360" w:lineRule="auto"/>
              <w:jc w:val="center"/>
              <w:rPr>
                <w:rFonts w:hint="eastAsia" w:asciiTheme="minorEastAsia" w:hAnsiTheme="minorEastAsia" w:eastAsiaTheme="minorEastAsia" w:cstheme="minorEastAsia"/>
                <w:bCs/>
                <w:sz w:val="32"/>
              </w:rPr>
            </w:pPr>
          </w:p>
        </w:tc>
        <w:tc>
          <w:tcPr>
            <w:tcW w:w="1395" w:type="dxa"/>
            <w:noWrap w:val="0"/>
            <w:vAlign w:val="top"/>
          </w:tcPr>
          <w:p>
            <w:pPr>
              <w:spacing w:line="360" w:lineRule="auto"/>
              <w:jc w:val="center"/>
              <w:rPr>
                <w:rFonts w:hint="eastAsia" w:asciiTheme="minorEastAsia" w:hAnsiTheme="minorEastAsia" w:eastAsiaTheme="minorEastAsia" w:cstheme="minorEastAsia"/>
                <w:bCs/>
                <w:sz w:val="32"/>
              </w:rPr>
            </w:pPr>
          </w:p>
        </w:tc>
        <w:tc>
          <w:tcPr>
            <w:tcW w:w="2123" w:type="dxa"/>
            <w:noWrap w:val="0"/>
            <w:vAlign w:val="top"/>
          </w:tcPr>
          <w:p>
            <w:pPr>
              <w:spacing w:line="360" w:lineRule="auto"/>
              <w:jc w:val="center"/>
              <w:rPr>
                <w:rFonts w:hint="eastAsia" w:asciiTheme="minorEastAsia" w:hAnsiTheme="minorEastAsia" w:eastAsiaTheme="minorEastAsia" w:cstheme="minorEastAsia"/>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987" w:type="dxa"/>
            <w:noWrap w:val="0"/>
            <w:vAlign w:val="top"/>
          </w:tcPr>
          <w:p>
            <w:pPr>
              <w:spacing w:line="360" w:lineRule="auto"/>
              <w:jc w:val="center"/>
              <w:rPr>
                <w:rFonts w:hint="eastAsia" w:asciiTheme="minorEastAsia" w:hAnsiTheme="minorEastAsia" w:eastAsiaTheme="minorEastAsia" w:cstheme="minorEastAsia"/>
                <w:bCs/>
                <w:sz w:val="32"/>
              </w:rPr>
            </w:pPr>
          </w:p>
        </w:tc>
        <w:tc>
          <w:tcPr>
            <w:tcW w:w="2483" w:type="dxa"/>
            <w:noWrap w:val="0"/>
            <w:vAlign w:val="top"/>
          </w:tcPr>
          <w:p>
            <w:pPr>
              <w:spacing w:line="360" w:lineRule="auto"/>
              <w:jc w:val="center"/>
              <w:rPr>
                <w:rFonts w:hint="eastAsia" w:asciiTheme="minorEastAsia" w:hAnsiTheme="minorEastAsia" w:eastAsiaTheme="minorEastAsia" w:cstheme="minorEastAsia"/>
                <w:bCs/>
                <w:sz w:val="32"/>
              </w:rPr>
            </w:pPr>
          </w:p>
        </w:tc>
        <w:tc>
          <w:tcPr>
            <w:tcW w:w="1656" w:type="dxa"/>
            <w:noWrap w:val="0"/>
            <w:vAlign w:val="top"/>
          </w:tcPr>
          <w:p>
            <w:pPr>
              <w:spacing w:line="360" w:lineRule="auto"/>
              <w:jc w:val="center"/>
              <w:rPr>
                <w:rFonts w:hint="eastAsia" w:asciiTheme="minorEastAsia" w:hAnsiTheme="minorEastAsia" w:eastAsiaTheme="minorEastAsia" w:cstheme="minorEastAsia"/>
                <w:bCs/>
                <w:sz w:val="32"/>
              </w:rPr>
            </w:pPr>
          </w:p>
        </w:tc>
        <w:tc>
          <w:tcPr>
            <w:tcW w:w="1395" w:type="dxa"/>
            <w:noWrap w:val="0"/>
            <w:vAlign w:val="top"/>
          </w:tcPr>
          <w:p>
            <w:pPr>
              <w:spacing w:line="360" w:lineRule="auto"/>
              <w:jc w:val="center"/>
              <w:rPr>
                <w:rFonts w:hint="eastAsia" w:asciiTheme="minorEastAsia" w:hAnsiTheme="minorEastAsia" w:eastAsiaTheme="minorEastAsia" w:cstheme="minorEastAsia"/>
                <w:bCs/>
                <w:sz w:val="32"/>
              </w:rPr>
            </w:pPr>
          </w:p>
        </w:tc>
        <w:tc>
          <w:tcPr>
            <w:tcW w:w="2123" w:type="dxa"/>
            <w:noWrap w:val="0"/>
            <w:vAlign w:val="top"/>
          </w:tcPr>
          <w:p>
            <w:pPr>
              <w:spacing w:line="360" w:lineRule="auto"/>
              <w:jc w:val="center"/>
              <w:rPr>
                <w:rFonts w:hint="eastAsia" w:asciiTheme="minorEastAsia" w:hAnsiTheme="minorEastAsia" w:eastAsiaTheme="minorEastAsia" w:cstheme="minorEastAsia"/>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987" w:type="dxa"/>
            <w:noWrap w:val="0"/>
            <w:vAlign w:val="top"/>
          </w:tcPr>
          <w:p>
            <w:pPr>
              <w:spacing w:line="360" w:lineRule="auto"/>
              <w:jc w:val="center"/>
              <w:rPr>
                <w:rFonts w:hint="eastAsia" w:asciiTheme="minorEastAsia" w:hAnsiTheme="minorEastAsia" w:eastAsiaTheme="minorEastAsia" w:cstheme="minorEastAsia"/>
                <w:bCs/>
                <w:sz w:val="32"/>
              </w:rPr>
            </w:pPr>
          </w:p>
        </w:tc>
        <w:tc>
          <w:tcPr>
            <w:tcW w:w="2483" w:type="dxa"/>
            <w:noWrap w:val="0"/>
            <w:vAlign w:val="top"/>
          </w:tcPr>
          <w:p>
            <w:pPr>
              <w:spacing w:line="360" w:lineRule="auto"/>
              <w:jc w:val="center"/>
              <w:rPr>
                <w:rFonts w:hint="eastAsia" w:asciiTheme="minorEastAsia" w:hAnsiTheme="minorEastAsia" w:eastAsiaTheme="minorEastAsia" w:cstheme="minorEastAsia"/>
                <w:bCs/>
                <w:sz w:val="32"/>
              </w:rPr>
            </w:pPr>
          </w:p>
        </w:tc>
        <w:tc>
          <w:tcPr>
            <w:tcW w:w="1656" w:type="dxa"/>
            <w:noWrap w:val="0"/>
            <w:vAlign w:val="top"/>
          </w:tcPr>
          <w:p>
            <w:pPr>
              <w:spacing w:line="360" w:lineRule="auto"/>
              <w:jc w:val="center"/>
              <w:rPr>
                <w:rFonts w:hint="eastAsia" w:asciiTheme="minorEastAsia" w:hAnsiTheme="minorEastAsia" w:eastAsiaTheme="minorEastAsia" w:cstheme="minorEastAsia"/>
                <w:bCs/>
                <w:sz w:val="32"/>
              </w:rPr>
            </w:pPr>
          </w:p>
        </w:tc>
        <w:tc>
          <w:tcPr>
            <w:tcW w:w="1395" w:type="dxa"/>
            <w:noWrap w:val="0"/>
            <w:vAlign w:val="top"/>
          </w:tcPr>
          <w:p>
            <w:pPr>
              <w:spacing w:line="360" w:lineRule="auto"/>
              <w:jc w:val="center"/>
              <w:rPr>
                <w:rFonts w:hint="eastAsia" w:asciiTheme="minorEastAsia" w:hAnsiTheme="minorEastAsia" w:eastAsiaTheme="minorEastAsia" w:cstheme="minorEastAsia"/>
                <w:bCs/>
                <w:sz w:val="32"/>
              </w:rPr>
            </w:pPr>
          </w:p>
        </w:tc>
        <w:tc>
          <w:tcPr>
            <w:tcW w:w="2123" w:type="dxa"/>
            <w:noWrap w:val="0"/>
            <w:vAlign w:val="top"/>
          </w:tcPr>
          <w:p>
            <w:pPr>
              <w:spacing w:line="360" w:lineRule="auto"/>
              <w:jc w:val="center"/>
              <w:rPr>
                <w:rFonts w:hint="eastAsia" w:asciiTheme="minorEastAsia" w:hAnsiTheme="minorEastAsia" w:eastAsiaTheme="minorEastAsia" w:cstheme="minorEastAsia"/>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987" w:type="dxa"/>
            <w:noWrap w:val="0"/>
            <w:vAlign w:val="top"/>
          </w:tcPr>
          <w:p>
            <w:pPr>
              <w:spacing w:line="360" w:lineRule="auto"/>
              <w:jc w:val="center"/>
              <w:rPr>
                <w:rFonts w:hint="eastAsia" w:asciiTheme="minorEastAsia" w:hAnsiTheme="minorEastAsia" w:eastAsiaTheme="minorEastAsia" w:cstheme="minorEastAsia"/>
                <w:bCs/>
                <w:sz w:val="32"/>
              </w:rPr>
            </w:pPr>
          </w:p>
        </w:tc>
        <w:tc>
          <w:tcPr>
            <w:tcW w:w="2483" w:type="dxa"/>
            <w:noWrap w:val="0"/>
            <w:vAlign w:val="top"/>
          </w:tcPr>
          <w:p>
            <w:pPr>
              <w:spacing w:line="360" w:lineRule="auto"/>
              <w:jc w:val="center"/>
              <w:rPr>
                <w:rFonts w:hint="eastAsia" w:asciiTheme="minorEastAsia" w:hAnsiTheme="minorEastAsia" w:eastAsiaTheme="minorEastAsia" w:cstheme="minorEastAsia"/>
                <w:bCs/>
                <w:sz w:val="32"/>
              </w:rPr>
            </w:pPr>
          </w:p>
        </w:tc>
        <w:tc>
          <w:tcPr>
            <w:tcW w:w="1656" w:type="dxa"/>
            <w:noWrap w:val="0"/>
            <w:vAlign w:val="top"/>
          </w:tcPr>
          <w:p>
            <w:pPr>
              <w:spacing w:line="360" w:lineRule="auto"/>
              <w:jc w:val="center"/>
              <w:rPr>
                <w:rFonts w:hint="eastAsia" w:asciiTheme="minorEastAsia" w:hAnsiTheme="minorEastAsia" w:eastAsiaTheme="minorEastAsia" w:cstheme="minorEastAsia"/>
                <w:bCs/>
                <w:sz w:val="32"/>
              </w:rPr>
            </w:pPr>
          </w:p>
        </w:tc>
        <w:tc>
          <w:tcPr>
            <w:tcW w:w="1395" w:type="dxa"/>
            <w:noWrap w:val="0"/>
            <w:vAlign w:val="top"/>
          </w:tcPr>
          <w:p>
            <w:pPr>
              <w:spacing w:line="360" w:lineRule="auto"/>
              <w:jc w:val="center"/>
              <w:rPr>
                <w:rFonts w:hint="eastAsia" w:asciiTheme="minorEastAsia" w:hAnsiTheme="minorEastAsia" w:eastAsiaTheme="minorEastAsia" w:cstheme="minorEastAsia"/>
                <w:bCs/>
                <w:sz w:val="32"/>
              </w:rPr>
            </w:pPr>
          </w:p>
        </w:tc>
        <w:tc>
          <w:tcPr>
            <w:tcW w:w="2123" w:type="dxa"/>
            <w:noWrap w:val="0"/>
            <w:vAlign w:val="top"/>
          </w:tcPr>
          <w:p>
            <w:pPr>
              <w:spacing w:line="360" w:lineRule="auto"/>
              <w:jc w:val="center"/>
              <w:rPr>
                <w:rFonts w:hint="eastAsia" w:asciiTheme="minorEastAsia" w:hAnsiTheme="minorEastAsia" w:eastAsiaTheme="minorEastAsia" w:cstheme="minorEastAsia"/>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987" w:type="dxa"/>
            <w:noWrap w:val="0"/>
            <w:vAlign w:val="top"/>
          </w:tcPr>
          <w:p>
            <w:pPr>
              <w:spacing w:line="360" w:lineRule="auto"/>
              <w:jc w:val="center"/>
              <w:rPr>
                <w:rFonts w:hint="eastAsia" w:asciiTheme="minorEastAsia" w:hAnsiTheme="minorEastAsia" w:eastAsiaTheme="minorEastAsia" w:cstheme="minorEastAsia"/>
                <w:bCs/>
                <w:sz w:val="32"/>
              </w:rPr>
            </w:pPr>
          </w:p>
        </w:tc>
        <w:tc>
          <w:tcPr>
            <w:tcW w:w="2483" w:type="dxa"/>
            <w:noWrap w:val="0"/>
            <w:vAlign w:val="top"/>
          </w:tcPr>
          <w:p>
            <w:pPr>
              <w:spacing w:line="360" w:lineRule="auto"/>
              <w:jc w:val="center"/>
              <w:rPr>
                <w:rFonts w:hint="eastAsia" w:asciiTheme="minorEastAsia" w:hAnsiTheme="minorEastAsia" w:eastAsiaTheme="minorEastAsia" w:cstheme="minorEastAsia"/>
                <w:bCs/>
                <w:sz w:val="32"/>
              </w:rPr>
            </w:pPr>
          </w:p>
        </w:tc>
        <w:tc>
          <w:tcPr>
            <w:tcW w:w="1656" w:type="dxa"/>
            <w:noWrap w:val="0"/>
            <w:vAlign w:val="top"/>
          </w:tcPr>
          <w:p>
            <w:pPr>
              <w:spacing w:line="360" w:lineRule="auto"/>
              <w:jc w:val="center"/>
              <w:rPr>
                <w:rFonts w:hint="eastAsia" w:asciiTheme="minorEastAsia" w:hAnsiTheme="minorEastAsia" w:eastAsiaTheme="minorEastAsia" w:cstheme="minorEastAsia"/>
                <w:bCs/>
                <w:sz w:val="32"/>
              </w:rPr>
            </w:pPr>
          </w:p>
        </w:tc>
        <w:tc>
          <w:tcPr>
            <w:tcW w:w="1395" w:type="dxa"/>
            <w:noWrap w:val="0"/>
            <w:vAlign w:val="top"/>
          </w:tcPr>
          <w:p>
            <w:pPr>
              <w:spacing w:line="360" w:lineRule="auto"/>
              <w:jc w:val="center"/>
              <w:rPr>
                <w:rFonts w:hint="eastAsia" w:asciiTheme="minorEastAsia" w:hAnsiTheme="minorEastAsia" w:eastAsiaTheme="minorEastAsia" w:cstheme="minorEastAsia"/>
                <w:bCs/>
                <w:sz w:val="32"/>
              </w:rPr>
            </w:pPr>
          </w:p>
        </w:tc>
        <w:tc>
          <w:tcPr>
            <w:tcW w:w="2123" w:type="dxa"/>
            <w:noWrap w:val="0"/>
            <w:vAlign w:val="top"/>
          </w:tcPr>
          <w:p>
            <w:pPr>
              <w:spacing w:line="360" w:lineRule="auto"/>
              <w:jc w:val="center"/>
              <w:rPr>
                <w:rFonts w:hint="eastAsia" w:asciiTheme="minorEastAsia" w:hAnsiTheme="minorEastAsia" w:eastAsiaTheme="minorEastAsia" w:cstheme="minorEastAsia"/>
                <w:bCs/>
                <w:sz w:val="32"/>
              </w:rPr>
            </w:pPr>
          </w:p>
        </w:tc>
      </w:tr>
    </w:tbl>
    <w:p>
      <w:pPr>
        <w:autoSpaceDE w:val="0"/>
        <w:autoSpaceDN w:val="0"/>
        <w:adjustRightInd w:val="0"/>
        <w:spacing w:line="360" w:lineRule="auto"/>
        <w:jc w:val="center"/>
        <w:rPr>
          <w:rFonts w:hint="eastAsia" w:asciiTheme="minorEastAsia" w:hAnsiTheme="minorEastAsia" w:eastAsiaTheme="minorEastAsia" w:cstheme="minorEastAsia"/>
          <w:b/>
          <w:bCs/>
          <w:kern w:val="0"/>
          <w:sz w:val="32"/>
          <w:szCs w:val="32"/>
          <w:lang w:val="zh-CN"/>
        </w:rPr>
      </w:pPr>
    </w:p>
    <w:p>
      <w:pPr>
        <w:spacing w:line="360" w:lineRule="auto"/>
        <w:rPr>
          <w:rFonts w:hint="eastAsia" w:asciiTheme="minorEastAsia" w:hAnsiTheme="minorEastAsia" w:eastAsiaTheme="minorEastAsia" w:cstheme="minorEastAsia"/>
          <w:bCs/>
          <w:sz w:val="32"/>
        </w:rPr>
      </w:pPr>
    </w:p>
    <w:p>
      <w:pPr>
        <w:spacing w:line="360" w:lineRule="auto"/>
        <w:rPr>
          <w:rFonts w:hint="eastAsia" w:asciiTheme="minorEastAsia" w:hAnsiTheme="minorEastAsia" w:eastAsiaTheme="minorEastAsia" w:cstheme="minorEastAsia"/>
          <w:bCs/>
          <w:sz w:val="32"/>
        </w:rPr>
      </w:pPr>
    </w:p>
    <w:p>
      <w:pPr>
        <w:autoSpaceDE w:val="0"/>
        <w:autoSpaceDN w:val="0"/>
        <w:adjustRightInd w:val="0"/>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zh-CN"/>
        </w:rPr>
        <w:t>投标人全权代表签字：</w:t>
      </w:r>
    </w:p>
    <w:p>
      <w:pPr>
        <w:autoSpaceDE w:val="0"/>
        <w:autoSpaceDN w:val="0"/>
        <w:adjustRightInd w:val="0"/>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zh-CN"/>
        </w:rPr>
        <w:t>投标人（公章）：</w:t>
      </w:r>
    </w:p>
    <w:p>
      <w:pPr>
        <w:autoSpaceDE w:val="0"/>
        <w:autoSpaceDN w:val="0"/>
        <w:adjustRightInd w:val="0"/>
        <w:spacing w:line="360" w:lineRule="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lang w:val="zh-CN"/>
        </w:rPr>
        <w:t>日期</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lang w:val="zh-CN"/>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lang w:val="zh-CN"/>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lang w:val="zh-CN"/>
        </w:rPr>
        <w:t>日</w:t>
      </w:r>
    </w:p>
    <w:bookmarkEnd w:id="6"/>
    <w:bookmarkEnd w:id="7"/>
    <w:p>
      <w:pPr>
        <w:spacing w:line="500" w:lineRule="exact"/>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格式</w:t>
      </w:r>
      <w:r>
        <w:rPr>
          <w:rFonts w:hint="eastAsia" w:asciiTheme="minorEastAsia" w:hAnsiTheme="minorEastAsia" w:eastAsiaTheme="minorEastAsia" w:cstheme="minorEastAsia"/>
          <w:b/>
          <w:sz w:val="28"/>
          <w:szCs w:val="28"/>
          <w:lang w:eastAsia="zh-CN"/>
        </w:rPr>
        <w:t>六</w:t>
      </w:r>
      <w:r>
        <w:rPr>
          <w:rFonts w:hint="eastAsia" w:asciiTheme="minorEastAsia" w:hAnsiTheme="minorEastAsia" w:eastAsiaTheme="minorEastAsia" w:cstheme="minorEastAsia"/>
          <w:b/>
          <w:sz w:val="28"/>
          <w:szCs w:val="28"/>
        </w:rPr>
        <w:t>：</w:t>
      </w:r>
    </w:p>
    <w:p>
      <w:pPr>
        <w:spacing w:line="500" w:lineRule="exact"/>
        <w:jc w:val="center"/>
        <w:rPr>
          <w:rFonts w:hint="eastAsia" w:ascii="仿宋_GB2312" w:eastAsia="仿宋_GB2312"/>
          <w:b/>
          <w:bCs/>
          <w:sz w:val="32"/>
          <w:szCs w:val="32"/>
        </w:rPr>
      </w:pPr>
      <w:r>
        <w:rPr>
          <w:rFonts w:hint="eastAsia" w:ascii="仿宋_GB2312" w:eastAsia="仿宋_GB2312"/>
          <w:b/>
          <w:bCs/>
          <w:sz w:val="32"/>
          <w:szCs w:val="32"/>
        </w:rPr>
        <w:t>中小企业声明函（服务）</w:t>
      </w:r>
    </w:p>
    <w:p>
      <w:pPr>
        <w:spacing w:line="500" w:lineRule="exact"/>
        <w:jc w:val="center"/>
      </w:pP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本公司郑重声明，根据《政府采购促进中小企业发展管理办法》（财库</w:t>
      </w:r>
      <w:r>
        <w:rPr>
          <w:rFonts w:hint="eastAsia" w:ascii="仿宋_GB2312"/>
          <w:sz w:val="28"/>
          <w:szCs w:val="28"/>
        </w:rPr>
        <w:t>﹝</w:t>
      </w:r>
      <w:r>
        <w:rPr>
          <w:rFonts w:hint="eastAsia" w:ascii="仿宋_GB2312" w:eastAsia="仿宋_GB2312"/>
          <w:sz w:val="28"/>
          <w:szCs w:val="28"/>
        </w:rPr>
        <w:t>2020</w:t>
      </w:r>
      <w:r>
        <w:rPr>
          <w:rFonts w:hint="eastAsia" w:ascii="仿宋_GB2312"/>
          <w:sz w:val="28"/>
          <w:szCs w:val="28"/>
        </w:rPr>
        <w:t>﹞</w:t>
      </w:r>
      <w:r>
        <w:rPr>
          <w:rFonts w:hint="eastAsia" w:ascii="仿宋_GB2312" w:eastAsia="仿宋_GB2312"/>
          <w:sz w:val="28"/>
          <w:szCs w:val="28"/>
        </w:rPr>
        <w:t>46 号）的规定，本公司参加</w:t>
      </w:r>
      <w:r>
        <w:rPr>
          <w:rFonts w:hint="eastAsia" w:ascii="仿宋_GB2312" w:eastAsia="仿宋_GB2312"/>
          <w:sz w:val="28"/>
          <w:szCs w:val="28"/>
          <w:u w:val="single"/>
        </w:rPr>
        <w:t>（单位名称）</w:t>
      </w:r>
      <w:r>
        <w:rPr>
          <w:rFonts w:hint="eastAsia" w:ascii="仿宋_GB2312" w:eastAsia="仿宋_GB2312"/>
          <w:sz w:val="28"/>
          <w:szCs w:val="28"/>
        </w:rPr>
        <w:t>的</w:t>
      </w:r>
      <w:r>
        <w:rPr>
          <w:rFonts w:hint="eastAsia" w:ascii="仿宋_GB2312" w:eastAsia="仿宋_GB2312"/>
          <w:sz w:val="28"/>
          <w:szCs w:val="28"/>
          <w:u w:val="single"/>
        </w:rPr>
        <w:t>（项目名称）</w:t>
      </w:r>
      <w:r>
        <w:rPr>
          <w:rFonts w:hint="eastAsia" w:ascii="仿宋_GB2312" w:eastAsia="仿宋_GB2312"/>
          <w:sz w:val="28"/>
          <w:szCs w:val="28"/>
        </w:rPr>
        <w:t>采购活动，服务全部由符合政策要求的中小企业承接。相关企业的具体情况如下：</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u w:val="single"/>
        </w:rPr>
        <w:t>（标的名称）</w:t>
      </w:r>
      <w:r>
        <w:rPr>
          <w:rFonts w:hint="eastAsia" w:ascii="仿宋_GB2312" w:eastAsia="仿宋_GB2312"/>
          <w:sz w:val="28"/>
          <w:szCs w:val="28"/>
        </w:rPr>
        <w:t>，属于</w:t>
      </w:r>
      <w:r>
        <w:rPr>
          <w:rFonts w:hint="eastAsia" w:ascii="仿宋_GB2312" w:eastAsia="仿宋_GB2312"/>
          <w:sz w:val="28"/>
          <w:szCs w:val="28"/>
          <w:u w:val="single"/>
        </w:rPr>
        <w:t>（</w:t>
      </w:r>
      <w:r>
        <w:rPr>
          <w:rFonts w:hint="eastAsia" w:ascii="仿宋_GB2312" w:eastAsia="仿宋_GB2312"/>
          <w:color w:val="FF0000"/>
          <w:sz w:val="28"/>
          <w:szCs w:val="28"/>
          <w:u w:val="single"/>
          <w:lang w:val="en-US" w:eastAsia="zh-CN"/>
        </w:rPr>
        <w:t>服务类</w:t>
      </w:r>
      <w:r>
        <w:rPr>
          <w:rFonts w:hint="eastAsia" w:ascii="仿宋_GB2312" w:eastAsia="仿宋_GB2312"/>
          <w:sz w:val="28"/>
          <w:szCs w:val="28"/>
          <w:u w:val="single"/>
        </w:rPr>
        <w:t>）</w:t>
      </w:r>
      <w:r>
        <w:rPr>
          <w:rFonts w:hint="eastAsia" w:ascii="仿宋_GB2312" w:eastAsia="仿宋_GB2312"/>
          <w:sz w:val="28"/>
          <w:szCs w:val="28"/>
        </w:rPr>
        <w:t>行业；承接企业为</w:t>
      </w:r>
      <w:r>
        <w:rPr>
          <w:rFonts w:hint="eastAsia" w:ascii="仿宋_GB2312" w:eastAsia="仿宋_GB2312"/>
          <w:sz w:val="28"/>
          <w:szCs w:val="28"/>
          <w:u w:val="single"/>
        </w:rPr>
        <w:t>（企业名称）</w:t>
      </w:r>
      <w:r>
        <w:rPr>
          <w:rFonts w:hint="eastAsia" w:ascii="仿宋_GB2312" w:eastAsia="仿宋_GB2312"/>
          <w:sz w:val="28"/>
          <w:szCs w:val="28"/>
        </w:rPr>
        <w:t>，从业人员</w:t>
      </w:r>
      <w:r>
        <w:rPr>
          <w:rFonts w:hint="eastAsia" w:ascii="仿宋_GB2312" w:eastAsia="仿宋_GB2312"/>
          <w:sz w:val="28"/>
          <w:szCs w:val="28"/>
          <w:u w:val="single"/>
        </w:rPr>
        <w:t xml:space="preserve"> </w:t>
      </w:r>
      <w:r>
        <w:rPr>
          <w:rFonts w:hint="eastAsia" w:ascii="仿宋_GB2312" w:eastAsia="仿宋_GB2312"/>
          <w:sz w:val="28"/>
          <w:szCs w:val="28"/>
          <w:u w:val="single"/>
        </w:rPr>
        <w:tab/>
      </w:r>
      <w:r>
        <w:rPr>
          <w:rFonts w:hint="eastAsia" w:ascii="仿宋_GB2312" w:eastAsia="仿宋_GB2312"/>
          <w:sz w:val="28"/>
          <w:szCs w:val="28"/>
        </w:rPr>
        <w:t>人，营业收入为</w:t>
      </w:r>
      <w:r>
        <w:rPr>
          <w:rFonts w:hint="eastAsia" w:ascii="仿宋_GB2312" w:eastAsia="仿宋_GB2312"/>
          <w:sz w:val="28"/>
          <w:szCs w:val="28"/>
          <w:u w:val="single"/>
        </w:rPr>
        <w:t xml:space="preserve"> </w:t>
      </w:r>
      <w:r>
        <w:rPr>
          <w:rFonts w:hint="eastAsia" w:ascii="仿宋_GB2312" w:eastAsia="仿宋_GB2312"/>
          <w:sz w:val="28"/>
          <w:szCs w:val="28"/>
          <w:u w:val="single"/>
        </w:rPr>
        <w:tab/>
      </w:r>
      <w:r>
        <w:rPr>
          <w:rFonts w:hint="eastAsia" w:ascii="仿宋_GB2312" w:eastAsia="仿宋_GB2312"/>
          <w:sz w:val="28"/>
          <w:szCs w:val="28"/>
        </w:rPr>
        <w:t>万元，资产总额为</w:t>
      </w:r>
      <w:r>
        <w:rPr>
          <w:rFonts w:hint="eastAsia" w:ascii="仿宋_GB2312" w:eastAsia="仿宋_GB2312"/>
          <w:sz w:val="28"/>
          <w:szCs w:val="28"/>
          <w:u w:val="single"/>
        </w:rPr>
        <w:t xml:space="preserve"> </w:t>
      </w:r>
      <w:r>
        <w:rPr>
          <w:rFonts w:hint="eastAsia" w:ascii="仿宋_GB2312" w:eastAsia="仿宋_GB2312"/>
          <w:sz w:val="28"/>
          <w:szCs w:val="28"/>
          <w:u w:val="single"/>
        </w:rPr>
        <w:tab/>
      </w:r>
      <w:r>
        <w:rPr>
          <w:rFonts w:hint="eastAsia" w:ascii="仿宋_GB2312" w:eastAsia="仿宋_GB2312"/>
          <w:sz w:val="28"/>
          <w:szCs w:val="28"/>
          <w:u w:val="single"/>
        </w:rPr>
        <w:t xml:space="preserve"> </w:t>
      </w:r>
      <w:r>
        <w:rPr>
          <w:rFonts w:hint="eastAsia" w:ascii="仿宋_GB2312" w:eastAsia="仿宋_GB2312"/>
          <w:sz w:val="28"/>
          <w:szCs w:val="28"/>
        </w:rPr>
        <w:t>万元，属于（□中型企业、□小型企业、□微型企业）；</w:t>
      </w:r>
    </w:p>
    <w:p>
      <w:pPr>
        <w:spacing w:line="500" w:lineRule="exact"/>
        <w:ind w:firstLine="560" w:firstLineChars="200"/>
      </w:pPr>
      <w:r>
        <w:rPr>
          <w:rFonts w:hint="eastAsia" w:ascii="仿宋_GB2312" w:eastAsia="仿宋_GB2312"/>
          <w:sz w:val="28"/>
          <w:szCs w:val="28"/>
        </w:rPr>
        <w:t>2.</w:t>
      </w:r>
      <w:r>
        <w:rPr>
          <w:rFonts w:hint="eastAsia" w:ascii="仿宋_GB2312" w:eastAsia="仿宋_GB2312"/>
          <w:sz w:val="28"/>
          <w:szCs w:val="28"/>
          <w:u w:val="single"/>
        </w:rPr>
        <w:t>（标的名称）</w:t>
      </w:r>
      <w:r>
        <w:rPr>
          <w:rFonts w:hint="eastAsia" w:ascii="仿宋_GB2312" w:eastAsia="仿宋_GB2312"/>
          <w:sz w:val="28"/>
          <w:szCs w:val="28"/>
        </w:rPr>
        <w:t>，属于</w:t>
      </w:r>
      <w:r>
        <w:rPr>
          <w:rFonts w:hint="eastAsia" w:ascii="仿宋_GB2312" w:eastAsia="仿宋_GB2312"/>
          <w:sz w:val="28"/>
          <w:szCs w:val="28"/>
          <w:u w:val="single"/>
        </w:rPr>
        <w:t>（</w:t>
      </w:r>
      <w:r>
        <w:rPr>
          <w:rFonts w:hint="eastAsia" w:ascii="仿宋_GB2312" w:eastAsia="仿宋_GB2312"/>
          <w:color w:val="FF0000"/>
          <w:sz w:val="28"/>
          <w:szCs w:val="28"/>
          <w:u w:val="single"/>
          <w:lang w:val="en-US" w:eastAsia="zh-CN"/>
        </w:rPr>
        <w:t>服务类</w:t>
      </w:r>
      <w:r>
        <w:rPr>
          <w:rFonts w:hint="eastAsia" w:ascii="仿宋_GB2312" w:eastAsia="仿宋_GB2312"/>
          <w:sz w:val="28"/>
          <w:szCs w:val="28"/>
          <w:u w:val="single"/>
        </w:rPr>
        <w:t>）</w:t>
      </w:r>
      <w:r>
        <w:rPr>
          <w:rFonts w:hint="eastAsia" w:ascii="仿宋_GB2312" w:eastAsia="仿宋_GB2312"/>
          <w:sz w:val="28"/>
          <w:szCs w:val="28"/>
        </w:rPr>
        <w:t>行业；承接企业为</w:t>
      </w:r>
      <w:r>
        <w:rPr>
          <w:rFonts w:hint="eastAsia" w:ascii="仿宋_GB2312" w:eastAsia="仿宋_GB2312"/>
          <w:sz w:val="28"/>
          <w:szCs w:val="28"/>
          <w:u w:val="single"/>
        </w:rPr>
        <w:t>（企业名称）</w:t>
      </w:r>
      <w:r>
        <w:rPr>
          <w:rFonts w:hint="eastAsia" w:ascii="仿宋_GB2312" w:eastAsia="仿宋_GB2312"/>
          <w:sz w:val="28"/>
          <w:szCs w:val="28"/>
        </w:rPr>
        <w:t>，从业人员</w:t>
      </w:r>
      <w:r>
        <w:rPr>
          <w:rFonts w:hint="eastAsia" w:ascii="仿宋_GB2312" w:eastAsia="仿宋_GB2312"/>
          <w:sz w:val="28"/>
          <w:szCs w:val="28"/>
          <w:u w:val="single"/>
        </w:rPr>
        <w:tab/>
      </w:r>
      <w:r>
        <w:rPr>
          <w:rFonts w:hint="eastAsia" w:ascii="仿宋_GB2312" w:eastAsia="仿宋_GB2312"/>
          <w:sz w:val="28"/>
          <w:szCs w:val="28"/>
          <w:u w:val="single"/>
        </w:rPr>
        <w:t xml:space="preserve">   </w:t>
      </w:r>
      <w:r>
        <w:rPr>
          <w:rFonts w:hint="eastAsia" w:ascii="仿宋_GB2312" w:eastAsia="仿宋_GB2312"/>
          <w:sz w:val="28"/>
          <w:szCs w:val="28"/>
        </w:rPr>
        <w:t>人，营业收入为</w:t>
      </w:r>
      <w:r>
        <w:rPr>
          <w:rFonts w:hint="eastAsia" w:ascii="仿宋_GB2312" w:eastAsia="仿宋_GB2312"/>
          <w:sz w:val="28"/>
          <w:szCs w:val="28"/>
          <w:u w:val="single"/>
        </w:rPr>
        <w:tab/>
      </w:r>
      <w:r>
        <w:rPr>
          <w:rFonts w:hint="eastAsia" w:ascii="仿宋_GB2312" w:eastAsia="仿宋_GB2312"/>
          <w:sz w:val="28"/>
          <w:szCs w:val="28"/>
          <w:u w:val="single"/>
        </w:rPr>
        <w:t xml:space="preserve">   </w:t>
      </w:r>
      <w:r>
        <w:rPr>
          <w:rFonts w:hint="eastAsia" w:ascii="仿宋_GB2312" w:eastAsia="仿宋_GB2312"/>
          <w:sz w:val="28"/>
          <w:szCs w:val="28"/>
        </w:rPr>
        <w:t>万元，资产总额为</w:t>
      </w:r>
      <w:r>
        <w:rPr>
          <w:rFonts w:hint="eastAsia" w:ascii="仿宋_GB2312" w:eastAsia="仿宋_GB2312"/>
          <w:sz w:val="28"/>
          <w:szCs w:val="28"/>
          <w:u w:val="single"/>
        </w:rPr>
        <w:tab/>
      </w:r>
      <w:r>
        <w:rPr>
          <w:rFonts w:hint="eastAsia" w:ascii="仿宋_GB2312" w:eastAsia="仿宋_GB2312"/>
          <w:sz w:val="28"/>
          <w:szCs w:val="28"/>
          <w:u w:val="single"/>
        </w:rPr>
        <w:t xml:space="preserve">   </w:t>
      </w:r>
      <w:r>
        <w:rPr>
          <w:rFonts w:hint="eastAsia" w:ascii="仿宋_GB2312" w:eastAsia="仿宋_GB2312"/>
          <w:sz w:val="28"/>
          <w:szCs w:val="28"/>
        </w:rPr>
        <w:t>万元，属于（□中型企业、□小型企业、□微型企业）；</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 </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以上企业，不属于大企业的分支机构，不存在控股股东为大企业的情形，也不存在与大企业的负责人为同一人的情形。</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本企业对上述声明内容的真实性负责。如有虚假，将依法承担相应责任。</w:t>
      </w:r>
    </w:p>
    <w:p>
      <w:pPr>
        <w:spacing w:line="500" w:lineRule="exact"/>
        <w:rPr>
          <w:rFonts w:hint="eastAsia" w:ascii="仿宋_GB2312" w:eastAsia="仿宋_GB2312"/>
          <w:sz w:val="28"/>
          <w:szCs w:val="28"/>
        </w:rPr>
      </w:pPr>
    </w:p>
    <w:p>
      <w:pPr>
        <w:spacing w:line="500" w:lineRule="exact"/>
        <w:ind w:firstLine="4340" w:firstLineChars="1550"/>
        <w:rPr>
          <w:rFonts w:hint="eastAsia" w:ascii="仿宋_GB2312" w:eastAsia="仿宋_GB2312"/>
          <w:sz w:val="28"/>
          <w:szCs w:val="28"/>
        </w:rPr>
      </w:pPr>
      <w:r>
        <w:rPr>
          <w:rFonts w:hint="eastAsia" w:ascii="仿宋_GB2312" w:eastAsia="仿宋_GB2312"/>
          <w:sz w:val="28"/>
          <w:szCs w:val="28"/>
        </w:rPr>
        <w:t xml:space="preserve">企业名称（盖章）： </w:t>
      </w:r>
    </w:p>
    <w:p>
      <w:pPr>
        <w:spacing w:line="500" w:lineRule="exact"/>
        <w:ind w:firstLine="4340" w:firstLineChars="1550"/>
        <w:rPr>
          <w:rFonts w:hint="eastAsia" w:ascii="仿宋_GB2312" w:eastAsia="仿宋_GB2312"/>
          <w:sz w:val="28"/>
          <w:szCs w:val="28"/>
        </w:rPr>
      </w:pPr>
      <w:r>
        <w:rPr>
          <w:rFonts w:hint="eastAsia" w:ascii="仿宋_GB2312" w:eastAsia="仿宋_GB2312"/>
          <w:sz w:val="28"/>
          <w:szCs w:val="28"/>
        </w:rPr>
        <w:t>日 期：</w:t>
      </w:r>
    </w:p>
    <w:p>
      <w:pPr>
        <w:spacing w:line="500" w:lineRule="exact"/>
        <w:rPr>
          <w:rFonts w:hint="eastAsia" w:ascii="仿宋_GB2312" w:eastAsia="仿宋_GB2312"/>
          <w:b/>
          <w:spacing w:val="6"/>
          <w:sz w:val="28"/>
          <w:szCs w:val="28"/>
        </w:rPr>
      </w:pPr>
    </w:p>
    <w:p>
      <w:pPr>
        <w:pStyle w:val="11"/>
        <w:spacing w:line="500" w:lineRule="exact"/>
        <w:jc w:val="center"/>
        <w:rPr>
          <w:rFonts w:hint="eastAsia" w:ascii="仿宋_GB2312" w:eastAsia="仿宋_GB2312"/>
          <w:sz w:val="28"/>
          <w:szCs w:val="28"/>
        </w:rPr>
      </w:pPr>
      <w:r>
        <w:rPr>
          <w:rFonts w:hint="eastAsia" w:ascii="仿宋_GB2312" w:eastAsia="仿宋_GB2312"/>
          <w:spacing w:val="6"/>
          <w:sz w:val="28"/>
          <w:szCs w:val="28"/>
        </w:rPr>
        <w:t xml:space="preserve">              </w:t>
      </w:r>
    </w:p>
    <w:p>
      <w:pPr>
        <w:pStyle w:val="11"/>
        <w:spacing w:line="500" w:lineRule="exact"/>
        <w:jc w:val="center"/>
        <w:rPr>
          <w:rFonts w:hint="eastAsia" w:ascii="仿宋_GB2312" w:eastAsia="仿宋_GB2312"/>
          <w:sz w:val="28"/>
          <w:szCs w:val="28"/>
        </w:rPr>
      </w:pPr>
    </w:p>
    <w:p>
      <w:pPr>
        <w:pStyle w:val="24"/>
        <w:spacing w:line="500" w:lineRule="exact"/>
        <w:ind w:firstLine="551" w:firstLineChars="196"/>
        <w:rPr>
          <w:rFonts w:hint="eastAsia"/>
          <w:b/>
          <w:bCs/>
          <w:sz w:val="28"/>
        </w:rPr>
      </w:pPr>
      <w:r>
        <w:rPr>
          <w:rFonts w:hint="eastAsia"/>
          <w:b/>
          <w:bCs/>
          <w:sz w:val="28"/>
        </w:rPr>
        <w:t>注：1.</w:t>
      </w:r>
      <w:r>
        <w:rPr>
          <w:rFonts w:ascii="宋体" w:eastAsia="宋体" w:cs="宋体"/>
          <w:sz w:val="18"/>
          <w:szCs w:val="18"/>
        </w:rPr>
        <w:t xml:space="preserve"> </w:t>
      </w:r>
      <w:r>
        <w:rPr>
          <w:b/>
          <w:bCs/>
          <w:sz w:val="28"/>
        </w:rPr>
        <w:t>从业人员、营业收入、资产总额填报上一年度数据，无上一年度数据的新成立企业可不填报。</w:t>
      </w:r>
    </w:p>
    <w:p>
      <w:pPr>
        <w:pStyle w:val="24"/>
        <w:spacing w:line="500" w:lineRule="exact"/>
        <w:ind w:firstLine="551" w:firstLineChars="196"/>
        <w:rPr>
          <w:rFonts w:hint="eastAsia"/>
          <w:b/>
          <w:bCs/>
          <w:sz w:val="28"/>
        </w:rPr>
      </w:pPr>
      <w:r>
        <w:rPr>
          <w:rFonts w:hint="eastAsia"/>
          <w:b/>
          <w:bCs/>
          <w:sz w:val="28"/>
        </w:rPr>
        <w:t xml:space="preserve">    2.服务类(软件类及其他服务类)项目采购填此声明函。</w:t>
      </w:r>
    </w:p>
    <w:p>
      <w:pPr>
        <w:spacing w:line="588" w:lineRule="exact"/>
        <w:jc w:val="left"/>
        <w:rPr>
          <w:rFonts w:ascii="宋体" w:hAnsi="宋体"/>
          <w:b/>
          <w:sz w:val="28"/>
          <w:szCs w:val="28"/>
          <w:lang w:val="en-GB"/>
        </w:rPr>
      </w:pPr>
      <w:r>
        <w:rPr>
          <w:rFonts w:hint="eastAsia" w:ascii="宋体" w:hAnsi="宋体"/>
          <w:b/>
          <w:sz w:val="28"/>
          <w:szCs w:val="28"/>
          <w:lang w:val="en-GB"/>
        </w:rPr>
        <w:t>格式</w:t>
      </w:r>
      <w:r>
        <w:rPr>
          <w:rFonts w:hint="eastAsia" w:ascii="宋体" w:hAnsi="宋体"/>
          <w:b/>
          <w:sz w:val="28"/>
          <w:szCs w:val="28"/>
          <w:lang w:val="en-GB" w:eastAsia="zh-CN"/>
        </w:rPr>
        <w:t>七</w:t>
      </w:r>
      <w:r>
        <w:rPr>
          <w:rFonts w:hint="eastAsia" w:ascii="宋体" w:hAnsi="宋体"/>
          <w:b/>
          <w:sz w:val="28"/>
          <w:szCs w:val="28"/>
          <w:lang w:val="en-GB"/>
        </w:rPr>
        <w:t>：</w:t>
      </w: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监狱或戒毒企业声明函</w:t>
      </w:r>
    </w:p>
    <w:p>
      <w:pPr>
        <w:pStyle w:val="18"/>
        <w:ind w:firstLine="579"/>
        <w:jc w:val="center"/>
        <w:rPr>
          <w:rFonts w:ascii="仿宋_GB2312" w:hAnsi="宋体" w:eastAsia="仿宋_GB2312"/>
          <w:b/>
          <w:sz w:val="28"/>
          <w:szCs w:val="28"/>
          <w:lang w:val="en-GB"/>
        </w:rPr>
      </w:pPr>
    </w:p>
    <w:p>
      <w:pPr>
        <w:spacing w:line="560" w:lineRule="exact"/>
        <w:ind w:firstLine="584" w:firstLineChars="200"/>
        <w:rPr>
          <w:rFonts w:ascii="仿宋_GB2312" w:eastAsia="仿宋_GB2312"/>
          <w:spacing w:val="6"/>
          <w:sz w:val="28"/>
          <w:szCs w:val="28"/>
        </w:rPr>
      </w:pPr>
      <w:r>
        <w:rPr>
          <w:rFonts w:hint="eastAsia" w:ascii="仿宋_GB2312" w:eastAsia="仿宋_GB2312"/>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仿宋_GB2312" w:eastAsia="仿宋_GB2312"/>
          <w:spacing w:val="6"/>
          <w:sz w:val="28"/>
          <w:szCs w:val="28"/>
        </w:rPr>
      </w:pPr>
      <w:r>
        <w:rPr>
          <w:rFonts w:hint="eastAsia" w:ascii="仿宋_GB2312" w:eastAsia="仿宋_GB2312"/>
          <w:spacing w:val="6"/>
          <w:sz w:val="28"/>
          <w:szCs w:val="28"/>
        </w:rPr>
        <w:t>本企业对上述声明的真实性负责。如有虚假，将依法承担相应责任。</w:t>
      </w:r>
    </w:p>
    <w:p>
      <w:pPr>
        <w:spacing w:line="560" w:lineRule="exact"/>
        <w:ind w:firstLine="584" w:firstLineChars="200"/>
        <w:rPr>
          <w:rFonts w:ascii="仿宋_GB2312" w:eastAsia="仿宋_GB2312"/>
          <w:spacing w:val="6"/>
          <w:sz w:val="28"/>
          <w:szCs w:val="28"/>
        </w:rPr>
      </w:pPr>
    </w:p>
    <w:p>
      <w:pPr>
        <w:spacing w:line="560" w:lineRule="exact"/>
        <w:ind w:firstLine="584" w:firstLineChars="200"/>
        <w:rPr>
          <w:rFonts w:ascii="仿宋_GB2312" w:eastAsia="仿宋_GB2312"/>
          <w:spacing w:val="6"/>
          <w:sz w:val="28"/>
          <w:szCs w:val="28"/>
        </w:rPr>
      </w:pPr>
    </w:p>
    <w:p>
      <w:pPr>
        <w:tabs>
          <w:tab w:val="left" w:pos="4860"/>
        </w:tabs>
        <w:spacing w:line="560" w:lineRule="exact"/>
        <w:ind w:right="1560" w:firstLine="584" w:firstLineChars="200"/>
        <w:jc w:val="center"/>
        <w:rPr>
          <w:rFonts w:ascii="仿宋_GB2312" w:eastAsia="仿宋_GB2312"/>
          <w:spacing w:val="6"/>
          <w:sz w:val="28"/>
          <w:szCs w:val="28"/>
        </w:rPr>
      </w:pPr>
      <w:r>
        <w:rPr>
          <w:rFonts w:hint="eastAsia" w:ascii="仿宋_GB2312" w:eastAsia="仿宋_GB2312"/>
          <w:spacing w:val="6"/>
          <w:sz w:val="28"/>
          <w:szCs w:val="28"/>
        </w:rPr>
        <w:t xml:space="preserve">               企业名称（盖章）： </w:t>
      </w:r>
    </w:p>
    <w:p>
      <w:pPr>
        <w:snapToGrid w:val="0"/>
        <w:spacing w:line="540" w:lineRule="exact"/>
        <w:ind w:firstLine="584" w:firstLineChars="200"/>
        <w:rPr>
          <w:rFonts w:hint="eastAsia" w:ascii="仿宋_GB2312" w:eastAsia="仿宋_GB2312"/>
          <w:spacing w:val="6"/>
          <w:sz w:val="28"/>
          <w:szCs w:val="28"/>
        </w:rPr>
      </w:pPr>
      <w:r>
        <w:rPr>
          <w:rFonts w:hint="eastAsia" w:ascii="仿宋_GB2312" w:eastAsia="仿宋_GB2312"/>
          <w:spacing w:val="6"/>
          <w:sz w:val="28"/>
          <w:szCs w:val="28"/>
        </w:rPr>
        <w:t xml:space="preserve">                      日  期：</w:t>
      </w:r>
    </w:p>
    <w:p>
      <w:pPr>
        <w:snapToGrid w:val="0"/>
        <w:spacing w:line="540" w:lineRule="exact"/>
        <w:ind w:firstLine="584" w:firstLineChars="200"/>
        <w:rPr>
          <w:rFonts w:hint="eastAsia" w:ascii="仿宋_GB2312" w:eastAsia="仿宋_GB2312"/>
          <w:spacing w:val="6"/>
          <w:sz w:val="28"/>
          <w:szCs w:val="28"/>
        </w:rPr>
      </w:pPr>
    </w:p>
    <w:p>
      <w:pPr>
        <w:snapToGrid w:val="0"/>
        <w:spacing w:line="540" w:lineRule="exact"/>
        <w:ind w:firstLine="584" w:firstLineChars="200"/>
        <w:rPr>
          <w:rFonts w:hint="eastAsia" w:ascii="仿宋_GB2312" w:eastAsia="仿宋_GB2312"/>
          <w:spacing w:val="6"/>
          <w:sz w:val="28"/>
          <w:szCs w:val="28"/>
        </w:rPr>
      </w:pPr>
    </w:p>
    <w:p>
      <w:pPr>
        <w:snapToGrid w:val="0"/>
        <w:spacing w:line="540" w:lineRule="exact"/>
        <w:ind w:firstLine="584" w:firstLineChars="200"/>
        <w:rPr>
          <w:rFonts w:hint="eastAsia" w:ascii="仿宋_GB2312" w:eastAsia="仿宋_GB2312"/>
          <w:spacing w:val="6"/>
          <w:sz w:val="28"/>
          <w:szCs w:val="28"/>
        </w:rPr>
      </w:pPr>
    </w:p>
    <w:p>
      <w:pPr>
        <w:snapToGrid w:val="0"/>
        <w:spacing w:line="540" w:lineRule="exact"/>
        <w:ind w:firstLine="584" w:firstLineChars="200"/>
        <w:rPr>
          <w:rFonts w:hint="eastAsia" w:ascii="仿宋_GB2312" w:eastAsia="仿宋_GB2312"/>
          <w:spacing w:val="6"/>
          <w:sz w:val="28"/>
          <w:szCs w:val="28"/>
        </w:rPr>
      </w:pPr>
    </w:p>
    <w:p>
      <w:pPr>
        <w:snapToGrid w:val="0"/>
        <w:spacing w:line="540" w:lineRule="exact"/>
        <w:ind w:firstLine="584" w:firstLineChars="200"/>
        <w:rPr>
          <w:rFonts w:hint="eastAsia" w:ascii="仿宋_GB2312" w:eastAsia="仿宋_GB2312"/>
          <w:spacing w:val="6"/>
          <w:sz w:val="28"/>
          <w:szCs w:val="28"/>
        </w:rPr>
      </w:pPr>
    </w:p>
    <w:p>
      <w:pPr>
        <w:snapToGrid w:val="0"/>
        <w:spacing w:line="540" w:lineRule="exact"/>
        <w:ind w:firstLine="584" w:firstLineChars="200"/>
        <w:rPr>
          <w:rFonts w:hint="eastAsia" w:ascii="仿宋_GB2312" w:eastAsia="仿宋_GB2312"/>
          <w:spacing w:val="6"/>
          <w:sz w:val="28"/>
          <w:szCs w:val="28"/>
        </w:rPr>
      </w:pPr>
    </w:p>
    <w:p>
      <w:pPr>
        <w:snapToGrid w:val="0"/>
        <w:spacing w:line="540" w:lineRule="exact"/>
        <w:ind w:firstLine="584" w:firstLineChars="200"/>
        <w:rPr>
          <w:rFonts w:hint="eastAsia" w:ascii="仿宋_GB2312" w:eastAsia="仿宋_GB2312"/>
          <w:spacing w:val="6"/>
          <w:sz w:val="28"/>
          <w:szCs w:val="28"/>
        </w:rPr>
      </w:pPr>
    </w:p>
    <w:p>
      <w:pPr>
        <w:snapToGrid w:val="0"/>
        <w:spacing w:line="540" w:lineRule="exact"/>
        <w:ind w:firstLine="584" w:firstLineChars="200"/>
        <w:rPr>
          <w:rFonts w:hint="eastAsia" w:ascii="仿宋_GB2312" w:eastAsia="仿宋_GB2312"/>
          <w:spacing w:val="6"/>
          <w:sz w:val="28"/>
          <w:szCs w:val="28"/>
        </w:rPr>
      </w:pPr>
    </w:p>
    <w:p>
      <w:pPr>
        <w:snapToGrid w:val="0"/>
        <w:spacing w:line="540" w:lineRule="exact"/>
        <w:ind w:firstLine="584" w:firstLineChars="200"/>
        <w:rPr>
          <w:rFonts w:hint="eastAsia" w:ascii="仿宋_GB2312" w:eastAsia="仿宋_GB2312"/>
          <w:spacing w:val="6"/>
          <w:sz w:val="28"/>
          <w:szCs w:val="28"/>
        </w:rPr>
      </w:pPr>
    </w:p>
    <w:p>
      <w:pPr>
        <w:snapToGrid w:val="0"/>
        <w:spacing w:line="540" w:lineRule="exact"/>
        <w:ind w:firstLine="584" w:firstLineChars="200"/>
        <w:rPr>
          <w:rFonts w:hint="eastAsia" w:ascii="仿宋_GB2312" w:eastAsia="仿宋_GB2312"/>
          <w:spacing w:val="6"/>
          <w:sz w:val="28"/>
          <w:szCs w:val="28"/>
        </w:rPr>
      </w:pPr>
    </w:p>
    <w:p>
      <w:pPr>
        <w:snapToGrid w:val="0"/>
        <w:spacing w:line="540" w:lineRule="exact"/>
        <w:rPr>
          <w:rFonts w:hint="eastAsia" w:ascii="宋体" w:hAnsi="宋体"/>
          <w:b/>
          <w:sz w:val="28"/>
          <w:szCs w:val="28"/>
          <w:lang w:val="en-GB"/>
        </w:rPr>
      </w:pPr>
    </w:p>
    <w:p>
      <w:pPr>
        <w:snapToGrid w:val="0"/>
        <w:spacing w:line="540" w:lineRule="exact"/>
        <w:rPr>
          <w:rFonts w:ascii="宋体" w:hAnsi="宋体"/>
          <w:b/>
          <w:spacing w:val="6"/>
          <w:sz w:val="32"/>
          <w:szCs w:val="32"/>
        </w:rPr>
      </w:pPr>
      <w:r>
        <w:rPr>
          <w:rFonts w:hint="eastAsia" w:ascii="宋体" w:hAnsi="宋体"/>
          <w:b/>
          <w:sz w:val="28"/>
          <w:szCs w:val="28"/>
          <w:lang w:val="en-GB"/>
        </w:rPr>
        <w:t>格式</w:t>
      </w:r>
      <w:r>
        <w:rPr>
          <w:rFonts w:hint="eastAsia" w:ascii="宋体" w:hAnsi="宋体"/>
          <w:b/>
          <w:sz w:val="28"/>
          <w:szCs w:val="28"/>
          <w:lang w:val="en-GB" w:eastAsia="zh-CN"/>
        </w:rPr>
        <w:t>八</w:t>
      </w:r>
      <w:r>
        <w:rPr>
          <w:rFonts w:hint="eastAsia" w:ascii="宋体" w:hAnsi="宋体"/>
          <w:b/>
          <w:sz w:val="28"/>
          <w:szCs w:val="28"/>
          <w:lang w:val="en-GB"/>
        </w:rPr>
        <w:t>：</w:t>
      </w:r>
    </w:p>
    <w:p>
      <w:pPr>
        <w:spacing w:line="588" w:lineRule="exact"/>
        <w:jc w:val="center"/>
        <w:rPr>
          <w:rFonts w:ascii="宋体" w:hAnsi="宋体"/>
          <w:b/>
          <w:spacing w:val="6"/>
          <w:sz w:val="32"/>
          <w:szCs w:val="32"/>
        </w:rPr>
      </w:pPr>
      <w:r>
        <w:rPr>
          <w:rFonts w:hint="eastAsia" w:ascii="宋体" w:hAnsi="宋体"/>
          <w:b/>
          <w:spacing w:val="6"/>
          <w:sz w:val="32"/>
          <w:szCs w:val="32"/>
        </w:rPr>
        <w:t>残疾人福利性单位声明函</w:t>
      </w:r>
    </w:p>
    <w:p>
      <w:pPr>
        <w:spacing w:line="588" w:lineRule="exact"/>
        <w:rPr>
          <w:rFonts w:ascii="宋体" w:hAnsi="宋体"/>
          <w:b/>
          <w:spacing w:val="6"/>
          <w:sz w:val="30"/>
          <w:szCs w:val="30"/>
        </w:rPr>
      </w:pPr>
    </w:p>
    <w:p>
      <w:pPr>
        <w:snapToGrid w:val="0"/>
        <w:spacing w:line="360" w:lineRule="auto"/>
        <w:ind w:firstLine="560" w:firstLineChars="200"/>
        <w:rPr>
          <w:rFonts w:ascii="宋体" w:hAnsi="宋体"/>
          <w:sz w:val="28"/>
          <w:szCs w:val="28"/>
        </w:rPr>
      </w:pPr>
      <w:r>
        <w:rPr>
          <w:rFonts w:hint="eastAsia" w:ascii="宋体" w:hAnsi="宋体"/>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sz w:val="28"/>
          <w:szCs w:val="28"/>
        </w:rPr>
      </w:pPr>
      <w:r>
        <w:rPr>
          <w:rFonts w:hint="eastAsia" w:ascii="宋体" w:hAnsi="宋体"/>
          <w:sz w:val="28"/>
          <w:szCs w:val="28"/>
        </w:rPr>
        <w:t>本单位对上述声明的真实性负责。如有虚假，将依法承担相应责任。</w:t>
      </w:r>
    </w:p>
    <w:p>
      <w:pPr>
        <w:snapToGrid w:val="0"/>
        <w:spacing w:line="360" w:lineRule="auto"/>
        <w:ind w:firstLine="560" w:firstLineChars="200"/>
        <w:rPr>
          <w:rFonts w:ascii="宋体" w:hAnsi="宋体"/>
          <w:sz w:val="28"/>
          <w:szCs w:val="28"/>
        </w:rPr>
      </w:pPr>
    </w:p>
    <w:p>
      <w:pPr>
        <w:spacing w:line="588" w:lineRule="exact"/>
        <w:ind w:firstLine="624" w:firstLineChars="200"/>
        <w:rPr>
          <w:rFonts w:ascii="宋体" w:hAnsi="宋体"/>
          <w:spacing w:val="6"/>
          <w:sz w:val="30"/>
          <w:szCs w:val="30"/>
        </w:rPr>
      </w:pPr>
    </w:p>
    <w:p>
      <w:pPr>
        <w:snapToGrid w:val="0"/>
        <w:spacing w:line="360" w:lineRule="auto"/>
        <w:ind w:firstLine="624" w:firstLineChars="200"/>
        <w:jc w:val="right"/>
        <w:rPr>
          <w:rFonts w:ascii="宋体" w:hAnsi="宋体"/>
          <w:sz w:val="28"/>
          <w:szCs w:val="28"/>
        </w:rPr>
      </w:pPr>
      <w:r>
        <w:rPr>
          <w:rFonts w:hint="eastAsia" w:ascii="宋体" w:hAnsi="宋体"/>
          <w:spacing w:val="6"/>
          <w:sz w:val="30"/>
          <w:szCs w:val="30"/>
        </w:rPr>
        <w:t xml:space="preserve">         </w:t>
      </w:r>
      <w:r>
        <w:rPr>
          <w:rFonts w:hint="eastAsia" w:ascii="宋体" w:hAnsi="宋体"/>
          <w:sz w:val="28"/>
          <w:szCs w:val="28"/>
        </w:rPr>
        <w:t xml:space="preserve">      单位名称（盖章）：</w:t>
      </w:r>
    </w:p>
    <w:p>
      <w:r>
        <w:rPr>
          <w:rFonts w:hint="eastAsia" w:ascii="宋体" w:eastAsia="宋体"/>
          <w:sz w:val="28"/>
        </w:rPr>
        <w:t xml:space="preserve">                                       </w:t>
      </w:r>
      <w:r>
        <w:rPr>
          <w:rFonts w:hint="eastAsia" w:ascii="宋体"/>
          <w:sz w:val="28"/>
          <w:lang w:val="en-US" w:eastAsia="zh-CN"/>
        </w:rPr>
        <w:t xml:space="preserve">   </w:t>
      </w:r>
      <w:r>
        <w:rPr>
          <w:rFonts w:hint="eastAsia" w:ascii="宋体" w:eastAsia="宋体"/>
          <w:sz w:val="28"/>
        </w:rPr>
        <w:t>日  期</w:t>
      </w:r>
      <w:r>
        <w:rPr>
          <w:rFonts w:hint="eastAsia" w:ascii="宋体" w:eastAsia="宋体"/>
          <w:sz w:val="28"/>
          <w:lang w:eastAsia="zh-CN"/>
        </w:rPr>
        <w:t>：</w:t>
      </w:r>
    </w:p>
    <w:p>
      <w:pPr>
        <w:pStyle w:val="2"/>
        <w:ind w:left="0" w:leftChars="0" w:firstLine="0" w:firstLineChars="0"/>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snapToGrid w:val="0"/>
        <w:spacing w:line="440" w:lineRule="exact"/>
        <w:rPr>
          <w:rFonts w:ascii="宋体" w:hAnsi="宋体" w:cs="宋体"/>
          <w:b/>
          <w:spacing w:val="6"/>
          <w:sz w:val="32"/>
          <w:szCs w:val="32"/>
        </w:rPr>
      </w:pPr>
      <w:r>
        <w:rPr>
          <w:rFonts w:hint="eastAsia" w:ascii="宋体" w:hAnsi="宋体" w:cs="宋体"/>
          <w:b/>
          <w:sz w:val="28"/>
          <w:szCs w:val="28"/>
          <w:lang w:val="en-GB"/>
        </w:rPr>
        <w:t>格式</w:t>
      </w:r>
      <w:r>
        <w:rPr>
          <w:rFonts w:hint="eastAsia" w:ascii="宋体" w:hAnsi="宋体" w:cs="宋体"/>
          <w:b/>
          <w:sz w:val="28"/>
          <w:szCs w:val="28"/>
          <w:lang w:val="en-US" w:eastAsia="zh-CN"/>
        </w:rPr>
        <w:t>九</w:t>
      </w:r>
      <w:r>
        <w:rPr>
          <w:rFonts w:hint="eastAsia" w:ascii="宋体" w:hAnsi="宋体" w:cs="宋体"/>
          <w:b/>
          <w:sz w:val="28"/>
          <w:szCs w:val="28"/>
          <w:lang w:val="en-GB"/>
        </w:rPr>
        <w:t>：</w:t>
      </w:r>
    </w:p>
    <w:p>
      <w:pPr>
        <w:pStyle w:val="5"/>
        <w:overflowPunct w:val="0"/>
        <w:spacing w:line="440" w:lineRule="exact"/>
        <w:ind w:firstLine="0"/>
        <w:jc w:val="center"/>
        <w:rPr>
          <w:rFonts w:ascii="宋体" w:hAnsi="宋体" w:cs="宋体"/>
          <w:b/>
          <w:spacing w:val="6"/>
          <w:sz w:val="32"/>
          <w:szCs w:val="32"/>
        </w:rPr>
      </w:pPr>
      <w:r>
        <w:rPr>
          <w:rFonts w:hint="eastAsia" w:ascii="宋体" w:hAnsi="宋体" w:cs="宋体"/>
          <w:b/>
          <w:spacing w:val="6"/>
          <w:sz w:val="32"/>
          <w:szCs w:val="32"/>
        </w:rPr>
        <w:t>联合投标协议书</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甲方：</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乙方：</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（如果有的话，可按甲、乙、丙、丁…序列增加）</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各方经协商，就响应 组织实施的编号为号的招标活动联合进行投标之事宜，达成如下协议：</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一、各方一致决定，以</w:t>
      </w:r>
      <w:r>
        <w:rPr>
          <w:rFonts w:hint="eastAsia" w:ascii="仿宋" w:hAnsi="仿宋" w:eastAsia="仿宋"/>
          <w:sz w:val="30"/>
          <w:szCs w:val="30"/>
          <w:u w:val="single"/>
        </w:rPr>
        <w:t xml:space="preserve">        </w:t>
      </w:r>
      <w:r>
        <w:rPr>
          <w:rFonts w:hint="eastAsia" w:ascii="仿宋" w:hAnsi="仿宋" w:eastAsia="仿宋"/>
          <w:sz w:val="30"/>
          <w:szCs w:val="30"/>
        </w:rPr>
        <w:t>为主办人进行投标，并按照招标文件的规定分别提交资格文件。</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三、联合投标其余各方保证对主办人为响应本次招标而提供的产品和服务提供全部质量保证及售后服务支持。</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四、本次联合投标中，甲方承担的工作和义务为：</w:t>
      </w:r>
    </w:p>
    <w:p>
      <w:pPr>
        <w:pStyle w:val="5"/>
        <w:overflowPunct w:val="0"/>
        <w:spacing w:line="440" w:lineRule="exact"/>
        <w:ind w:firstLine="642" w:firstLineChars="214"/>
        <w:rPr>
          <w:rFonts w:ascii="仿宋" w:hAnsi="仿宋" w:eastAsia="仿宋"/>
          <w:sz w:val="30"/>
          <w:szCs w:val="30"/>
          <w:u w:val="single"/>
        </w:rPr>
      </w:pPr>
      <w:r>
        <w:rPr>
          <w:rFonts w:hint="eastAsia" w:ascii="仿宋" w:hAnsi="仿宋" w:eastAsia="仿宋"/>
          <w:sz w:val="30"/>
          <w:szCs w:val="30"/>
          <w:u w:val="single"/>
        </w:rPr>
        <w:t xml:space="preserve">                                             </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乙方承担的工作和义务为：</w:t>
      </w:r>
    </w:p>
    <w:p>
      <w:pPr>
        <w:pStyle w:val="5"/>
        <w:overflowPunct w:val="0"/>
        <w:spacing w:line="440" w:lineRule="exact"/>
        <w:ind w:firstLine="642" w:firstLineChars="214"/>
        <w:rPr>
          <w:rFonts w:ascii="仿宋" w:hAnsi="仿宋" w:eastAsia="仿宋"/>
          <w:sz w:val="30"/>
          <w:szCs w:val="30"/>
          <w:u w:val="single"/>
        </w:rPr>
      </w:pPr>
      <w:r>
        <w:rPr>
          <w:rFonts w:hint="eastAsia" w:ascii="仿宋" w:hAnsi="仿宋" w:eastAsia="仿宋"/>
          <w:sz w:val="30"/>
          <w:szCs w:val="30"/>
          <w:u w:val="single"/>
        </w:rPr>
        <w:t xml:space="preserve">                                             </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（甲方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%，（乙方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w:t>
      </w:r>
    </w:p>
    <w:p>
      <w:pPr>
        <w:pStyle w:val="5"/>
        <w:overflowPunct w:val="0"/>
        <w:spacing w:line="440" w:lineRule="exact"/>
        <w:ind w:firstLine="642" w:firstLineChars="214"/>
        <w:rPr>
          <w:rFonts w:ascii="仿宋" w:hAnsi="仿宋" w:eastAsia="仿宋"/>
          <w:sz w:val="30"/>
          <w:szCs w:val="30"/>
          <w:u w:val="single"/>
        </w:rPr>
      </w:pPr>
      <w:r>
        <w:rPr>
          <w:rFonts w:hint="eastAsia" w:ascii="仿宋" w:hAnsi="仿宋" w:eastAsia="仿宋"/>
          <w:sz w:val="30"/>
          <w:szCs w:val="30"/>
        </w:rPr>
        <w:t>五、有关本次联合投标的其他事宜：</w:t>
      </w:r>
      <w:r>
        <w:rPr>
          <w:rFonts w:hint="eastAsia" w:ascii="仿宋" w:hAnsi="仿宋" w:eastAsia="仿宋"/>
          <w:sz w:val="30"/>
          <w:szCs w:val="30"/>
          <w:u w:val="single"/>
        </w:rPr>
        <w:t xml:space="preserve">             </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六、本协议提交招标方后，联合投标各方不得以任何形式对上述实质内容进行修改或撤销。</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七、本协议签约各方各持一份，并作为投标文件的一部分。</w:t>
      </w:r>
    </w:p>
    <w:tbl>
      <w:tblPr>
        <w:tblStyle w:val="16"/>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tcPr>
          <w:p>
            <w:pPr>
              <w:pStyle w:val="5"/>
              <w:overflowPunct w:val="0"/>
              <w:spacing w:line="440" w:lineRule="exact"/>
              <w:ind w:firstLine="0"/>
              <w:rPr>
                <w:rFonts w:ascii="仿宋" w:hAnsi="仿宋" w:eastAsia="仿宋"/>
                <w:sz w:val="30"/>
                <w:szCs w:val="30"/>
              </w:rPr>
            </w:pPr>
            <w:r>
              <w:rPr>
                <w:rFonts w:hint="eastAsia" w:ascii="仿宋" w:hAnsi="仿宋" w:eastAsia="仿宋"/>
                <w:sz w:val="30"/>
                <w:szCs w:val="30"/>
              </w:rPr>
              <w:t>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5"/>
              <w:overflowPunct w:val="0"/>
              <w:spacing w:line="44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5"/>
              <w:overflowPunct w:val="0"/>
              <w:spacing w:line="44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5"/>
              <w:overflowPunct w:val="0"/>
              <w:spacing w:line="440" w:lineRule="exact"/>
              <w:ind w:firstLine="0"/>
              <w:rPr>
                <w:rFonts w:ascii="仿宋" w:hAnsi="仿宋" w:eastAsia="仿宋"/>
                <w:sz w:val="30"/>
                <w:szCs w:val="30"/>
              </w:rPr>
            </w:pPr>
            <w:r>
              <w:rPr>
                <w:rFonts w:hint="eastAsia" w:ascii="仿宋" w:hAnsi="仿宋" w:eastAsia="仿宋"/>
                <w:sz w:val="30"/>
                <w:szCs w:val="30"/>
              </w:rPr>
              <w:t>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5"/>
              <w:overflowPunct w:val="0"/>
              <w:spacing w:line="44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5"/>
              <w:overflowPunct w:val="0"/>
              <w:spacing w:line="44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pStyle w:val="5"/>
        <w:overflowPunct w:val="0"/>
        <w:spacing w:line="460" w:lineRule="exact"/>
        <w:ind w:firstLine="0"/>
        <w:rPr>
          <w:rFonts w:ascii="仿宋" w:hAnsi="仿宋" w:eastAsia="仿宋"/>
          <w:b/>
          <w:sz w:val="32"/>
          <w:szCs w:val="32"/>
        </w:rPr>
      </w:pPr>
      <w:r>
        <w:rPr>
          <w:rFonts w:hint="eastAsia" w:ascii="仿宋" w:hAnsi="仿宋" w:eastAsia="仿宋"/>
          <w:kern w:val="0"/>
          <w:sz w:val="30"/>
          <w:szCs w:val="30"/>
        </w:rPr>
        <w:br w:type="page"/>
      </w:r>
      <w:r>
        <w:rPr>
          <w:rFonts w:hint="eastAsia" w:ascii="仿宋" w:hAnsi="仿宋" w:eastAsia="仿宋"/>
          <w:b/>
          <w:sz w:val="32"/>
          <w:szCs w:val="32"/>
        </w:rPr>
        <w:t>格式十：</w:t>
      </w:r>
    </w:p>
    <w:p>
      <w:pPr>
        <w:pStyle w:val="5"/>
        <w:overflowPunct w:val="0"/>
        <w:spacing w:line="460" w:lineRule="exact"/>
        <w:jc w:val="center"/>
        <w:rPr>
          <w:rFonts w:ascii="仿宋" w:hAnsi="仿宋" w:eastAsia="仿宋"/>
          <w:b/>
          <w:sz w:val="32"/>
          <w:szCs w:val="32"/>
        </w:rPr>
      </w:pPr>
      <w:r>
        <w:rPr>
          <w:rFonts w:hint="eastAsia" w:ascii="仿宋" w:hAnsi="仿宋" w:eastAsia="仿宋"/>
          <w:b/>
          <w:sz w:val="32"/>
          <w:szCs w:val="32"/>
        </w:rPr>
        <w:t>联合投标授权委托书</w:t>
      </w:r>
    </w:p>
    <w:p>
      <w:pPr>
        <w:pStyle w:val="5"/>
        <w:overflowPunct w:val="0"/>
        <w:spacing w:line="460" w:lineRule="exact"/>
        <w:rPr>
          <w:rFonts w:ascii="仿宋" w:hAnsi="仿宋" w:eastAsia="仿宋"/>
          <w:sz w:val="30"/>
          <w:szCs w:val="30"/>
        </w:rPr>
      </w:pPr>
    </w:p>
    <w:p>
      <w:pPr>
        <w:pStyle w:val="5"/>
        <w:overflowPunct w:val="0"/>
        <w:spacing w:line="460" w:lineRule="exact"/>
        <w:rPr>
          <w:rFonts w:ascii="仿宋" w:hAnsi="仿宋" w:eastAsia="仿宋"/>
          <w:sz w:val="30"/>
          <w:szCs w:val="30"/>
        </w:rPr>
      </w:pPr>
      <w:r>
        <w:rPr>
          <w:rFonts w:hint="eastAsia" w:ascii="仿宋" w:hAnsi="仿宋" w:eastAsia="仿宋"/>
          <w:sz w:val="30"/>
          <w:szCs w:val="30"/>
        </w:rPr>
        <w:t xml:space="preserve"> 本授权委托书声明：根据</w:t>
      </w:r>
      <w:r>
        <w:rPr>
          <w:rFonts w:hint="eastAsia" w:ascii="仿宋" w:hAnsi="仿宋" w:eastAsia="仿宋"/>
          <w:sz w:val="30"/>
          <w:szCs w:val="30"/>
          <w:u w:val="single"/>
        </w:rPr>
        <w:t xml:space="preserve">         </w:t>
      </w:r>
      <w:r>
        <w:rPr>
          <w:rFonts w:hint="eastAsia" w:ascii="仿宋" w:hAnsi="仿宋" w:eastAsia="仿宋"/>
          <w:sz w:val="30"/>
          <w:szCs w:val="30"/>
        </w:rPr>
        <w:t>与</w:t>
      </w:r>
      <w:r>
        <w:rPr>
          <w:rFonts w:hint="eastAsia" w:ascii="仿宋" w:hAnsi="仿宋" w:eastAsia="仿宋"/>
          <w:sz w:val="30"/>
          <w:szCs w:val="30"/>
          <w:u w:val="single"/>
        </w:rPr>
        <w:t xml:space="preserve">           </w:t>
      </w:r>
      <w:r>
        <w:rPr>
          <w:rFonts w:hint="eastAsia" w:ascii="仿宋" w:hAnsi="仿宋" w:eastAsia="仿宋"/>
          <w:sz w:val="30"/>
          <w:szCs w:val="30"/>
        </w:rPr>
        <w:t>签订的《联合投标协议书》的内容，主办人的法定代表人现授权</w:t>
      </w:r>
      <w:r>
        <w:rPr>
          <w:rFonts w:hint="eastAsia" w:ascii="仿宋" w:hAnsi="仿宋" w:eastAsia="仿宋"/>
          <w:sz w:val="30"/>
          <w:szCs w:val="30"/>
          <w:u w:val="single"/>
        </w:rPr>
        <w:t xml:space="preserve">    </w:t>
      </w:r>
      <w:r>
        <w:rPr>
          <w:rFonts w:hint="eastAsia" w:ascii="仿宋" w:hAnsi="仿宋" w:eastAsia="仿宋"/>
          <w:sz w:val="30"/>
          <w:szCs w:val="30"/>
        </w:rPr>
        <w:t>为联合投标代理人，代理人在投标、开标、评标、合同谈判过程中所签署的一切文件和处理与这有关的一切事务， 联合投标各方均予以认可并遵守。</w:t>
      </w:r>
    </w:p>
    <w:p>
      <w:pPr>
        <w:pStyle w:val="5"/>
        <w:overflowPunct w:val="0"/>
        <w:spacing w:line="460" w:lineRule="exact"/>
        <w:rPr>
          <w:rFonts w:ascii="仿宋" w:hAnsi="仿宋" w:eastAsia="仿宋"/>
          <w:sz w:val="30"/>
          <w:szCs w:val="30"/>
        </w:rPr>
      </w:pPr>
      <w:r>
        <w:rPr>
          <w:rFonts w:hint="eastAsia" w:ascii="仿宋" w:hAnsi="仿宋" w:eastAsia="仿宋"/>
          <w:sz w:val="30"/>
          <w:szCs w:val="30"/>
        </w:rPr>
        <w:t xml:space="preserve"> 特此委托。</w:t>
      </w:r>
    </w:p>
    <w:p>
      <w:pPr>
        <w:pStyle w:val="5"/>
        <w:overflowPunct w:val="0"/>
        <w:spacing w:line="460" w:lineRule="exact"/>
        <w:rPr>
          <w:rFonts w:ascii="仿宋" w:hAnsi="仿宋" w:eastAsia="仿宋"/>
          <w:sz w:val="30"/>
          <w:szCs w:val="30"/>
        </w:rPr>
      </w:pPr>
    </w:p>
    <w:p>
      <w:pPr>
        <w:pStyle w:val="5"/>
        <w:overflowPunct w:val="0"/>
        <w:spacing w:line="460" w:lineRule="exact"/>
        <w:ind w:firstLine="600" w:firstLineChars="200"/>
        <w:rPr>
          <w:rFonts w:ascii="仿宋" w:hAnsi="仿宋" w:eastAsia="仿宋"/>
          <w:sz w:val="30"/>
          <w:szCs w:val="30"/>
          <w:u w:val="single"/>
        </w:rPr>
      </w:pPr>
      <w:r>
        <w:rPr>
          <w:rFonts w:hint="eastAsia" w:ascii="仿宋" w:hAnsi="仿宋" w:eastAsia="仿宋"/>
          <w:sz w:val="30"/>
          <w:szCs w:val="30"/>
        </w:rPr>
        <w:t>授权人（签名）：</w:t>
      </w:r>
      <w:r>
        <w:rPr>
          <w:rFonts w:hint="eastAsia" w:ascii="仿宋" w:hAnsi="仿宋" w:eastAsia="仿宋"/>
          <w:sz w:val="30"/>
          <w:szCs w:val="30"/>
          <w:u w:val="single"/>
        </w:rPr>
        <w:t xml:space="preserve">               </w:t>
      </w:r>
    </w:p>
    <w:p>
      <w:pPr>
        <w:pStyle w:val="5"/>
        <w:overflowPunct w:val="0"/>
        <w:spacing w:line="460" w:lineRule="exact"/>
        <w:ind w:firstLine="600" w:firstLineChars="200"/>
        <w:rPr>
          <w:rFonts w:ascii="仿宋" w:hAnsi="仿宋" w:eastAsia="仿宋"/>
          <w:sz w:val="30"/>
          <w:szCs w:val="30"/>
        </w:rPr>
      </w:pPr>
    </w:p>
    <w:p>
      <w:pPr>
        <w:pStyle w:val="5"/>
        <w:overflowPunct w:val="0"/>
        <w:spacing w:line="460" w:lineRule="exact"/>
        <w:ind w:left="420" w:leftChars="200" w:firstLine="150" w:firstLineChars="50"/>
        <w:rPr>
          <w:rFonts w:ascii="仿宋" w:hAnsi="仿宋" w:eastAsia="仿宋"/>
          <w:sz w:val="30"/>
          <w:szCs w:val="30"/>
        </w:rPr>
      </w:pPr>
      <w:r>
        <w:rPr>
          <w:rFonts w:hint="eastAsia" w:ascii="仿宋" w:hAnsi="仿宋" w:eastAsia="仿宋"/>
          <w:sz w:val="30"/>
          <w:szCs w:val="30"/>
        </w:rPr>
        <w:t>日期：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p>
      <w:pPr>
        <w:pStyle w:val="5"/>
        <w:overflowPunct w:val="0"/>
        <w:spacing w:line="460" w:lineRule="exact"/>
        <w:rPr>
          <w:rFonts w:ascii="仿宋" w:hAnsi="仿宋" w:eastAsia="仿宋"/>
          <w:sz w:val="30"/>
          <w:szCs w:val="30"/>
        </w:rPr>
      </w:pPr>
    </w:p>
    <w:p>
      <w:pPr>
        <w:pStyle w:val="5"/>
        <w:overflowPunct w:val="0"/>
        <w:spacing w:line="460" w:lineRule="exact"/>
        <w:ind w:firstLine="570" w:firstLineChars="190"/>
        <w:rPr>
          <w:rFonts w:ascii="仿宋" w:hAnsi="仿宋" w:eastAsia="仿宋"/>
          <w:sz w:val="30"/>
          <w:szCs w:val="30"/>
          <w:u w:val="single"/>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p>
    <w:p>
      <w:pPr>
        <w:pStyle w:val="5"/>
        <w:overflowPunct w:val="0"/>
        <w:spacing w:line="460" w:lineRule="exact"/>
        <w:ind w:firstLine="570" w:firstLineChars="190"/>
        <w:rPr>
          <w:rFonts w:ascii="仿宋" w:hAnsi="仿宋" w:eastAsia="仿宋"/>
          <w:sz w:val="30"/>
          <w:szCs w:val="30"/>
        </w:rPr>
      </w:pPr>
    </w:p>
    <w:p>
      <w:pPr>
        <w:pStyle w:val="5"/>
        <w:overflowPunct w:val="0"/>
        <w:spacing w:line="460" w:lineRule="exact"/>
        <w:ind w:firstLine="570" w:firstLineChars="190"/>
        <w:rPr>
          <w:rFonts w:ascii="仿宋" w:hAnsi="仿宋" w:eastAsia="仿宋"/>
          <w:sz w:val="30"/>
          <w:szCs w:val="30"/>
        </w:rPr>
      </w:pPr>
      <w:r>
        <w:rPr>
          <w:rFonts w:hint="eastAsia" w:ascii="仿宋" w:hAnsi="仿宋" w:eastAsia="仿宋"/>
          <w:sz w:val="30"/>
          <w:szCs w:val="30"/>
        </w:rPr>
        <w:t>日期：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p>
      <w:pPr>
        <w:tabs>
          <w:tab w:val="left" w:pos="606"/>
        </w:tabs>
        <w:spacing w:line="460" w:lineRule="exact"/>
        <w:rPr>
          <w:rFonts w:ascii="仿宋" w:hAnsi="仿宋" w:eastAsia="仿宋"/>
          <w:spacing w:val="20"/>
          <w:sz w:val="30"/>
          <w:szCs w:val="30"/>
        </w:rPr>
      </w:pPr>
    </w:p>
    <w:p>
      <w:pPr>
        <w:tabs>
          <w:tab w:val="left" w:pos="606"/>
        </w:tabs>
        <w:spacing w:line="460" w:lineRule="exact"/>
        <w:rPr>
          <w:rFonts w:ascii="仿宋" w:hAnsi="仿宋" w:eastAsia="仿宋"/>
          <w:spacing w:val="20"/>
          <w:sz w:val="30"/>
          <w:szCs w:val="30"/>
        </w:rPr>
      </w:pPr>
    </w:p>
    <w:tbl>
      <w:tblPr>
        <w:tblStyle w:val="16"/>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tcPr>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r>
              <w:rPr>
                <w:rFonts w:hint="eastAsia" w:ascii="仿宋" w:hAnsi="仿宋" w:eastAsia="仿宋"/>
                <w:sz w:val="30"/>
                <w:szCs w:val="30"/>
              </w:rPr>
              <w:t>联合体甲方单位：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r>
              <w:rPr>
                <w:rFonts w:hint="eastAsia" w:ascii="仿宋" w:hAnsi="仿宋" w:eastAsia="仿宋"/>
                <w:sz w:val="30"/>
                <w:szCs w:val="30"/>
              </w:rPr>
              <w:t>联合体乙方单位：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snapToGrid w:val="0"/>
        <w:spacing w:line="360" w:lineRule="auto"/>
        <w:rPr>
          <w:rFonts w:ascii="仿宋" w:hAnsi="仿宋" w:eastAsia="仿宋"/>
          <w:sz w:val="30"/>
          <w:szCs w:val="30"/>
        </w:rPr>
      </w:pPr>
      <w:r>
        <w:rPr>
          <w:rFonts w:hint="eastAsia" w:ascii="仿宋" w:hAnsi="仿宋" w:eastAsia="仿宋"/>
          <w:kern w:val="0"/>
          <w:sz w:val="30"/>
          <w:szCs w:val="30"/>
        </w:rPr>
        <w:br w:type="page"/>
      </w:r>
    </w:p>
    <w:p>
      <w:pPr>
        <w:spacing w:line="588" w:lineRule="exact"/>
        <w:jc w:val="left"/>
        <w:rPr>
          <w:rFonts w:ascii="宋体" w:hAnsi="宋体" w:cs="宋体"/>
          <w:b/>
          <w:spacing w:val="6"/>
          <w:sz w:val="30"/>
          <w:szCs w:val="30"/>
        </w:rPr>
      </w:pPr>
      <w:r>
        <w:rPr>
          <w:rFonts w:hint="eastAsia" w:ascii="宋体" w:hAnsi="宋体" w:cs="宋体"/>
          <w:b/>
          <w:spacing w:val="6"/>
          <w:sz w:val="30"/>
          <w:szCs w:val="30"/>
        </w:rPr>
        <w:t>格式十</w:t>
      </w:r>
      <w:r>
        <w:rPr>
          <w:rFonts w:hint="eastAsia" w:ascii="宋体" w:hAnsi="宋体" w:cs="宋体"/>
          <w:b/>
          <w:spacing w:val="6"/>
          <w:sz w:val="30"/>
          <w:szCs w:val="30"/>
          <w:lang w:val="en-US" w:eastAsia="zh-CN"/>
        </w:rPr>
        <w:t>一</w:t>
      </w:r>
      <w:r>
        <w:rPr>
          <w:rFonts w:hint="eastAsia" w:ascii="宋体" w:hAnsi="宋体" w:cs="宋体"/>
          <w:b/>
          <w:spacing w:val="6"/>
          <w:sz w:val="30"/>
          <w:szCs w:val="30"/>
        </w:rPr>
        <w:t>：</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分包意向协议</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若成为</w:t>
      </w:r>
      <w:r>
        <w:rPr>
          <w:rFonts w:hint="eastAsia" w:ascii="仿宋" w:hAnsi="仿宋" w:eastAsia="仿宋"/>
          <w:sz w:val="28"/>
          <w:szCs w:val="28"/>
        </w:rPr>
        <w:t>（</w:t>
      </w:r>
      <w:r>
        <w:rPr>
          <w:rFonts w:hint="eastAsia" w:ascii="仿宋" w:hAnsi="仿宋" w:eastAsia="仿宋"/>
          <w:sz w:val="28"/>
          <w:szCs w:val="28"/>
          <w:u w:val="single"/>
        </w:rPr>
        <w:t xml:space="preserve">项目名称     </w:t>
      </w:r>
      <w:r>
        <w:rPr>
          <w:rFonts w:hint="eastAsia" w:ascii="仿宋" w:hAnsi="仿宋" w:eastAsia="仿宋"/>
          <w:sz w:val="28"/>
          <w:szCs w:val="28"/>
        </w:rPr>
        <w:t>）(</w:t>
      </w:r>
      <w:r>
        <w:rPr>
          <w:rFonts w:hint="eastAsia" w:ascii="仿宋" w:hAnsi="仿宋" w:eastAsia="仿宋"/>
          <w:sz w:val="28"/>
          <w:szCs w:val="28"/>
          <w:u w:val="single"/>
        </w:rPr>
        <w:t xml:space="preserve">招标编号：   </w:t>
      </w:r>
      <w:r>
        <w:rPr>
          <w:rFonts w:hint="eastAsia" w:ascii="仿宋" w:hAnsi="仿宋" w:eastAsia="仿宋"/>
          <w:sz w:val="28"/>
          <w:szCs w:val="28"/>
        </w:rPr>
        <w:t>）</w:t>
      </w:r>
      <w:r>
        <w:rPr>
          <w:rFonts w:hint="eastAsia" w:ascii="仿宋" w:hAnsi="仿宋" w:eastAsia="仿宋"/>
          <w:sz w:val="28"/>
          <w:szCs w:val="28"/>
          <w:lang w:val="zh-CN"/>
        </w:rPr>
        <w:t>的中标供应商，将依法采取分包方式履行合同。</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）与（</w:t>
      </w:r>
      <w:r>
        <w:rPr>
          <w:rFonts w:hint="eastAsia" w:ascii="仿宋" w:hAnsi="仿宋" w:eastAsia="仿宋"/>
          <w:sz w:val="28"/>
          <w:szCs w:val="28"/>
          <w:u w:val="single"/>
        </w:rPr>
        <w:t xml:space="preserve">所有分包供应商名称    </w:t>
      </w:r>
      <w:r>
        <w:rPr>
          <w:rFonts w:hint="eastAsia" w:ascii="仿宋" w:hAnsi="仿宋" w:eastAsia="仿宋"/>
          <w:sz w:val="28"/>
          <w:szCs w:val="28"/>
        </w:rPr>
        <w:t>）达成分包意向协议</w:t>
      </w:r>
      <w:r>
        <w:rPr>
          <w:rFonts w:hint="eastAsia" w:ascii="仿宋" w:hAnsi="仿宋" w:eastAsia="仿宋"/>
          <w:sz w:val="28"/>
          <w:szCs w:val="28"/>
          <w:lang w:val="zh-CN"/>
        </w:rPr>
        <w:t xml:space="preserve">。 </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）负责签署投标文件，（</w:t>
      </w:r>
      <w:r>
        <w:rPr>
          <w:rFonts w:hint="eastAsia" w:ascii="仿宋" w:hAnsi="仿宋" w:eastAsia="仿宋"/>
          <w:sz w:val="28"/>
          <w:szCs w:val="28"/>
          <w:u w:val="single"/>
        </w:rPr>
        <w:t xml:space="preserve">投标人名称     </w:t>
      </w:r>
      <w:r>
        <w:rPr>
          <w:rFonts w:hint="eastAsia" w:ascii="仿宋" w:hAnsi="仿宋" w:eastAsia="仿宋"/>
          <w:sz w:val="28"/>
          <w:szCs w:val="28"/>
        </w:rPr>
        <w:t>）的所有承诺均认为代表了（</w:t>
      </w:r>
      <w:r>
        <w:rPr>
          <w:rFonts w:hint="eastAsia" w:ascii="仿宋" w:hAnsi="仿宋" w:eastAsia="仿宋"/>
          <w:sz w:val="28"/>
          <w:szCs w:val="28"/>
          <w:u w:val="single"/>
        </w:rPr>
        <w:t xml:space="preserve">所有分包供应商名称       </w:t>
      </w:r>
      <w:r>
        <w:rPr>
          <w:rFonts w:hint="eastAsia" w:ascii="仿宋" w:hAnsi="仿宋" w:eastAsia="仿宋"/>
          <w:sz w:val="28"/>
          <w:szCs w:val="28"/>
        </w:rPr>
        <w:t>）意愿。</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一、分包内容在采购文件分包要求的范围内，并符合相关法律规定等。</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二、分包标的及数量</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将</w:t>
      </w:r>
      <w:r>
        <w:rPr>
          <w:rFonts w:hint="eastAsia" w:ascii="仿宋" w:hAnsi="仿宋" w:eastAsia="仿宋"/>
          <w:sz w:val="28"/>
          <w:szCs w:val="28"/>
          <w:u w:val="single"/>
        </w:rPr>
        <w:t xml:space="preserve">   工作内容   </w:t>
      </w:r>
      <w:r>
        <w:rPr>
          <w:rFonts w:hint="eastAsia" w:ascii="仿宋" w:hAnsi="仿宋" w:eastAsia="仿宋"/>
          <w:sz w:val="28"/>
          <w:szCs w:val="28"/>
        </w:rPr>
        <w:t>分包给（</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w:t>
      </w:r>
      <w:r>
        <w:rPr>
          <w:rFonts w:hint="eastAsia" w:ascii="仿宋" w:hAnsi="仿宋" w:eastAsia="仿宋"/>
          <w:sz w:val="28"/>
          <w:szCs w:val="28"/>
        </w:rPr>
        <w:t>（</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具备承</w:t>
      </w:r>
      <w:r>
        <w:rPr>
          <w:rFonts w:hint="eastAsia" w:ascii="仿宋" w:hAnsi="仿宋" w:eastAsia="仿宋"/>
          <w:sz w:val="28"/>
          <w:szCs w:val="28"/>
        </w:rPr>
        <w:t>担</w:t>
      </w:r>
      <w:r>
        <w:rPr>
          <w:rFonts w:hint="eastAsia" w:ascii="仿宋" w:hAnsi="仿宋" w:eastAsia="仿宋"/>
          <w:sz w:val="28"/>
          <w:szCs w:val="28"/>
          <w:u w:val="single"/>
        </w:rPr>
        <w:t xml:space="preserve">  </w:t>
      </w:r>
      <w:r>
        <w:rPr>
          <w:rFonts w:hint="eastAsia" w:ascii="仿宋" w:hAnsi="仿宋" w:eastAsia="仿宋"/>
          <w:sz w:val="28"/>
          <w:szCs w:val="28"/>
          <w:u w:val="single"/>
          <w:lang w:val="zh-CN"/>
        </w:rPr>
        <w:t xml:space="preserve">工作内容  </w:t>
      </w:r>
      <w:r>
        <w:rPr>
          <w:rFonts w:hint="eastAsia" w:ascii="仿宋" w:hAnsi="仿宋" w:eastAsia="仿宋"/>
          <w:sz w:val="28"/>
          <w:szCs w:val="28"/>
          <w:lang w:val="zh-CN"/>
        </w:rPr>
        <w:t>相应资质条件且不得再次分包；</w:t>
      </w:r>
    </w:p>
    <w:p>
      <w:pPr>
        <w:snapToGrid w:val="0"/>
        <w:spacing w:line="360" w:lineRule="exact"/>
        <w:ind w:firstLine="560" w:firstLineChars="200"/>
        <w:rPr>
          <w:rFonts w:ascii="仿宋" w:hAnsi="仿宋" w:eastAsia="仿宋"/>
          <w:sz w:val="28"/>
          <w:szCs w:val="28"/>
        </w:rPr>
      </w:pPr>
      <w:r>
        <w:rPr>
          <w:rFonts w:hint="eastAsia" w:ascii="仿宋" w:hAnsi="仿宋" w:eastAsia="仿宋"/>
          <w:sz w:val="28"/>
          <w:szCs w:val="28"/>
        </w:rPr>
        <w:t>……</w:t>
      </w:r>
    </w:p>
    <w:p>
      <w:pPr>
        <w:snapToGrid w:val="0"/>
        <w:spacing w:line="360" w:lineRule="exact"/>
        <w:ind w:firstLine="560" w:firstLineChars="200"/>
        <w:rPr>
          <w:rFonts w:ascii="仿宋" w:hAnsi="仿宋" w:eastAsia="仿宋"/>
          <w:sz w:val="28"/>
          <w:szCs w:val="28"/>
        </w:rPr>
      </w:pPr>
      <w:r>
        <w:rPr>
          <w:rFonts w:hint="eastAsia" w:ascii="仿宋" w:hAnsi="仿宋" w:eastAsia="仿宋"/>
          <w:sz w:val="28"/>
          <w:szCs w:val="28"/>
          <w:lang w:val="zh-CN"/>
        </w:rPr>
        <w:t>三、分包工作履行期限、地点、方式</w:t>
      </w:r>
      <w:r>
        <w:rPr>
          <w:rFonts w:hint="eastAsia" w:ascii="仿宋" w:hAnsi="仿宋" w:eastAsia="仿宋"/>
          <w:sz w:val="28"/>
          <w:szCs w:val="28"/>
        </w:rPr>
        <w:t xml:space="preserve"> </w:t>
      </w:r>
    </w:p>
    <w:p>
      <w:pPr>
        <w:snapToGrid w:val="0"/>
        <w:spacing w:line="360" w:lineRule="exact"/>
        <w:rPr>
          <w:rFonts w:ascii="仿宋" w:hAnsi="仿宋" w:eastAsia="仿宋"/>
          <w:sz w:val="28"/>
          <w:szCs w:val="28"/>
          <w:u w:val="single"/>
        </w:rPr>
      </w:pP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 xml:space="preserve">四、质量 </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五、价款或者报酬</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六、违约责任</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 xml:space="preserve">七、争议解决的办法 </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八、其他</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）的合同份额占到合同总金额</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以上。当分包份额占到合同总金额100%时，视为转包。此情况根据《中华人民共和国政府采购法实施条例》（国务院令第658号）文件第七十二条规定，将依照政府采购法第七十七条第一款的规定追究相关法律责任。</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   </w:t>
      </w:r>
    </w:p>
    <w:p>
      <w:pPr>
        <w:snapToGrid w:val="0"/>
        <w:spacing w:line="360" w:lineRule="exact"/>
        <w:rPr>
          <w:rFonts w:ascii="仿宋" w:hAnsi="仿宋" w:eastAsia="仿宋"/>
          <w:sz w:val="28"/>
          <w:szCs w:val="28"/>
          <w:lang w:val="zh-CN"/>
        </w:rPr>
      </w:pPr>
      <w:r>
        <w:rPr>
          <w:rFonts w:hint="eastAsia" w:ascii="仿宋" w:hAnsi="仿宋" w:eastAsia="仿宋"/>
          <w:sz w:val="28"/>
          <w:szCs w:val="28"/>
        </w:rPr>
        <w:t>投标人名称</w:t>
      </w:r>
      <w:r>
        <w:rPr>
          <w:rFonts w:hint="eastAsia" w:ascii="仿宋" w:hAnsi="仿宋" w:eastAsia="仿宋"/>
          <w:sz w:val="28"/>
          <w:szCs w:val="28"/>
          <w:lang w:val="zh-CN"/>
        </w:rPr>
        <w:t>(</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lang w:val="zh-CN"/>
        </w:rPr>
      </w:pPr>
    </w:p>
    <w:p>
      <w:pPr>
        <w:snapToGrid w:val="0"/>
        <w:spacing w:line="360" w:lineRule="exact"/>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400" w:lineRule="exact"/>
      </w:pPr>
      <w:r>
        <w:rPr>
          <w:rFonts w:hint="eastAsia" w:ascii="仿宋" w:hAnsi="仿宋" w:eastAsia="仿宋"/>
          <w:sz w:val="28"/>
          <w:szCs w:val="28"/>
          <w:lang w:val="zh-CN"/>
        </w:rPr>
        <w:t xml:space="preserve">                                 </w:t>
      </w:r>
      <w:r>
        <w:rPr>
          <w:rFonts w:hint="eastAsia" w:ascii="仿宋" w:hAnsi="仿宋" w:eastAsia="仿宋"/>
          <w:sz w:val="28"/>
          <w:szCs w:val="28"/>
        </w:rPr>
        <w:t xml:space="preserve">         </w:t>
      </w:r>
      <w:r>
        <w:rPr>
          <w:rFonts w:hint="eastAsia" w:ascii="仿宋" w:hAnsi="仿宋" w:eastAsia="仿宋"/>
          <w:sz w:val="28"/>
          <w:szCs w:val="28"/>
          <w:lang w:val="zh-CN"/>
        </w:rPr>
        <w:t>日期：</w:t>
      </w:r>
      <w:r>
        <w:rPr>
          <w:rFonts w:hint="eastAsia" w:ascii="仿宋" w:hAnsi="仿宋" w:eastAsia="仿宋"/>
          <w:sz w:val="28"/>
          <w:szCs w:val="28"/>
          <w:u w:val="single"/>
          <w:lang w:val="zh-CN"/>
        </w:rPr>
        <w:t xml:space="preserve">  年  月 日</w:t>
      </w:r>
    </w:p>
    <w:p/>
    <w:p>
      <w:pPr>
        <w:pStyle w:val="2"/>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Neue LT 55 Roman">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5</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49</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wordWrap w:val="0"/>
      <w:jc w:val="right"/>
      <w:rPr>
        <w:rFonts w:hint="default" w:ascii="宋体" w:hAnsi="宋体" w:eastAsia="宋体"/>
        <w:lang w:val="en-US" w:eastAsia="zh-CN"/>
      </w:rPr>
    </w:pPr>
    <w:r>
      <w:rPr>
        <w:rFonts w:hint="eastAsia"/>
      </w:rPr>
      <w:t xml:space="preserve">                                     </w:t>
    </w:r>
    <w:r>
      <w:rPr>
        <w:rFonts w:hint="eastAsia" w:ascii="宋体" w:hAnsi="宋体"/>
      </w:rPr>
      <w:t>项目编号：衢院招</w:t>
    </w:r>
    <w:r>
      <w:rPr>
        <w:rFonts w:hint="eastAsia" w:ascii="宋体" w:hAnsi="宋体"/>
        <w:lang w:eastAsia="zh-CN"/>
      </w:rPr>
      <w:t>2024-</w:t>
    </w:r>
    <w:r>
      <w:rPr>
        <w:rFonts w:hint="eastAsia" w:ascii="宋体" w:hAnsi="宋体"/>
        <w:lang w:val="en-US" w:eastAsia="zh-CN"/>
      </w:rPr>
      <w:t>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yNDc5NTNlYWRmMjMxMTgwOGM3ZmQ0ZTFjZGM3N2IifQ=="/>
  </w:docVars>
  <w:rsids>
    <w:rsidRoot w:val="554657A9"/>
    <w:rsid w:val="004444EE"/>
    <w:rsid w:val="0099150D"/>
    <w:rsid w:val="00C629F4"/>
    <w:rsid w:val="01C07692"/>
    <w:rsid w:val="02822E93"/>
    <w:rsid w:val="03393327"/>
    <w:rsid w:val="036E73AD"/>
    <w:rsid w:val="03F36CAE"/>
    <w:rsid w:val="0400379F"/>
    <w:rsid w:val="04EF212A"/>
    <w:rsid w:val="0632553C"/>
    <w:rsid w:val="065B4129"/>
    <w:rsid w:val="07F51119"/>
    <w:rsid w:val="091337BE"/>
    <w:rsid w:val="09F40C25"/>
    <w:rsid w:val="0A334C09"/>
    <w:rsid w:val="0A5C3324"/>
    <w:rsid w:val="0C712CDF"/>
    <w:rsid w:val="0CAD37E7"/>
    <w:rsid w:val="0CC6569B"/>
    <w:rsid w:val="0CE276C7"/>
    <w:rsid w:val="0E641029"/>
    <w:rsid w:val="0F435FC5"/>
    <w:rsid w:val="11D022E5"/>
    <w:rsid w:val="125D233B"/>
    <w:rsid w:val="130620CF"/>
    <w:rsid w:val="13411177"/>
    <w:rsid w:val="13FC3088"/>
    <w:rsid w:val="16915837"/>
    <w:rsid w:val="17245A81"/>
    <w:rsid w:val="17AB4BED"/>
    <w:rsid w:val="17C404EF"/>
    <w:rsid w:val="184922E9"/>
    <w:rsid w:val="187D3323"/>
    <w:rsid w:val="19D14EA8"/>
    <w:rsid w:val="1ABB17BD"/>
    <w:rsid w:val="1BBE6F5C"/>
    <w:rsid w:val="1C0903DE"/>
    <w:rsid w:val="1DB90D61"/>
    <w:rsid w:val="1EC3147B"/>
    <w:rsid w:val="1F8E1EA1"/>
    <w:rsid w:val="21AD4134"/>
    <w:rsid w:val="21AF1EF4"/>
    <w:rsid w:val="23E53316"/>
    <w:rsid w:val="25F87075"/>
    <w:rsid w:val="26801A19"/>
    <w:rsid w:val="273F3187"/>
    <w:rsid w:val="279B53A2"/>
    <w:rsid w:val="27CC04C4"/>
    <w:rsid w:val="27D417E1"/>
    <w:rsid w:val="29A92A5D"/>
    <w:rsid w:val="2B343968"/>
    <w:rsid w:val="2CCD4D8E"/>
    <w:rsid w:val="2CE22FD5"/>
    <w:rsid w:val="2E392FA6"/>
    <w:rsid w:val="2E857920"/>
    <w:rsid w:val="2ED713E7"/>
    <w:rsid w:val="3107522F"/>
    <w:rsid w:val="32D46D1C"/>
    <w:rsid w:val="32E5498D"/>
    <w:rsid w:val="33E90272"/>
    <w:rsid w:val="34D042EE"/>
    <w:rsid w:val="34D35D61"/>
    <w:rsid w:val="35D13578"/>
    <w:rsid w:val="36F26EA0"/>
    <w:rsid w:val="37D672CF"/>
    <w:rsid w:val="395D7AFC"/>
    <w:rsid w:val="3A5275F1"/>
    <w:rsid w:val="3A9D7F87"/>
    <w:rsid w:val="3AF72B46"/>
    <w:rsid w:val="3B0909A0"/>
    <w:rsid w:val="3C56267D"/>
    <w:rsid w:val="3D3A767E"/>
    <w:rsid w:val="3E0A3A59"/>
    <w:rsid w:val="407F62D6"/>
    <w:rsid w:val="40AB32AD"/>
    <w:rsid w:val="41275BDF"/>
    <w:rsid w:val="41A5104B"/>
    <w:rsid w:val="41A73D2C"/>
    <w:rsid w:val="424E6BB3"/>
    <w:rsid w:val="42E66EA6"/>
    <w:rsid w:val="43504AEF"/>
    <w:rsid w:val="436639F8"/>
    <w:rsid w:val="45E27B98"/>
    <w:rsid w:val="46634CBE"/>
    <w:rsid w:val="466A5C7D"/>
    <w:rsid w:val="466A6DD8"/>
    <w:rsid w:val="46731CBA"/>
    <w:rsid w:val="46A63F2B"/>
    <w:rsid w:val="475449A0"/>
    <w:rsid w:val="479A574A"/>
    <w:rsid w:val="4A925A47"/>
    <w:rsid w:val="4C0F2BA9"/>
    <w:rsid w:val="4CFA4CC2"/>
    <w:rsid w:val="4EC05C96"/>
    <w:rsid w:val="50D4722F"/>
    <w:rsid w:val="517D4B9D"/>
    <w:rsid w:val="54065FF7"/>
    <w:rsid w:val="55094E82"/>
    <w:rsid w:val="554657A9"/>
    <w:rsid w:val="57B34B5E"/>
    <w:rsid w:val="58C34F24"/>
    <w:rsid w:val="58F7437A"/>
    <w:rsid w:val="5943371A"/>
    <w:rsid w:val="5B572C4A"/>
    <w:rsid w:val="5E1462BB"/>
    <w:rsid w:val="607E05F0"/>
    <w:rsid w:val="60BA59B1"/>
    <w:rsid w:val="61816597"/>
    <w:rsid w:val="61B82957"/>
    <w:rsid w:val="61D44DBC"/>
    <w:rsid w:val="62547CAA"/>
    <w:rsid w:val="627624B5"/>
    <w:rsid w:val="62AC4317"/>
    <w:rsid w:val="641153AD"/>
    <w:rsid w:val="66112725"/>
    <w:rsid w:val="66546918"/>
    <w:rsid w:val="67BD27BB"/>
    <w:rsid w:val="67CE1F54"/>
    <w:rsid w:val="68BA0012"/>
    <w:rsid w:val="69EF5B39"/>
    <w:rsid w:val="6B0A201B"/>
    <w:rsid w:val="6B215CF2"/>
    <w:rsid w:val="6C656B5D"/>
    <w:rsid w:val="6CA1642D"/>
    <w:rsid w:val="6D7D21AB"/>
    <w:rsid w:val="6EB07506"/>
    <w:rsid w:val="6ED7385D"/>
    <w:rsid w:val="6FE81C75"/>
    <w:rsid w:val="6FF60736"/>
    <w:rsid w:val="71203491"/>
    <w:rsid w:val="71B24C0B"/>
    <w:rsid w:val="71FE07C1"/>
    <w:rsid w:val="727E3C0E"/>
    <w:rsid w:val="744352DD"/>
    <w:rsid w:val="75D426E2"/>
    <w:rsid w:val="76A661B9"/>
    <w:rsid w:val="76C451B2"/>
    <w:rsid w:val="76FC2618"/>
    <w:rsid w:val="77570A8E"/>
    <w:rsid w:val="77B84E46"/>
    <w:rsid w:val="78931210"/>
    <w:rsid w:val="7A4F3E1E"/>
    <w:rsid w:val="7ABE1E9F"/>
    <w:rsid w:val="7CD64716"/>
    <w:rsid w:val="7EE25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Message Header"/>
    <w:basedOn w:val="1"/>
    <w:next w:val="1"/>
    <w:qFormat/>
    <w:uiPriority w:val="0"/>
    <w:pPr>
      <w:ind w:left="500" w:leftChars="500" w:hanging="1080" w:hangingChars="500"/>
    </w:pPr>
    <w:rPr>
      <w:rFonts w:ascii="Arial" w:hAnsi="Arial"/>
      <w:sz w:val="24"/>
    </w:rPr>
  </w:style>
  <w:style w:type="paragraph" w:styleId="5">
    <w:name w:val="Normal Indent"/>
    <w:basedOn w:val="1"/>
    <w:qFormat/>
    <w:uiPriority w:val="0"/>
    <w:pPr>
      <w:ind w:firstLine="420"/>
    </w:pPr>
    <w:rPr>
      <w:szCs w:val="20"/>
    </w:rPr>
  </w:style>
  <w:style w:type="paragraph" w:styleId="6">
    <w:name w:val="annotation text"/>
    <w:basedOn w:val="1"/>
    <w:qFormat/>
    <w:uiPriority w:val="0"/>
    <w:pPr>
      <w:jc w:val="left"/>
    </w:pPr>
  </w:style>
  <w:style w:type="paragraph" w:styleId="7">
    <w:name w:val="Body Text"/>
    <w:basedOn w:val="1"/>
    <w:next w:val="1"/>
    <w:qFormat/>
    <w:uiPriority w:val="99"/>
    <w:pPr>
      <w:widowControl/>
      <w:jc w:val="left"/>
    </w:pPr>
    <w:rPr>
      <w:rFonts w:ascii="HelveticaNeue LT 55 Roman" w:hAnsi="HelveticaNeue LT 55 Roman"/>
      <w:kern w:val="0"/>
      <w:sz w:val="20"/>
      <w:szCs w:val="20"/>
      <w:lang w:eastAsia="nl-NL"/>
    </w:rPr>
  </w:style>
  <w:style w:type="paragraph" w:styleId="8">
    <w:name w:val="Body Text Indent"/>
    <w:basedOn w:val="1"/>
    <w:next w:val="9"/>
    <w:qFormat/>
    <w:uiPriority w:val="0"/>
    <w:pPr>
      <w:spacing w:after="120"/>
      <w:ind w:left="420" w:leftChars="200"/>
    </w:pPr>
  </w:style>
  <w:style w:type="paragraph" w:styleId="9">
    <w:name w:val="Body Text First Indent 2"/>
    <w:basedOn w:val="8"/>
    <w:next w:val="10"/>
    <w:qFormat/>
    <w:uiPriority w:val="99"/>
    <w:pPr>
      <w:ind w:firstLine="420" w:firstLineChars="200"/>
    </w:pPr>
    <w:rPr>
      <w:rFonts w:ascii="Arial" w:hAnsi="Arial"/>
      <w:sz w:val="22"/>
      <w:lang w:eastAsia="en-US"/>
    </w:rPr>
  </w:style>
  <w:style w:type="paragraph" w:styleId="10">
    <w:name w:val="Body Text First Indent"/>
    <w:basedOn w:val="7"/>
    <w:qFormat/>
    <w:uiPriority w:val="99"/>
    <w:pPr>
      <w:widowControl w:val="0"/>
      <w:spacing w:after="120"/>
      <w:ind w:firstLine="420" w:firstLineChars="100"/>
      <w:jc w:val="both"/>
    </w:pPr>
    <w:rPr>
      <w:rFonts w:ascii="Times New Roman" w:hAnsi="Times New Roman" w:eastAsia="仿宋_GB2312"/>
      <w:kern w:val="2"/>
      <w:sz w:val="32"/>
      <w:szCs w:val="24"/>
      <w:lang w:eastAsia="zh-CN"/>
    </w:rPr>
  </w:style>
  <w:style w:type="paragraph" w:styleId="11">
    <w:name w:val="Plain Text"/>
    <w:basedOn w:val="1"/>
    <w:qFormat/>
    <w:uiPriority w:val="99"/>
    <w:pPr>
      <w:widowControl/>
      <w:overflowPunct w:val="0"/>
      <w:autoSpaceDE w:val="0"/>
      <w:autoSpaceDN w:val="0"/>
      <w:adjustRightInd w:val="0"/>
      <w:jc w:val="left"/>
      <w:textAlignment w:val="baseline"/>
    </w:pPr>
    <w:rPr>
      <w:rFonts w:ascii="宋体" w:hAnsi="Courier New"/>
      <w:kern w:val="0"/>
      <w:szCs w:val="20"/>
    </w:rPr>
  </w:style>
  <w:style w:type="paragraph" w:styleId="12">
    <w:name w:val="Date"/>
    <w:basedOn w:val="1"/>
    <w:next w:val="1"/>
    <w:qFormat/>
    <w:uiPriority w:val="0"/>
    <w:pPr>
      <w:ind w:left="100" w:leftChars="2500"/>
    </w:pPr>
    <w:rPr>
      <w:rFonts w:ascii="仿宋_GB2312" w:eastAsia="仿宋_GB2312"/>
      <w:b/>
      <w:sz w:val="36"/>
      <w:szCs w:val="36"/>
    </w:rPr>
  </w:style>
  <w:style w:type="paragraph" w:styleId="13">
    <w:name w:val="footer"/>
    <w:basedOn w:val="1"/>
    <w:qFormat/>
    <w:uiPriority w:val="99"/>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Normal (Web)"/>
    <w:basedOn w:val="1"/>
    <w:qFormat/>
    <w:uiPriority w:val="99"/>
    <w:pPr>
      <w:widowControl/>
      <w:spacing w:before="100" w:beforeAutospacing="1" w:after="100" w:afterAutospacing="1"/>
      <w:jc w:val="left"/>
    </w:pPr>
    <w:rPr>
      <w:rFonts w:ascii="宋体" w:hAnsi="宋体"/>
      <w:kern w:val="0"/>
      <w:sz w:val="24"/>
    </w:rPr>
  </w:style>
  <w:style w:type="paragraph" w:customStyle="1" w:styleId="18">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9">
    <w:name w:val="List Paragraph"/>
    <w:basedOn w:val="1"/>
    <w:qFormat/>
    <w:uiPriority w:val="34"/>
    <w:pPr>
      <w:ind w:firstLine="420" w:firstLineChars="200"/>
    </w:pPr>
  </w:style>
  <w:style w:type="paragraph" w:customStyle="1" w:styleId="20">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1">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2">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3">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4">
    <w:name w:val="正文缩进2格"/>
    <w:basedOn w:val="1"/>
    <w:qFormat/>
    <w:uiPriority w:val="0"/>
    <w:pPr>
      <w:spacing w:line="600" w:lineRule="exact"/>
      <w:ind w:firstLine="639" w:firstLineChars="206"/>
    </w:pPr>
    <w:rPr>
      <w:rFonts w:ascii="仿宋_GB2312" w:hAnsi="宋体" w:eastAsia="仿宋_GB2312"/>
      <w:sz w:val="31"/>
      <w:szCs w:val="28"/>
    </w:rPr>
  </w:style>
  <w:style w:type="character" w:customStyle="1" w:styleId="25">
    <w:name w:val="NormalCharacter"/>
    <w:qFormat/>
    <w:uiPriority w:val="0"/>
  </w:style>
  <w:style w:type="paragraph" w:customStyle="1" w:styleId="26">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37</Pages>
  <Words>16968</Words>
  <Characters>17940</Characters>
  <Lines>0</Lines>
  <Paragraphs>0</Paragraphs>
  <TotalTime>14</TotalTime>
  <ScaleCrop>false</ScaleCrop>
  <LinksUpToDate>false</LinksUpToDate>
  <CharactersWithSpaces>19636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2021-12-21T02:58:00Z</dcterms:created>
  <dc:creator>Administrator</dc:creator>
  <cp:lastModifiedBy>Administrator</cp:lastModifiedBy>
  <cp:lastPrinted>2024-04-07T02:08:00Z</cp:lastPrinted>
  <dcterms:modified xsi:type="dcterms:W3CDTF">2024-04-08T01:28:27Z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52F0C2D3609B4EED9702F1563A0D074F</vt:lpwstr>
  </property>
</Properties>
</file>