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BB494A">
      <w:pPr>
        <w:widowControl/>
        <w:shd w:val="clear" w:color="auto" w:fill="FFFFFF"/>
        <w:spacing w:line="380" w:lineRule="exact"/>
        <w:ind w:firstLineChars="245" w:firstLine="689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B494A" w:rsidRPr="00BB494A">
        <w:rPr>
          <w:rFonts w:ascii="仿宋_GB2312" w:eastAsia="仿宋_GB2312" w:hAnsi="microsoft yahei" w:hint="eastAsia"/>
          <w:b/>
          <w:color w:val="000000"/>
          <w:sz w:val="28"/>
          <w:szCs w:val="28"/>
        </w:rPr>
        <w:t>Fluke TiS50 红外热成像仪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B494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494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B494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B494A" w:rsidRPr="00BB494A">
        <w:rPr>
          <w:rFonts w:ascii="仿宋_GB2312" w:eastAsia="仿宋_GB2312" w:hAnsi="microsoft yahei" w:hint="eastAsia"/>
          <w:color w:val="000000"/>
          <w:sz w:val="28"/>
          <w:szCs w:val="28"/>
        </w:rPr>
        <w:t>Fluke TiS50 红外热成像仪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2017-17</w:t>
      </w:r>
    </w:p>
    <w:p w:rsidR="00BB494A" w:rsidRPr="00BB494A" w:rsidRDefault="00F32E25" w:rsidP="00BB494A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B494A" w:rsidRPr="008F543F">
        <w:rPr>
          <w:rFonts w:ascii="仿宋_GB2312" w:eastAsia="仿宋_GB2312"/>
          <w:sz w:val="28"/>
          <w:szCs w:val="28"/>
        </w:rPr>
        <w:t xml:space="preserve"> </w:t>
      </w:r>
      <w:r w:rsidR="00BB494A" w:rsidRPr="00BB494A">
        <w:rPr>
          <w:rFonts w:ascii="仿宋_GB2312" w:eastAsia="仿宋_GB2312" w:hAnsi="microsoft yahei" w:hint="eastAsia"/>
          <w:color w:val="000000"/>
          <w:sz w:val="28"/>
          <w:szCs w:val="28"/>
        </w:rPr>
        <w:t>Fluke TiS50 红外热成像仪</w:t>
      </w:r>
    </w:p>
    <w:p w:rsidR="008F543F" w:rsidRPr="00BB494A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B494A" w:rsidRPr="00BB494A">
        <w:rPr>
          <w:rFonts w:ascii="仿宋_GB2312" w:eastAsia="仿宋_GB2312" w:hAnsi="microsoft yahei" w:hint="eastAsia"/>
          <w:color w:val="000000"/>
          <w:sz w:val="28"/>
          <w:szCs w:val="28"/>
        </w:rPr>
        <w:t>Fluke TiS50 红外热成像仪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B494A" w:rsidRPr="009D1978">
        <w:rPr>
          <w:rFonts w:ascii="仿宋_GB2312" w:eastAsia="仿宋_GB2312"/>
          <w:sz w:val="28"/>
          <w:szCs w:val="28"/>
        </w:rPr>
        <w:t xml:space="preserve"> </w:t>
      </w:r>
      <w:r w:rsidR="00BB494A">
        <w:rPr>
          <w:rFonts w:ascii="仿宋_GB2312" w:eastAsia="仿宋_GB2312" w:hint="eastAsia"/>
          <w:sz w:val="28"/>
          <w:szCs w:val="28"/>
        </w:rPr>
        <w:t>杭州培文电子科技有限公司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24200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247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6D" w:rsidRDefault="0048636D">
      <w:r>
        <w:separator/>
      </w:r>
    </w:p>
  </w:endnote>
  <w:endnote w:type="continuationSeparator" w:id="1">
    <w:p w:rsidR="0048636D" w:rsidRDefault="0048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4A" w:rsidRDefault="00BB49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4A" w:rsidRDefault="00BB494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4A" w:rsidRDefault="00BB49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6D" w:rsidRDefault="0048636D">
      <w:r>
        <w:separator/>
      </w:r>
    </w:p>
  </w:footnote>
  <w:footnote w:type="continuationSeparator" w:id="1">
    <w:p w:rsidR="0048636D" w:rsidRDefault="0048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4A" w:rsidRDefault="00BB49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BB494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4A" w:rsidRDefault="00BB49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7F0C"/>
    <w:rsid w:val="00340148"/>
    <w:rsid w:val="00344F57"/>
    <w:rsid w:val="00350566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35623"/>
    <w:rsid w:val="00B41655"/>
    <w:rsid w:val="00B4793C"/>
    <w:rsid w:val="00B52F98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2017-09-20T02:24:00Z</cp:lastPrinted>
  <dcterms:created xsi:type="dcterms:W3CDTF">2017-09-20T02:19:00Z</dcterms:created>
  <dcterms:modified xsi:type="dcterms:W3CDTF">2017-09-20T02:24:00Z</dcterms:modified>
</cp:coreProperties>
</file>