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48"/>
          <w:szCs w:val="48"/>
        </w:rPr>
      </w:pPr>
      <w:r>
        <w:rPr>
          <w:b/>
          <w:color w:val="000000"/>
          <w:sz w:val="48"/>
          <w:szCs w:val="48"/>
        </w:rPr>
        <w:t>衢州学院</w:t>
      </w:r>
    </w:p>
    <w:p>
      <w:pPr>
        <w:widowControl/>
        <w:jc w:val="left"/>
        <w:rPr>
          <w:color w:val="000000"/>
          <w:kern w:val="0"/>
          <w:sz w:val="24"/>
        </w:rPr>
      </w:pPr>
    </w:p>
    <w:p>
      <w:pPr>
        <w:spacing w:line="500" w:lineRule="exact"/>
        <w:jc w:val="center"/>
        <w:rPr>
          <w:rFonts w:eastAsia="方正小标宋简体"/>
          <w:bCs/>
          <w:color w:val="000000"/>
          <w:spacing w:val="-11"/>
          <w:kern w:val="0"/>
          <w:sz w:val="36"/>
          <w:szCs w:val="36"/>
        </w:rPr>
      </w:pPr>
    </w:p>
    <w:p>
      <w:pPr>
        <w:spacing w:line="360" w:lineRule="auto"/>
        <w:jc w:val="center"/>
        <w:rPr>
          <w:rFonts w:ascii="宋体" w:hAnsi="宋体" w:cs="宋体"/>
          <w:b/>
          <w:color w:val="000000"/>
          <w:spacing w:val="-11"/>
          <w:kern w:val="0"/>
          <w:sz w:val="44"/>
          <w:szCs w:val="44"/>
        </w:rPr>
      </w:pPr>
      <w:r>
        <w:rPr>
          <w:rFonts w:hint="eastAsia" w:ascii="宋体" w:hAnsi="宋体" w:cs="宋体"/>
          <w:b/>
          <w:color w:val="000000"/>
          <w:spacing w:val="-11"/>
          <w:kern w:val="0"/>
          <w:sz w:val="44"/>
          <w:szCs w:val="44"/>
        </w:rPr>
        <w:t>机电工程虚拟仿真实验教学中心软件</w:t>
      </w:r>
    </w:p>
    <w:p>
      <w:pPr>
        <w:spacing w:line="360" w:lineRule="auto"/>
        <w:jc w:val="center"/>
        <w:rPr>
          <w:rFonts w:ascii="宋体" w:hAnsi="宋体" w:cs="宋体"/>
          <w:b/>
          <w:color w:val="000000"/>
          <w:spacing w:val="-11"/>
          <w:kern w:val="0"/>
          <w:sz w:val="32"/>
          <w:szCs w:val="32"/>
        </w:rPr>
      </w:pPr>
      <w:r>
        <w:rPr>
          <w:rFonts w:hint="eastAsia" w:ascii="宋体" w:hAnsi="宋体" w:cs="宋体"/>
          <w:b/>
          <w:color w:val="000000"/>
          <w:spacing w:val="-11"/>
          <w:kern w:val="0"/>
          <w:sz w:val="32"/>
          <w:szCs w:val="32"/>
        </w:rPr>
        <w:t>（机械工程学院）</w:t>
      </w:r>
    </w:p>
    <w:p>
      <w:pPr>
        <w:spacing w:line="360" w:lineRule="auto"/>
        <w:rPr>
          <w:rFonts w:ascii="宋体" w:hAnsi="宋体" w:cs="宋体"/>
          <w:b/>
          <w:color w:val="000000"/>
          <w:sz w:val="44"/>
          <w:szCs w:val="44"/>
        </w:rPr>
      </w:pPr>
    </w:p>
    <w:p>
      <w:pPr>
        <w:spacing w:line="1200" w:lineRule="exact"/>
        <w:jc w:val="center"/>
        <w:rPr>
          <w:b/>
          <w:bCs/>
          <w:color w:val="000000"/>
          <w:sz w:val="72"/>
        </w:rPr>
      </w:pPr>
      <w:r>
        <w:rPr>
          <w:b/>
          <w:bCs/>
          <w:color w:val="000000"/>
          <w:sz w:val="72"/>
        </w:rPr>
        <w:t>公</w:t>
      </w:r>
    </w:p>
    <w:p>
      <w:pPr>
        <w:spacing w:line="1200" w:lineRule="exact"/>
        <w:jc w:val="center"/>
        <w:rPr>
          <w:b/>
          <w:bCs/>
          <w:color w:val="000000"/>
          <w:sz w:val="72"/>
        </w:rPr>
      </w:pPr>
      <w:r>
        <w:rPr>
          <w:b/>
          <w:bCs/>
          <w:color w:val="000000"/>
          <w:sz w:val="72"/>
        </w:rPr>
        <w:t>开</w:t>
      </w:r>
    </w:p>
    <w:p>
      <w:pPr>
        <w:spacing w:line="1200" w:lineRule="exact"/>
        <w:jc w:val="center"/>
        <w:rPr>
          <w:b/>
          <w:bCs/>
          <w:color w:val="000000"/>
          <w:sz w:val="72"/>
        </w:rPr>
      </w:pPr>
      <w:r>
        <w:rPr>
          <w:b/>
          <w:bCs/>
          <w:color w:val="000000"/>
          <w:sz w:val="72"/>
        </w:rPr>
        <w:t>招</w:t>
      </w:r>
    </w:p>
    <w:p>
      <w:pPr>
        <w:spacing w:line="1200" w:lineRule="exact"/>
        <w:jc w:val="center"/>
        <w:rPr>
          <w:b/>
          <w:bCs/>
          <w:color w:val="000000"/>
          <w:sz w:val="72"/>
        </w:rPr>
      </w:pPr>
      <w:r>
        <w:rPr>
          <w:b/>
          <w:bCs/>
          <w:color w:val="000000"/>
          <w:sz w:val="72"/>
        </w:rPr>
        <w:t>标</w:t>
      </w:r>
    </w:p>
    <w:p>
      <w:pPr>
        <w:spacing w:line="1200" w:lineRule="exact"/>
        <w:jc w:val="center"/>
        <w:rPr>
          <w:b/>
          <w:bCs/>
          <w:color w:val="000000"/>
          <w:sz w:val="72"/>
        </w:rPr>
      </w:pPr>
      <w:r>
        <w:rPr>
          <w:b/>
          <w:bCs/>
          <w:color w:val="000000"/>
          <w:sz w:val="72"/>
        </w:rPr>
        <w:t>文</w:t>
      </w:r>
    </w:p>
    <w:p>
      <w:pPr>
        <w:spacing w:line="1200" w:lineRule="exact"/>
        <w:jc w:val="center"/>
        <w:rPr>
          <w:b/>
          <w:bCs/>
          <w:color w:val="000000"/>
          <w:sz w:val="72"/>
        </w:rPr>
      </w:pPr>
      <w:r>
        <w:rPr>
          <w:b/>
          <w:bCs/>
          <w:color w:val="000000"/>
          <w:sz w:val="72"/>
        </w:rPr>
        <w:t>件</w:t>
      </w:r>
    </w:p>
    <w:p>
      <w:pPr>
        <w:rPr>
          <w:b/>
          <w:bCs/>
          <w:color w:val="000000"/>
          <w:sz w:val="32"/>
        </w:rPr>
      </w:pPr>
    </w:p>
    <w:p>
      <w:pPr>
        <w:jc w:val="center"/>
        <w:rPr>
          <w:b/>
          <w:bCs/>
          <w:color w:val="000000"/>
          <w:sz w:val="32"/>
        </w:rPr>
      </w:pPr>
    </w:p>
    <w:p>
      <w:pPr>
        <w:jc w:val="center"/>
        <w:rPr>
          <w:b/>
          <w:bCs/>
          <w:color w:val="000000"/>
          <w:sz w:val="32"/>
        </w:rPr>
      </w:pPr>
      <w:r>
        <w:rPr>
          <w:b/>
          <w:bCs/>
          <w:color w:val="000000"/>
          <w:sz w:val="32"/>
        </w:rPr>
        <w:t>招标单位：衢州学院</w:t>
      </w:r>
    </w:p>
    <w:p>
      <w:pPr>
        <w:jc w:val="center"/>
        <w:rPr>
          <w:b/>
          <w:bCs/>
          <w:color w:val="000000"/>
          <w:sz w:val="32"/>
        </w:rPr>
      </w:pPr>
      <w:r>
        <w:rPr>
          <w:b/>
          <w:bCs/>
          <w:color w:val="000000"/>
          <w:sz w:val="32"/>
        </w:rPr>
        <w:t>2021年</w:t>
      </w:r>
      <w:r>
        <w:rPr>
          <w:rFonts w:hint="eastAsia"/>
          <w:b/>
          <w:bCs/>
          <w:color w:val="000000"/>
          <w:sz w:val="32"/>
          <w:lang w:val="en-US" w:eastAsia="zh-CN"/>
        </w:rPr>
        <w:t>10</w:t>
      </w:r>
      <w:r>
        <w:rPr>
          <w:b/>
          <w:bCs/>
          <w:color w:val="000000"/>
          <w:sz w:val="32"/>
        </w:rPr>
        <w:t>月</w:t>
      </w:r>
    </w:p>
    <w:p>
      <w:pPr>
        <w:pStyle w:val="8"/>
        <w:spacing w:line="360" w:lineRule="auto"/>
        <w:ind w:left="210" w:leftChars="100"/>
        <w:jc w:val="center"/>
        <w:rPr>
          <w:rFonts w:ascii="Times New Roman" w:eastAsia="宋体"/>
          <w:color w:val="000000"/>
        </w:rPr>
      </w:pPr>
    </w:p>
    <w:p>
      <w:pPr>
        <w:pStyle w:val="8"/>
        <w:spacing w:line="360" w:lineRule="auto"/>
        <w:ind w:left="210" w:leftChars="100"/>
        <w:jc w:val="center"/>
        <w:rPr>
          <w:rFonts w:ascii="Times New Roman" w:eastAsia="宋体"/>
          <w:color w:val="000000"/>
          <w:sz w:val="48"/>
        </w:rPr>
      </w:pPr>
      <w:r>
        <w:rPr>
          <w:rFonts w:ascii="Times New Roman" w:eastAsia="宋体"/>
          <w:color w:val="000000"/>
        </w:rPr>
        <w:t>目   录</w:t>
      </w:r>
    </w:p>
    <w:p>
      <w:pPr>
        <w:rPr>
          <w:bCs/>
          <w:color w:val="000000"/>
          <w:sz w:val="32"/>
          <w:szCs w:val="36"/>
        </w:rPr>
      </w:pPr>
    </w:p>
    <w:p>
      <w:pPr>
        <w:rPr>
          <w:bCs/>
          <w:color w:val="000000"/>
          <w:sz w:val="32"/>
          <w:szCs w:val="36"/>
        </w:rPr>
      </w:pPr>
      <w:r>
        <w:rPr>
          <w:bCs/>
          <w:color w:val="000000"/>
          <w:sz w:val="32"/>
          <w:szCs w:val="36"/>
        </w:rPr>
        <w:t>第一章  招标公告</w:t>
      </w:r>
      <w:r>
        <w:rPr>
          <w:color w:val="000000"/>
          <w:sz w:val="32"/>
        </w:rPr>
        <w:t>…………………………………………3</w:t>
      </w:r>
    </w:p>
    <w:p>
      <w:pPr>
        <w:rPr>
          <w:bCs/>
          <w:color w:val="000000"/>
          <w:sz w:val="32"/>
          <w:szCs w:val="36"/>
        </w:rPr>
      </w:pPr>
    </w:p>
    <w:p>
      <w:pPr>
        <w:rPr>
          <w:bCs/>
          <w:color w:val="000000"/>
          <w:sz w:val="32"/>
          <w:szCs w:val="36"/>
        </w:rPr>
      </w:pPr>
      <w:r>
        <w:rPr>
          <w:bCs/>
          <w:color w:val="000000"/>
          <w:sz w:val="32"/>
          <w:szCs w:val="36"/>
        </w:rPr>
        <w:t>第二章  投标须知</w:t>
      </w:r>
      <w:r>
        <w:rPr>
          <w:color w:val="000000"/>
          <w:sz w:val="32"/>
        </w:rPr>
        <w:t>…………………………………………6</w:t>
      </w:r>
    </w:p>
    <w:p>
      <w:pPr>
        <w:rPr>
          <w:bCs/>
          <w:color w:val="000000"/>
          <w:sz w:val="32"/>
        </w:rPr>
      </w:pPr>
    </w:p>
    <w:p>
      <w:pPr>
        <w:rPr>
          <w:bCs/>
          <w:color w:val="000000"/>
          <w:sz w:val="32"/>
        </w:rPr>
      </w:pPr>
      <w:r>
        <w:rPr>
          <w:bCs/>
          <w:color w:val="000000"/>
          <w:sz w:val="32"/>
        </w:rPr>
        <w:t>第三章  采购内容及要求</w:t>
      </w:r>
      <w:r>
        <w:rPr>
          <w:color w:val="000000"/>
          <w:sz w:val="32"/>
        </w:rPr>
        <w:t>…………………………………1</w:t>
      </w:r>
      <w:r>
        <w:rPr>
          <w:rFonts w:hint="eastAsia"/>
          <w:color w:val="000000"/>
          <w:sz w:val="32"/>
        </w:rPr>
        <w:t>7</w:t>
      </w:r>
    </w:p>
    <w:p>
      <w:pPr>
        <w:rPr>
          <w:bCs/>
          <w:color w:val="000000"/>
          <w:sz w:val="32"/>
        </w:rPr>
      </w:pPr>
    </w:p>
    <w:p>
      <w:pPr>
        <w:rPr>
          <w:rFonts w:hint="default" w:eastAsia="宋体"/>
          <w:bCs/>
          <w:color w:val="000000"/>
          <w:sz w:val="32"/>
          <w:lang w:val="en-US" w:eastAsia="zh-CN"/>
        </w:rPr>
      </w:pPr>
      <w:r>
        <w:rPr>
          <w:bCs/>
          <w:color w:val="000000"/>
          <w:sz w:val="32"/>
        </w:rPr>
        <w:t>第四章  合同主要条款</w:t>
      </w:r>
      <w:r>
        <w:rPr>
          <w:color w:val="000000"/>
          <w:sz w:val="32"/>
        </w:rPr>
        <w:t>……………………………………</w:t>
      </w:r>
      <w:r>
        <w:rPr>
          <w:rFonts w:hint="eastAsia"/>
          <w:color w:val="000000"/>
          <w:sz w:val="32"/>
          <w:lang w:val="en-US" w:eastAsia="zh-CN"/>
        </w:rPr>
        <w:t>39</w:t>
      </w:r>
    </w:p>
    <w:p>
      <w:pPr>
        <w:rPr>
          <w:bCs/>
          <w:color w:val="000000"/>
          <w:sz w:val="32"/>
        </w:rPr>
      </w:pPr>
    </w:p>
    <w:p>
      <w:pPr>
        <w:rPr>
          <w:rFonts w:hint="default" w:eastAsia="宋体"/>
          <w:bCs/>
          <w:color w:val="000000"/>
          <w:sz w:val="32"/>
          <w:lang w:val="en-US" w:eastAsia="zh-CN"/>
        </w:rPr>
      </w:pPr>
      <w:r>
        <w:rPr>
          <w:bCs/>
          <w:color w:val="000000"/>
          <w:sz w:val="32"/>
        </w:rPr>
        <w:t>第五章  评标办法及开标程序</w:t>
      </w:r>
      <w:r>
        <w:rPr>
          <w:color w:val="000000"/>
          <w:sz w:val="32"/>
        </w:rPr>
        <w:t>……………………………</w:t>
      </w:r>
      <w:r>
        <w:rPr>
          <w:rFonts w:hint="eastAsia"/>
          <w:color w:val="000000"/>
          <w:sz w:val="32"/>
          <w:lang w:val="en-US" w:eastAsia="zh-CN"/>
        </w:rPr>
        <w:t>43</w:t>
      </w:r>
    </w:p>
    <w:p>
      <w:pPr>
        <w:rPr>
          <w:bCs/>
          <w:color w:val="000000"/>
          <w:sz w:val="32"/>
        </w:rPr>
      </w:pPr>
    </w:p>
    <w:p>
      <w:pPr>
        <w:rPr>
          <w:rFonts w:hint="default" w:eastAsia="宋体"/>
          <w:color w:val="000000"/>
          <w:sz w:val="28"/>
          <w:lang w:val="en-US" w:eastAsia="zh-CN"/>
        </w:rPr>
      </w:pPr>
      <w:r>
        <w:rPr>
          <w:bCs/>
          <w:color w:val="000000"/>
          <w:sz w:val="32"/>
        </w:rPr>
        <w:t>第六章  应提交的有关材料格式范例</w:t>
      </w:r>
      <w:r>
        <w:rPr>
          <w:color w:val="000000"/>
          <w:sz w:val="32"/>
        </w:rPr>
        <w:t>……………………</w:t>
      </w:r>
      <w:r>
        <w:rPr>
          <w:rFonts w:hint="eastAsia"/>
          <w:color w:val="000000"/>
          <w:sz w:val="32"/>
          <w:lang w:val="en-US" w:eastAsia="zh-CN"/>
        </w:rPr>
        <w:t>46</w:t>
      </w: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rPr>
          <w:b/>
          <w:bCs/>
          <w:color w:val="000000"/>
          <w:sz w:val="32"/>
        </w:rPr>
      </w:pPr>
    </w:p>
    <w:p>
      <w:pPr>
        <w:rPr>
          <w:b/>
          <w:bCs/>
          <w:color w:val="000000"/>
          <w:sz w:val="32"/>
        </w:rPr>
      </w:pPr>
      <w:r>
        <w:rPr>
          <w:b/>
          <w:bCs/>
          <w:color w:val="000000"/>
          <w:sz w:val="32"/>
        </w:rPr>
        <w:br w:type="page"/>
      </w:r>
    </w:p>
    <w:p>
      <w:pPr>
        <w:spacing w:line="440" w:lineRule="exact"/>
        <w:jc w:val="center"/>
        <w:rPr>
          <w:rFonts w:ascii="宋体" w:hAnsi="宋体" w:cs="宋体"/>
          <w:b/>
          <w:bCs/>
          <w:color w:val="000000"/>
          <w:sz w:val="32"/>
        </w:rPr>
      </w:pPr>
      <w:r>
        <w:rPr>
          <w:rFonts w:hint="eastAsia" w:ascii="宋体" w:hAnsi="宋体" w:cs="宋体"/>
          <w:b/>
          <w:bCs/>
          <w:color w:val="000000"/>
          <w:sz w:val="32"/>
        </w:rPr>
        <w:t>第一章  招标公告</w:t>
      </w:r>
    </w:p>
    <w:p>
      <w:pPr>
        <w:keepNext w:val="0"/>
        <w:keepLines w:val="0"/>
        <w:pageBreakBefore w:val="0"/>
        <w:kinsoku/>
        <w:wordWrap/>
        <w:topLinePunct w:val="0"/>
        <w:bidi w:val="0"/>
        <w:spacing w:line="420" w:lineRule="exact"/>
        <w:ind w:firstLine="480" w:firstLineChars="200"/>
        <w:rPr>
          <w:rFonts w:ascii="宋体" w:hAnsi="宋体" w:cs="宋体"/>
          <w:b/>
          <w:color w:val="000000"/>
          <w:sz w:val="24"/>
        </w:rPr>
      </w:pPr>
      <w:r>
        <w:rPr>
          <w:rFonts w:hint="eastAsia" w:ascii="宋体" w:hAnsi="宋体" w:cs="宋体"/>
          <w:bCs/>
          <w:color w:val="000000"/>
          <w:sz w:val="24"/>
        </w:rPr>
        <w:t>根据教学需要，经衢州市财政局审批，现就衢州学院</w:t>
      </w:r>
      <w:r>
        <w:rPr>
          <w:rFonts w:hint="eastAsia" w:ascii="宋体" w:hAnsi="宋体" w:cs="宋体"/>
          <w:b/>
          <w:color w:val="000000"/>
          <w:sz w:val="24"/>
        </w:rPr>
        <w:t>机电工程虚拟仿真实验教学中心软件</w:t>
      </w:r>
      <w:r>
        <w:rPr>
          <w:rFonts w:hint="eastAsia" w:ascii="宋体" w:hAnsi="宋体" w:cs="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cs="宋体"/>
          <w:bCs/>
          <w:color w:val="000000"/>
          <w:sz w:val="24"/>
        </w:rPr>
        <w:t>参与投标。</w:t>
      </w:r>
    </w:p>
    <w:p>
      <w:pPr>
        <w:keepNext w:val="0"/>
        <w:keepLines w:val="0"/>
        <w:pageBreakBefore w:val="0"/>
        <w:kinsoku/>
        <w:wordWrap/>
        <w:topLinePunct w:val="0"/>
        <w:bidi w:val="0"/>
        <w:spacing w:line="420" w:lineRule="exact"/>
        <w:ind w:firstLine="495"/>
        <w:rPr>
          <w:rFonts w:hint="default" w:ascii="宋体" w:hAnsi="宋体" w:eastAsia="宋体" w:cs="宋体"/>
          <w:b/>
          <w:color w:val="000000"/>
          <w:sz w:val="24"/>
          <w:lang w:val="en-US" w:eastAsia="zh-CN"/>
        </w:rPr>
      </w:pPr>
      <w:r>
        <w:rPr>
          <w:rFonts w:hint="eastAsia" w:ascii="宋体" w:hAnsi="宋体" w:cs="宋体"/>
          <w:b/>
          <w:bCs/>
          <w:color w:val="000000"/>
          <w:sz w:val="24"/>
        </w:rPr>
        <w:t>一、项</w:t>
      </w:r>
      <w:r>
        <w:rPr>
          <w:rFonts w:hint="eastAsia" w:ascii="宋体" w:hAnsi="宋体" w:cs="宋体"/>
          <w:b/>
          <w:color w:val="000000"/>
          <w:sz w:val="24"/>
        </w:rPr>
        <w:t>目编号：衢院招2021-</w:t>
      </w:r>
      <w:r>
        <w:rPr>
          <w:rFonts w:hint="eastAsia" w:ascii="宋体" w:hAnsi="宋体" w:cs="宋体"/>
          <w:b/>
          <w:color w:val="000000"/>
          <w:sz w:val="24"/>
          <w:lang w:val="en-US" w:eastAsia="zh-CN"/>
        </w:rPr>
        <w:t>48</w:t>
      </w:r>
    </w:p>
    <w:p>
      <w:pPr>
        <w:keepNext w:val="0"/>
        <w:keepLines w:val="0"/>
        <w:pageBreakBefore w:val="0"/>
        <w:kinsoku/>
        <w:wordWrap/>
        <w:topLinePunct w:val="0"/>
        <w:bidi w:val="0"/>
        <w:spacing w:line="420" w:lineRule="exact"/>
        <w:ind w:firstLine="495"/>
        <w:rPr>
          <w:rFonts w:ascii="宋体" w:hAnsi="宋体" w:cs="宋体"/>
          <w:b/>
          <w:color w:val="000000"/>
          <w:sz w:val="24"/>
        </w:rPr>
      </w:pPr>
      <w:r>
        <w:rPr>
          <w:rFonts w:hint="eastAsia" w:ascii="宋体" w:hAnsi="宋体" w:cs="宋体"/>
          <w:b/>
          <w:color w:val="000000"/>
          <w:sz w:val="24"/>
        </w:rPr>
        <w:t>二、项目名称：机电工程虚拟仿真实验教学中心软件</w:t>
      </w:r>
    </w:p>
    <w:p>
      <w:pPr>
        <w:keepNext w:val="0"/>
        <w:keepLines w:val="0"/>
        <w:pageBreakBefore w:val="0"/>
        <w:kinsoku/>
        <w:wordWrap/>
        <w:topLinePunct w:val="0"/>
        <w:bidi w:val="0"/>
        <w:spacing w:line="420" w:lineRule="exact"/>
        <w:ind w:firstLine="495"/>
        <w:rPr>
          <w:rFonts w:ascii="宋体" w:hAnsi="宋体" w:cs="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14:textFill>
            <w14:solidFill>
              <w14:schemeClr w14:val="tx1"/>
            </w14:solidFill>
          </w14:textFill>
        </w:rPr>
        <w:t xml:space="preserve">项目概况 </w:t>
      </w:r>
    </w:p>
    <w:tbl>
      <w:tblPr>
        <w:tblStyle w:val="13"/>
        <w:tblW w:w="8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851"/>
        <w:gridCol w:w="850"/>
        <w:gridCol w:w="2268"/>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ind w:left="62" w:right="62"/>
              <w:jc w:val="center"/>
              <w:rPr>
                <w:rFonts w:ascii="宋体" w:hAnsi="宋体" w:cs="宋体"/>
                <w:color w:val="000000"/>
                <w:kern w:val="0"/>
                <w:sz w:val="24"/>
              </w:rPr>
            </w:pPr>
            <w:r>
              <w:rPr>
                <w:rFonts w:hint="eastAsia" w:ascii="宋体" w:hAnsi="宋体" w:cs="宋体"/>
                <w:color w:val="000000"/>
                <w:kern w:val="0"/>
                <w:sz w:val="24"/>
              </w:rPr>
              <w:t>预算金额（万元）</w:t>
            </w:r>
          </w:p>
        </w:tc>
        <w:tc>
          <w:tcPr>
            <w:tcW w:w="25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ind w:left="62" w:right="62"/>
              <w:jc w:val="center"/>
              <w:rPr>
                <w:rFonts w:ascii="宋体" w:hAnsi="宋体" w:cs="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ind w:left="60" w:right="60"/>
              <w:jc w:val="center"/>
              <w:rPr>
                <w:rFonts w:ascii="宋体" w:hAnsi="宋体" w:cs="宋体"/>
                <w:color w:val="000000"/>
                <w:sz w:val="24"/>
                <w:highlight w:val="red"/>
              </w:rPr>
            </w:pPr>
            <w:r>
              <w:rPr>
                <w:rFonts w:hint="eastAsia" w:ascii="宋体" w:hAnsi="宋体" w:cs="宋体"/>
                <w:color w:val="000000"/>
                <w:sz w:val="24"/>
              </w:rPr>
              <w:t>机电工程虚拟仿真实验教学中心软件</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ind w:left="60" w:right="60"/>
              <w:jc w:val="center"/>
              <w:rPr>
                <w:rFonts w:ascii="宋体" w:hAnsi="宋体" w:cs="宋体"/>
                <w:color w:val="000000"/>
                <w:sz w:val="24"/>
              </w:rPr>
            </w:pPr>
            <w:r>
              <w:rPr>
                <w:rFonts w:hint="eastAsia" w:ascii="宋体" w:hAnsi="宋体" w:cs="宋体"/>
                <w:color w:val="000000"/>
                <w:sz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ind w:left="60" w:right="60"/>
              <w:jc w:val="center"/>
              <w:rPr>
                <w:rFonts w:ascii="宋体" w:hAnsi="宋体" w:cs="宋体"/>
                <w:color w:val="000000"/>
                <w:sz w:val="24"/>
              </w:rPr>
            </w:pPr>
            <w:r>
              <w:rPr>
                <w:rFonts w:hint="eastAsia" w:ascii="宋体" w:hAnsi="宋体" w:cs="宋体"/>
                <w:color w:val="000000"/>
                <w:sz w:val="24"/>
              </w:rPr>
              <w:t>批</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jc w:val="center"/>
              <w:rPr>
                <w:rFonts w:ascii="宋体" w:hAnsi="宋体" w:cs="宋体"/>
                <w:color w:val="000000"/>
                <w:kern w:val="0"/>
                <w:sz w:val="24"/>
                <w:highlight w:val="red"/>
              </w:rPr>
            </w:pPr>
            <w:r>
              <w:rPr>
                <w:rFonts w:hint="eastAsia" w:ascii="宋体" w:hAnsi="宋体" w:cs="宋体"/>
                <w:color w:val="000000"/>
                <w:sz w:val="24"/>
              </w:rPr>
              <w:t>88.6344</w:t>
            </w:r>
          </w:p>
        </w:tc>
        <w:tc>
          <w:tcPr>
            <w:tcW w:w="25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jc w:val="center"/>
              <w:rPr>
                <w:rFonts w:ascii="宋体" w:hAnsi="宋体" w:cs="宋体"/>
                <w:color w:val="000000"/>
                <w:highlight w:val="red"/>
              </w:rPr>
            </w:pPr>
            <w:r>
              <w:rPr>
                <w:rFonts w:hint="eastAsia" w:ascii="宋体" w:hAnsi="宋体" w:cs="宋体"/>
                <w:color w:val="000000"/>
                <w:sz w:val="24"/>
              </w:rPr>
              <w:t>详见招标文件第三章</w:t>
            </w:r>
          </w:p>
        </w:tc>
      </w:tr>
    </w:tbl>
    <w:p>
      <w:pPr>
        <w:keepNext w:val="0"/>
        <w:keepLines w:val="0"/>
        <w:pageBreakBefore w:val="0"/>
        <w:tabs>
          <w:tab w:val="left" w:pos="2366"/>
        </w:tabs>
        <w:kinsoku/>
        <w:wordWrap/>
        <w:topLinePunct w:val="0"/>
        <w:bidi w:val="0"/>
        <w:spacing w:line="420" w:lineRule="exact"/>
        <w:ind w:firstLine="482" w:firstLineChars="200"/>
        <w:rPr>
          <w:rFonts w:ascii="宋体" w:hAnsi="宋体" w:cs="宋体"/>
          <w:b/>
          <w:bCs/>
          <w:color w:val="000000"/>
          <w:sz w:val="24"/>
        </w:rPr>
      </w:pPr>
      <w:r>
        <w:rPr>
          <w:rFonts w:hint="eastAsia" w:ascii="宋体" w:hAnsi="宋体" w:cs="宋体"/>
          <w:b/>
          <w:color w:val="000000"/>
          <w:sz w:val="24"/>
        </w:rPr>
        <w:t>四</w:t>
      </w:r>
      <w:r>
        <w:rPr>
          <w:rFonts w:hint="eastAsia" w:ascii="宋体" w:hAnsi="宋体" w:cs="宋体"/>
          <w:b/>
          <w:bCs/>
          <w:color w:val="000000"/>
          <w:sz w:val="24"/>
        </w:rPr>
        <w:t>、投标人的资格要求</w:t>
      </w:r>
    </w:p>
    <w:p>
      <w:pPr>
        <w:keepNext w:val="0"/>
        <w:keepLines w:val="0"/>
        <w:pageBreakBefore w:val="0"/>
        <w:kinsoku/>
        <w:wordWrap/>
        <w:topLinePunct w:val="0"/>
        <w:bidi w:val="0"/>
        <w:spacing w:line="420" w:lineRule="exact"/>
        <w:ind w:firstLine="480" w:firstLineChars="200"/>
        <w:rPr>
          <w:rFonts w:ascii="宋体" w:hAnsi="宋体" w:cs="宋体"/>
          <w:sz w:val="24"/>
        </w:rPr>
      </w:pPr>
      <w:r>
        <w:rPr>
          <w:rFonts w:hint="eastAsia" w:ascii="宋体" w:hAnsi="宋体" w:cs="宋体"/>
          <w:sz w:val="24"/>
        </w:rPr>
        <w:t>1.</w:t>
      </w:r>
      <w:r>
        <w:rPr>
          <w:rFonts w:hint="eastAsia" w:ascii="宋体" w:hAnsi="宋体" w:cs="宋体"/>
          <w:color w:val="000000"/>
          <w:sz w:val="24"/>
        </w:rPr>
        <w:t>符合《政府采购法》第二十二条规定的各项要求，且必须为未被列入“信用中国”网站(</w:t>
      </w:r>
      <w:r>
        <w:fldChar w:fldCharType="begin"/>
      </w:r>
      <w:r>
        <w:instrText xml:space="preserve"> HYPERLINK "http://www.creditchina.gov.cn/" </w:instrText>
      </w:r>
      <w:r>
        <w:fldChar w:fldCharType="separate"/>
      </w:r>
      <w:r>
        <w:rPr>
          <w:rFonts w:hint="eastAsia" w:ascii="宋体" w:hAnsi="宋体" w:cs="宋体"/>
          <w:color w:val="000000"/>
          <w:sz w:val="24"/>
        </w:rPr>
        <w:t>www.creditchina.gov.cn)、中国政府采购网(</w:t>
      </w:r>
      <w:r>
        <w:rPr>
          <w:rFonts w:hint="eastAsia" w:ascii="宋体" w:hAnsi="宋体" w:cs="宋体"/>
          <w:color w:val="000000"/>
          <w:sz w:val="24"/>
        </w:rPr>
        <w:fldChar w:fldCharType="end"/>
      </w:r>
      <w:r>
        <w:fldChar w:fldCharType="begin"/>
      </w:r>
      <w:r>
        <w:instrText xml:space="preserve"> HYPERLINK "http://www.ccgp.gov.cn/" </w:instrText>
      </w:r>
      <w:r>
        <w:fldChar w:fldCharType="separate"/>
      </w:r>
      <w:r>
        <w:rPr>
          <w:rFonts w:hint="eastAsia" w:ascii="宋体" w:hAnsi="宋体" w:cs="宋体"/>
          <w:color w:val="000000"/>
          <w:sz w:val="24"/>
        </w:rPr>
        <w:t>www.ccgp.gov.cn)渠道信用记录失信被执行人、重大税收违法案件当事人名单、政府采购严重违法失信行为记录名单的投标人。</w:t>
      </w:r>
      <w:r>
        <w:rPr>
          <w:rFonts w:hint="eastAsia" w:ascii="宋体" w:hAnsi="宋体" w:cs="宋体"/>
          <w:color w:val="000000"/>
          <w:sz w:val="24"/>
        </w:rPr>
        <w:fldChar w:fldCharType="end"/>
      </w:r>
    </w:p>
    <w:p>
      <w:pPr>
        <w:keepNext w:val="0"/>
        <w:keepLines w:val="0"/>
        <w:pageBreakBefore w:val="0"/>
        <w:tabs>
          <w:tab w:val="left" w:pos="2366"/>
        </w:tabs>
        <w:kinsoku/>
        <w:wordWrap/>
        <w:topLinePunct w:val="0"/>
        <w:bidi w:val="0"/>
        <w:spacing w:line="420" w:lineRule="exact"/>
        <w:ind w:firstLine="480" w:firstLineChars="200"/>
        <w:rPr>
          <w:rFonts w:ascii="宋体" w:hAnsi="宋体" w:cs="宋体"/>
          <w:color w:val="000000"/>
          <w:sz w:val="24"/>
        </w:rPr>
      </w:pPr>
      <w:r>
        <w:rPr>
          <w:rFonts w:hint="eastAsia" w:ascii="宋体" w:hAnsi="宋体" w:cs="宋体"/>
          <w:color w:val="000000"/>
          <w:sz w:val="24"/>
        </w:rPr>
        <w:t>2.在中华人民共和国境内依法注册的，能承担本项目的投标人。</w:t>
      </w:r>
    </w:p>
    <w:p>
      <w:pPr>
        <w:keepNext w:val="0"/>
        <w:keepLines w:val="0"/>
        <w:pageBreakBefore w:val="0"/>
        <w:kinsoku/>
        <w:wordWrap/>
        <w:topLinePunct w:val="0"/>
        <w:bidi w:val="0"/>
        <w:snapToGrid w:val="0"/>
        <w:spacing w:line="420" w:lineRule="exact"/>
        <w:ind w:firstLine="480" w:firstLineChars="200"/>
        <w:rPr>
          <w:rFonts w:ascii="宋体" w:hAnsi="宋体" w:cs="宋体"/>
          <w:sz w:val="24"/>
        </w:rPr>
      </w:pPr>
      <w:r>
        <w:rPr>
          <w:rFonts w:hint="eastAsia" w:ascii="宋体" w:hAnsi="宋体" w:cs="宋体"/>
          <w:color w:val="000000"/>
          <w:sz w:val="24"/>
        </w:rPr>
        <w:t>3.</w:t>
      </w:r>
      <w:r>
        <w:rPr>
          <w:rFonts w:hint="eastAsia" w:ascii="宋体" w:hAnsi="宋体" w:cs="宋体"/>
          <w:sz w:val="24"/>
        </w:rPr>
        <w:t>单位负责人为同一人或者存在直接控股、管理关系的不同投标人，不得参加同一合同项下的采购活动。</w:t>
      </w:r>
    </w:p>
    <w:p>
      <w:pPr>
        <w:keepNext w:val="0"/>
        <w:keepLines w:val="0"/>
        <w:pageBreakBefore w:val="0"/>
        <w:tabs>
          <w:tab w:val="left" w:pos="2366"/>
        </w:tabs>
        <w:kinsoku/>
        <w:wordWrap/>
        <w:topLinePunct w:val="0"/>
        <w:bidi w:val="0"/>
        <w:spacing w:line="420" w:lineRule="exact"/>
        <w:ind w:firstLine="480" w:firstLineChars="200"/>
        <w:rPr>
          <w:rFonts w:ascii="宋体" w:hAnsi="宋体" w:cs="宋体"/>
          <w:color w:val="000000"/>
          <w:sz w:val="24"/>
        </w:rPr>
      </w:pPr>
      <w:r>
        <w:rPr>
          <w:rFonts w:hint="eastAsia" w:ascii="宋体" w:hAnsi="宋体" w:cs="宋体"/>
          <w:color w:val="000000"/>
          <w:sz w:val="24"/>
          <w:highlight w:val="yellow"/>
        </w:rPr>
        <w:t>4.投标人为中小微企业/残疾人企业/监狱企业，不接受联合体投标。</w:t>
      </w:r>
    </w:p>
    <w:p>
      <w:pPr>
        <w:keepNext w:val="0"/>
        <w:keepLines w:val="0"/>
        <w:pageBreakBefore w:val="0"/>
        <w:tabs>
          <w:tab w:val="left" w:pos="2366"/>
        </w:tabs>
        <w:kinsoku/>
        <w:wordWrap/>
        <w:topLinePunct w:val="0"/>
        <w:bidi w:val="0"/>
        <w:spacing w:line="420" w:lineRule="exact"/>
        <w:ind w:firstLine="482" w:firstLineChars="200"/>
        <w:rPr>
          <w:rFonts w:ascii="宋体" w:hAnsi="宋体" w:cs="宋体"/>
          <w:b/>
          <w:sz w:val="24"/>
        </w:rPr>
      </w:pPr>
      <w:r>
        <w:rPr>
          <w:rFonts w:hint="eastAsia" w:ascii="宋体" w:hAnsi="宋体" w:cs="宋体"/>
          <w:b/>
          <w:sz w:val="24"/>
        </w:rPr>
        <w:t>五、招标文件的获取</w:t>
      </w:r>
    </w:p>
    <w:p>
      <w:pPr>
        <w:keepNext w:val="0"/>
        <w:keepLines w:val="0"/>
        <w:pageBreakBefore w:val="0"/>
        <w:tabs>
          <w:tab w:val="left" w:pos="2366"/>
        </w:tabs>
        <w:kinsoku/>
        <w:wordWrap/>
        <w:topLinePunct w:val="0"/>
        <w:bidi w:val="0"/>
        <w:spacing w:line="420" w:lineRule="exact"/>
        <w:ind w:firstLine="495"/>
        <w:rPr>
          <w:rFonts w:ascii="宋体" w:hAnsi="宋体" w:cs="宋体"/>
          <w:sz w:val="24"/>
        </w:rPr>
      </w:pPr>
      <w:r>
        <w:rPr>
          <w:rFonts w:hint="eastAsia" w:ascii="宋体" w:hAnsi="宋体" w:cs="宋体"/>
          <w:sz w:val="24"/>
        </w:rPr>
        <w:t>本项目无须报名。已在浙江省政府采购网注册的正式供应商可登录政采云平台（网址：https://login.zcygov.cn/login）获取采购文件。其他投标人可在浙江政府采购网（http://zfcg.czt.zj.gov.cn/）或衢州市财政局网（czj.qz.gov.cn）、</w:t>
      </w:r>
      <w:r>
        <w:rPr>
          <w:rFonts w:hint="eastAsia" w:ascii="宋体" w:hAnsi="宋体" w:cs="宋体"/>
          <w:kern w:val="0"/>
          <w:sz w:val="24"/>
        </w:rPr>
        <w:t>衢州学院信息公开网（http://xxgk.qzc.edu.cn）、</w:t>
      </w:r>
      <w:r>
        <w:rPr>
          <w:rFonts w:hint="eastAsia" w:ascii="宋体" w:hAnsi="宋体" w:cs="宋体"/>
          <w:sz w:val="24"/>
        </w:rPr>
        <w:t>衢州学院招标采购网（http://zbcg.qzc.edu.cn）免费下载。</w:t>
      </w:r>
    </w:p>
    <w:p>
      <w:pPr>
        <w:pStyle w:val="12"/>
        <w:keepNext w:val="0"/>
        <w:keepLines w:val="0"/>
        <w:pageBreakBefore w:val="0"/>
        <w:kinsoku/>
        <w:wordWrap/>
        <w:topLinePunct w:val="0"/>
        <w:bidi w:val="0"/>
        <w:spacing w:before="0" w:beforeAutospacing="0" w:after="0" w:afterAutospacing="0" w:line="420" w:lineRule="exact"/>
        <w:ind w:firstLine="482" w:firstLineChars="200"/>
        <w:jc w:val="both"/>
        <w:rPr>
          <w:rFonts w:cs="宋体"/>
          <w:b/>
          <w:color w:val="000000"/>
        </w:rPr>
      </w:pPr>
      <w:r>
        <w:rPr>
          <w:rFonts w:hint="eastAsia" w:cs="宋体"/>
          <w:b/>
          <w:color w:val="000000"/>
        </w:rPr>
        <w:t>六、投标说明</w:t>
      </w:r>
    </w:p>
    <w:p>
      <w:pPr>
        <w:pStyle w:val="7"/>
        <w:keepNext w:val="0"/>
        <w:keepLines w:val="0"/>
        <w:pageBreakBefore w:val="0"/>
        <w:kinsoku/>
        <w:wordWrap/>
        <w:topLinePunct w:val="0"/>
        <w:bidi w:val="0"/>
        <w:snapToGrid w:val="0"/>
        <w:spacing w:line="420" w:lineRule="exact"/>
        <w:ind w:firstLine="470" w:firstLineChars="196"/>
        <w:rPr>
          <w:rFonts w:hAnsi="宋体" w:cs="宋体"/>
          <w:kern w:val="2"/>
          <w:sz w:val="24"/>
          <w:szCs w:val="24"/>
        </w:rPr>
      </w:pPr>
      <w:r>
        <w:rPr>
          <w:rFonts w:hint="eastAsia" w:hAnsi="宋体" w:cs="宋体"/>
          <w:kern w:val="2"/>
          <w:sz w:val="24"/>
          <w:szCs w:val="24"/>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pStyle w:val="7"/>
        <w:keepNext w:val="0"/>
        <w:keepLines w:val="0"/>
        <w:pageBreakBefore w:val="0"/>
        <w:kinsoku/>
        <w:wordWrap/>
        <w:topLinePunct w:val="0"/>
        <w:bidi w:val="0"/>
        <w:snapToGrid w:val="0"/>
        <w:spacing w:line="420" w:lineRule="exact"/>
        <w:ind w:firstLine="470" w:firstLineChars="196"/>
        <w:rPr>
          <w:rFonts w:hAnsi="宋体" w:cs="宋体"/>
          <w:kern w:val="2"/>
          <w:sz w:val="24"/>
          <w:szCs w:val="24"/>
        </w:rPr>
      </w:pPr>
      <w:r>
        <w:rPr>
          <w:rFonts w:hint="eastAsia" w:hAnsi="宋体" w:cs="宋体"/>
          <w:kern w:val="2"/>
          <w:sz w:val="24"/>
          <w:szCs w:val="24"/>
        </w:rPr>
        <w:t>2.投标人应在开标前完成CA数字证书办理。（办理流程详见：http://zfcg.czt.zj.gov.cn/bidClientTemplate/2019-05-27/12945.html）。完成CA数字证书办理预计一周左右，建议各投标人抓紧时间办理。CA数字证书使用中出现问题可拨打技术支持电话咨询，联系方式：400-888-4636。</w:t>
      </w:r>
    </w:p>
    <w:p>
      <w:pPr>
        <w:keepNext w:val="0"/>
        <w:keepLines w:val="0"/>
        <w:pageBreakBefore w:val="0"/>
        <w:kinsoku/>
        <w:wordWrap/>
        <w:topLinePunct w:val="0"/>
        <w:bidi w:val="0"/>
        <w:snapToGrid w:val="0"/>
        <w:spacing w:line="420" w:lineRule="exact"/>
        <w:ind w:firstLine="480" w:firstLineChars="200"/>
        <w:rPr>
          <w:rFonts w:ascii="宋体" w:hAnsi="宋体" w:cs="宋体"/>
          <w:sz w:val="24"/>
        </w:rPr>
      </w:pPr>
      <w:r>
        <w:rPr>
          <w:rFonts w:hint="eastAsia" w:ascii="宋体" w:hAnsi="宋体" w:cs="宋体"/>
          <w:sz w:val="24"/>
        </w:rPr>
        <w:t>3.投标人编制电子投标文件应安装“电子交易客户端”软件，并按照本招标文件和电子交易平台的要求编制并加密投标文件。未按规定加密的投标文件，将被电子交易平台拒收。“电子交易客户端”请供应商自行前往“浙江政府采购网—下载专区—电子交易客户端”版块获取（下载网址：</w:t>
      </w:r>
    </w:p>
    <w:p>
      <w:pPr>
        <w:keepNext w:val="0"/>
        <w:keepLines w:val="0"/>
        <w:pageBreakBefore w:val="0"/>
        <w:kinsoku/>
        <w:wordWrap/>
        <w:topLinePunct w:val="0"/>
        <w:bidi w:val="0"/>
        <w:snapToGrid w:val="0"/>
        <w:spacing w:line="420" w:lineRule="exact"/>
        <w:rPr>
          <w:rFonts w:ascii="宋体" w:hAnsi="宋体" w:cs="宋体"/>
          <w:sz w:val="24"/>
        </w:rPr>
      </w:pPr>
      <w:r>
        <w:fldChar w:fldCharType="begin"/>
      </w:r>
      <w:r>
        <w:instrText xml:space="preserve"> HYPERLINK "http://zfcg.czt.zj.gov.cn/bidClientTemplate/2019-09-24/12975.html%EF%BC%89" \t "_blank" </w:instrText>
      </w:r>
      <w:r>
        <w:fldChar w:fldCharType="separate"/>
      </w:r>
      <w:r>
        <w:rPr>
          <w:rFonts w:hint="eastAsia" w:ascii="宋体" w:hAnsi="宋体" w:cs="宋体"/>
          <w:sz w:val="24"/>
        </w:rPr>
        <w:t>http://zfcg.czt.zj.gov.cn/bidClientTemplate/2019-09-24/12975.html）</w:t>
      </w:r>
      <w:r>
        <w:rPr>
          <w:rFonts w:hint="eastAsia" w:ascii="宋体" w:hAnsi="宋体" w:cs="宋体"/>
          <w:sz w:val="24"/>
        </w:rPr>
        <w:fldChar w:fldCharType="end"/>
      </w:r>
      <w:r>
        <w:rPr>
          <w:rFonts w:hint="eastAsia" w:ascii="宋体" w:hAnsi="宋体" w:cs="宋体"/>
          <w:sz w:val="24"/>
        </w:rPr>
        <w:t>。</w:t>
      </w:r>
    </w:p>
    <w:p>
      <w:pPr>
        <w:pStyle w:val="12"/>
        <w:keepNext w:val="0"/>
        <w:keepLines w:val="0"/>
        <w:pageBreakBefore w:val="0"/>
        <w:kinsoku/>
        <w:wordWrap/>
        <w:topLinePunct w:val="0"/>
        <w:bidi w:val="0"/>
        <w:spacing w:before="0" w:beforeAutospacing="0" w:after="0" w:afterAutospacing="0" w:line="420" w:lineRule="exact"/>
        <w:ind w:firstLine="482" w:firstLineChars="200"/>
        <w:jc w:val="both"/>
        <w:rPr>
          <w:rFonts w:cs="宋体"/>
          <w:b/>
          <w:bCs/>
          <w:color w:val="000000" w:themeColor="text1"/>
          <w:kern w:val="2"/>
          <w14:textFill>
            <w14:solidFill>
              <w14:schemeClr w14:val="tx1"/>
            </w14:solidFill>
          </w14:textFill>
        </w:rPr>
      </w:pPr>
      <w:r>
        <w:rPr>
          <w:rFonts w:hint="eastAsia" w:cs="宋体"/>
          <w:b/>
          <w:bCs/>
          <w:color w:val="000000" w:themeColor="text1"/>
          <w:kern w:val="2"/>
          <w14:textFill>
            <w14:solidFill>
              <w14:schemeClr w14:val="tx1"/>
            </w14:solidFill>
          </w14:textFill>
        </w:rPr>
        <w:t>七、递交投标文件截止及开标时间：2021年11月</w:t>
      </w:r>
      <w:r>
        <w:rPr>
          <w:rFonts w:hint="eastAsia" w:cs="宋体"/>
          <w:b/>
          <w:bCs/>
          <w:color w:val="000000" w:themeColor="text1"/>
          <w:kern w:val="2"/>
          <w:lang w:val="en-US" w:eastAsia="zh-CN"/>
          <w14:textFill>
            <w14:solidFill>
              <w14:schemeClr w14:val="tx1"/>
            </w14:solidFill>
          </w14:textFill>
        </w:rPr>
        <w:t>16</w:t>
      </w:r>
      <w:r>
        <w:rPr>
          <w:rFonts w:hint="eastAsia" w:cs="宋体"/>
          <w:b/>
          <w:bCs/>
          <w:color w:val="000000" w:themeColor="text1"/>
          <w:kern w:val="2"/>
          <w14:textFill>
            <w14:solidFill>
              <w14:schemeClr w14:val="tx1"/>
            </w14:solidFill>
          </w14:textFill>
        </w:rPr>
        <w:t>日</w:t>
      </w:r>
      <w:r>
        <w:rPr>
          <w:rFonts w:hint="eastAsia" w:cs="宋体"/>
          <w:b/>
          <w:bCs/>
          <w:color w:val="000000" w:themeColor="text1"/>
          <w:kern w:val="2"/>
          <w:lang w:val="en-US" w:eastAsia="zh-CN"/>
          <w14:textFill>
            <w14:solidFill>
              <w14:schemeClr w14:val="tx1"/>
            </w14:solidFill>
          </w14:textFill>
        </w:rPr>
        <w:t>9</w:t>
      </w:r>
      <w:r>
        <w:rPr>
          <w:rFonts w:hint="eastAsia" w:cs="宋体"/>
          <w:b/>
          <w:bCs/>
          <w:color w:val="000000" w:themeColor="text1"/>
          <w:kern w:val="2"/>
          <w14:textFill>
            <w14:solidFill>
              <w14:schemeClr w14:val="tx1"/>
            </w14:solidFill>
          </w14:textFill>
        </w:rPr>
        <w:t>:00时（北京时间）</w:t>
      </w:r>
    </w:p>
    <w:p>
      <w:pPr>
        <w:pStyle w:val="7"/>
        <w:keepNext w:val="0"/>
        <w:keepLines w:val="0"/>
        <w:pageBreakBefore w:val="0"/>
        <w:kinsoku/>
        <w:wordWrap/>
        <w:topLinePunct w:val="0"/>
        <w:bidi w:val="0"/>
        <w:snapToGrid w:val="0"/>
        <w:spacing w:line="420" w:lineRule="exact"/>
        <w:ind w:firstLine="470" w:firstLineChars="196"/>
        <w:rPr>
          <w:rFonts w:hAnsi="宋体" w:cs="宋体"/>
          <w:kern w:val="2"/>
          <w:sz w:val="24"/>
          <w:szCs w:val="24"/>
        </w:rPr>
      </w:pPr>
      <w:r>
        <w:rPr>
          <w:rFonts w:hint="eastAsia" w:hAnsi="宋体" w:cs="宋体"/>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keepNext w:val="0"/>
        <w:keepLines w:val="0"/>
        <w:pageBreakBefore w:val="0"/>
        <w:kinsoku/>
        <w:wordWrap/>
        <w:topLinePunct w:val="0"/>
        <w:bidi w:val="0"/>
        <w:snapToGrid w:val="0"/>
        <w:spacing w:line="420" w:lineRule="exact"/>
        <w:ind w:firstLine="470" w:firstLineChars="196"/>
        <w:rPr>
          <w:rFonts w:ascii="宋体" w:hAnsi="宋体" w:cs="宋体"/>
          <w:sz w:val="24"/>
        </w:rPr>
      </w:pPr>
      <w:r>
        <w:rPr>
          <w:rFonts w:hint="eastAsia" w:ascii="宋体" w:hAnsi="宋体" w:cs="宋体"/>
          <w:sz w:val="24"/>
        </w:rPr>
        <w:t>2.投标人无需到现场投标，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keepNext w:val="0"/>
        <w:keepLines w:val="0"/>
        <w:pageBreakBefore w:val="0"/>
        <w:kinsoku/>
        <w:wordWrap/>
        <w:topLinePunct w:val="0"/>
        <w:bidi w:val="0"/>
        <w:snapToGrid w:val="0"/>
        <w:spacing w:line="420" w:lineRule="exact"/>
        <w:ind w:firstLine="482" w:firstLineChars="200"/>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八、</w:t>
      </w:r>
      <w:r>
        <w:rPr>
          <w:rFonts w:hint="eastAsia" w:ascii="宋体" w:hAnsi="宋体" w:cs="宋体"/>
          <w:b/>
          <w:bCs/>
          <w:color w:val="000000" w:themeColor="text1"/>
          <w:kern w:val="0"/>
          <w:sz w:val="24"/>
          <w14:textFill>
            <w14:solidFill>
              <w14:schemeClr w14:val="tx1"/>
            </w14:solidFill>
          </w14:textFill>
        </w:rPr>
        <w:t>开标地点</w:t>
      </w:r>
    </w:p>
    <w:p>
      <w:pPr>
        <w:keepNext w:val="0"/>
        <w:keepLines w:val="0"/>
        <w:pageBreakBefore w:val="0"/>
        <w:kinsoku/>
        <w:wordWrap/>
        <w:topLinePunct w:val="0"/>
        <w:bidi w:val="0"/>
        <w:snapToGrid w:val="0"/>
        <w:spacing w:line="42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开标地点：衢州学院开标室（行政楼121室）。</w:t>
      </w:r>
    </w:p>
    <w:p>
      <w:pPr>
        <w:pStyle w:val="12"/>
        <w:keepNext w:val="0"/>
        <w:keepLines w:val="0"/>
        <w:pageBreakBefore w:val="0"/>
        <w:kinsoku/>
        <w:wordWrap/>
        <w:topLinePunct w:val="0"/>
        <w:bidi w:val="0"/>
        <w:spacing w:before="0" w:beforeAutospacing="0" w:after="0" w:afterAutospacing="0" w:line="420" w:lineRule="exact"/>
        <w:ind w:firstLine="482" w:firstLineChars="200"/>
        <w:jc w:val="both"/>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九、投标保证金</w:t>
      </w:r>
    </w:p>
    <w:p>
      <w:pPr>
        <w:keepNext w:val="0"/>
        <w:keepLines w:val="0"/>
        <w:pageBreakBefore w:val="0"/>
        <w:kinsoku/>
        <w:wordWrap/>
        <w:topLinePunct w:val="0"/>
        <w:bidi w:val="0"/>
        <w:snapToGrid w:val="0"/>
        <w:spacing w:line="42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投标保证金（人民币）：0元（无需交纳）。</w:t>
      </w:r>
    </w:p>
    <w:p>
      <w:pPr>
        <w:keepNext w:val="0"/>
        <w:keepLines w:val="0"/>
        <w:pageBreakBefore w:val="0"/>
        <w:widowControl/>
        <w:kinsoku/>
        <w:wordWrap/>
        <w:topLinePunct w:val="0"/>
        <w:bidi w:val="0"/>
        <w:spacing w:line="420" w:lineRule="exact"/>
        <w:ind w:firstLine="482"/>
        <w:rPr>
          <w:rFonts w:ascii="宋体" w:hAnsi="宋体" w:cs="宋体"/>
          <w:b/>
          <w:bCs/>
          <w:kern w:val="0"/>
          <w:sz w:val="24"/>
        </w:rPr>
      </w:pPr>
      <w:r>
        <w:rPr>
          <w:rFonts w:hint="eastAsia" w:ascii="宋体" w:hAnsi="宋体" w:cs="宋体"/>
          <w:b/>
          <w:bCs/>
          <w:kern w:val="0"/>
          <w:sz w:val="24"/>
        </w:rPr>
        <w:t>十、其他事项</w:t>
      </w:r>
    </w:p>
    <w:p>
      <w:pPr>
        <w:keepNext w:val="0"/>
        <w:keepLines w:val="0"/>
        <w:pageBreakBefore w:val="0"/>
        <w:widowControl/>
        <w:kinsoku/>
        <w:wordWrap/>
        <w:topLinePunct w:val="0"/>
        <w:bidi w:val="0"/>
        <w:spacing w:line="420" w:lineRule="exact"/>
        <w:ind w:firstLine="482"/>
        <w:jc w:val="left"/>
        <w:rPr>
          <w:rFonts w:ascii="宋体" w:hAnsi="宋体" w:cs="宋体"/>
          <w:kern w:val="0"/>
          <w:sz w:val="24"/>
        </w:rPr>
      </w:pPr>
      <w:r>
        <w:rPr>
          <w:rFonts w:hint="eastAsia" w:ascii="宋体" w:hAnsi="宋体" w:cs="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keepNext w:val="0"/>
        <w:keepLines w:val="0"/>
        <w:pageBreakBefore w:val="0"/>
        <w:kinsoku/>
        <w:wordWrap/>
        <w:topLinePunct w:val="0"/>
        <w:autoSpaceDE w:val="0"/>
        <w:autoSpaceDN w:val="0"/>
        <w:bidi w:val="0"/>
        <w:adjustRightInd w:val="0"/>
        <w:spacing w:line="420" w:lineRule="exact"/>
        <w:ind w:firstLine="470" w:firstLineChars="196"/>
        <w:jc w:val="left"/>
        <w:outlineLvl w:val="2"/>
        <w:rPr>
          <w:rFonts w:ascii="宋体" w:hAnsi="宋体" w:cs="宋体"/>
          <w:kern w:val="0"/>
          <w:sz w:val="24"/>
        </w:rPr>
      </w:pPr>
      <w:r>
        <w:rPr>
          <w:rFonts w:hint="eastAsia" w:ascii="宋体" w:hAnsi="宋体" w:cs="宋体"/>
          <w:kern w:val="0"/>
          <w:sz w:val="24"/>
        </w:rPr>
        <w:t>2.质疑和投诉</w:t>
      </w:r>
    </w:p>
    <w:p>
      <w:pPr>
        <w:keepNext w:val="0"/>
        <w:keepLines w:val="0"/>
        <w:pageBreakBefore w:val="0"/>
        <w:widowControl/>
        <w:kinsoku/>
        <w:wordWrap/>
        <w:topLinePunct w:val="0"/>
        <w:bidi w:val="0"/>
        <w:spacing w:line="420" w:lineRule="exact"/>
        <w:ind w:firstLine="480"/>
        <w:jc w:val="left"/>
        <w:rPr>
          <w:rFonts w:ascii="宋体" w:hAnsi="宋体" w:cs="宋体"/>
          <w:kern w:val="0"/>
          <w:sz w:val="24"/>
        </w:rPr>
      </w:pPr>
      <w:r>
        <w:rPr>
          <w:rFonts w:hint="eastAsia" w:ascii="宋体" w:hAnsi="宋体" w:cs="宋体"/>
          <w:kern w:val="0"/>
          <w:sz w:val="24"/>
        </w:rPr>
        <w:t>(1)本招标公告自发布之日起公告期限为5个工作日。投标人认为招标文件、招标过程或中标结果使自己的合法权益受到损害的，应当在知道或者应知其权益受到损害之日起七个工作日内，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cs="宋体"/>
          <w:sz w:val="24"/>
        </w:rPr>
        <w:t>以书面形式向衢州学院采购管理办公室（联系人：郑老师，联系电话：0570-8015028，</w:t>
      </w:r>
      <w:r>
        <w:rPr>
          <w:rFonts w:hint="eastAsia" w:ascii="宋体" w:hAnsi="宋体" w:cs="宋体"/>
          <w:color w:val="000000" w:themeColor="text1"/>
          <w:kern w:val="0"/>
          <w:sz w:val="24"/>
          <w14:textFill>
            <w14:solidFill>
              <w14:schemeClr w14:val="tx1"/>
            </w14:solidFill>
          </w14:textFill>
        </w:rPr>
        <w:t>13567021518</w:t>
      </w:r>
      <w:r>
        <w:rPr>
          <w:rFonts w:hint="eastAsia" w:ascii="宋体" w:hAnsi="宋体" w:cs="宋体"/>
          <w:sz w:val="24"/>
        </w:rPr>
        <w:t>）</w:t>
      </w:r>
      <w:r>
        <w:rPr>
          <w:rFonts w:hint="eastAsia" w:ascii="宋体" w:hAnsi="宋体" w:cs="宋体"/>
          <w:kern w:val="0"/>
          <w:sz w:val="24"/>
        </w:rPr>
        <w:t>纪检监察室（联系人：吴老师，联系电话：0570-8028406，18757008752）提出质疑；投标人对衢州学院采购管理办公室、纪检监察室的质疑答复不满意或其未在规定时间内作出答复的，可以在答复期满后十五个工作日内向衢州市财政局政府采购监管处投诉（联系人：徐先生；联系电话：0570-8757615）。</w:t>
      </w:r>
    </w:p>
    <w:p>
      <w:pPr>
        <w:keepNext w:val="0"/>
        <w:keepLines w:val="0"/>
        <w:pageBreakBefore w:val="0"/>
        <w:kinsoku/>
        <w:wordWrap/>
        <w:topLinePunct w:val="0"/>
        <w:bidi w:val="0"/>
        <w:spacing w:line="420" w:lineRule="exact"/>
        <w:ind w:firstLine="480" w:firstLineChars="200"/>
        <w:rPr>
          <w:rFonts w:ascii="宋体" w:hAnsi="宋体" w:cs="宋体"/>
          <w:kern w:val="0"/>
          <w:sz w:val="24"/>
        </w:rPr>
      </w:pPr>
      <w:r>
        <w:rPr>
          <w:rFonts w:hint="eastAsia" w:ascii="宋体" w:hAnsi="宋体" w:cs="宋体"/>
          <w:kern w:val="0"/>
          <w:sz w:val="24"/>
        </w:rPr>
        <w:t xml:space="preserve"> (2)质疑、投诉应当采用书面形式。质疑书、投诉书均应明确阐述招标文件、招标过程或中标结果使自己权益受到损害的实质性内容，提供相关事实、依据和证据及其来源或线索，便于有关单位调查、答复和处理。</w:t>
      </w:r>
    </w:p>
    <w:p>
      <w:pPr>
        <w:keepNext w:val="0"/>
        <w:keepLines w:val="0"/>
        <w:pageBreakBefore w:val="0"/>
        <w:kinsoku/>
        <w:wordWrap/>
        <w:topLinePunct w:val="0"/>
        <w:bidi w:val="0"/>
        <w:spacing w:line="420" w:lineRule="exact"/>
        <w:rPr>
          <w:color w:val="000000"/>
          <w:sz w:val="24"/>
          <w:highlight w:val="yellow"/>
        </w:rPr>
      </w:pPr>
      <w:r>
        <w:rPr>
          <w:rFonts w:hint="eastAsia"/>
        </w:rPr>
        <w:t xml:space="preserve">  </w:t>
      </w:r>
      <w:r>
        <w:rPr>
          <w:rFonts w:hint="eastAsia"/>
          <w:lang w:val="en-US" w:eastAsia="zh-CN"/>
        </w:rPr>
        <w:t xml:space="preserve">  </w:t>
      </w:r>
      <w:r>
        <w:rPr>
          <w:rFonts w:hint="eastAsia"/>
        </w:rPr>
        <w:t xml:space="preserve"> </w:t>
      </w:r>
      <w:r>
        <w:rPr>
          <w:rFonts w:hint="eastAsia"/>
          <w:color w:val="000000"/>
          <w:sz w:val="24"/>
          <w:highlight w:val="yellow"/>
        </w:rPr>
        <w:t>3.本项目有功能演示环节，请准备一份“演示录制视频 ”在投标截止前通过EMS或顺丰邮寄方式寄送至“浙江省衢州市九华北大道78号衢州学院采购中心周老师收”。“演示录制视频 ”时间控制在15分钟以内；视频格式要求为Avi、MP4等常用格式，以U盘单独密封提交 ，且密封袋上注明项目名称、投标人名称并加盖公章 ，未密封包装或者逾期邮寄送达的“演示录制视频”将不予接收 。投标截止前没有送达“演示录制视频”的投标人视为无演示环节 。</w:t>
      </w:r>
    </w:p>
    <w:p>
      <w:pPr>
        <w:keepNext w:val="0"/>
        <w:keepLines w:val="0"/>
        <w:pageBreakBefore w:val="0"/>
        <w:tabs>
          <w:tab w:val="left" w:pos="2366"/>
        </w:tabs>
        <w:kinsoku/>
        <w:wordWrap/>
        <w:topLinePunct w:val="0"/>
        <w:bidi w:val="0"/>
        <w:spacing w:line="420" w:lineRule="exact"/>
        <w:ind w:firstLine="482" w:firstLineChars="200"/>
        <w:rPr>
          <w:rFonts w:ascii="宋体" w:hAnsi="宋体" w:cs="宋体"/>
          <w:b/>
          <w:bCs/>
          <w:sz w:val="24"/>
        </w:rPr>
      </w:pPr>
      <w:r>
        <w:rPr>
          <w:rFonts w:hint="eastAsia" w:ascii="宋体" w:hAnsi="宋体" w:cs="宋体"/>
          <w:b/>
          <w:bCs/>
          <w:sz w:val="24"/>
        </w:rPr>
        <w:t>十一、投标人在投标过程中的一切费用自负。</w:t>
      </w:r>
    </w:p>
    <w:p>
      <w:pPr>
        <w:keepNext w:val="0"/>
        <w:keepLines w:val="0"/>
        <w:pageBreakBefore w:val="0"/>
        <w:tabs>
          <w:tab w:val="left" w:pos="2366"/>
        </w:tabs>
        <w:kinsoku/>
        <w:wordWrap/>
        <w:topLinePunct w:val="0"/>
        <w:bidi w:val="0"/>
        <w:spacing w:line="420" w:lineRule="exact"/>
        <w:ind w:firstLine="495"/>
        <w:rPr>
          <w:rFonts w:ascii="宋体" w:hAnsi="宋体" w:cs="宋体"/>
          <w:b/>
          <w:bCs/>
          <w:sz w:val="24"/>
        </w:rPr>
      </w:pPr>
      <w:r>
        <w:rPr>
          <w:rFonts w:hint="eastAsia" w:ascii="宋体" w:hAnsi="宋体" w:cs="宋体"/>
          <w:b/>
          <w:bCs/>
          <w:sz w:val="24"/>
        </w:rPr>
        <w:t>十二、本公告发布网址：</w:t>
      </w:r>
    </w:p>
    <w:p>
      <w:pPr>
        <w:keepNext w:val="0"/>
        <w:keepLines w:val="0"/>
        <w:pageBreakBefore w:val="0"/>
        <w:tabs>
          <w:tab w:val="left" w:pos="2366"/>
        </w:tabs>
        <w:kinsoku/>
        <w:wordWrap/>
        <w:topLinePunct w:val="0"/>
        <w:bidi w:val="0"/>
        <w:spacing w:line="420" w:lineRule="exact"/>
        <w:ind w:firstLine="495"/>
        <w:rPr>
          <w:rFonts w:ascii="宋体" w:hAnsi="宋体" w:cs="宋体"/>
          <w:b/>
          <w:bCs/>
          <w:sz w:val="24"/>
        </w:rPr>
      </w:pPr>
      <w:r>
        <w:rPr>
          <w:rFonts w:hint="eastAsia" w:ascii="宋体" w:hAnsi="宋体" w:cs="宋体"/>
          <w:b/>
          <w:bCs/>
          <w:sz w:val="24"/>
        </w:rPr>
        <w:t>浙江政府采购网（http://zfcg.czt.zj.gov.cn/）；</w:t>
      </w:r>
    </w:p>
    <w:p>
      <w:pPr>
        <w:keepNext w:val="0"/>
        <w:keepLines w:val="0"/>
        <w:pageBreakBefore w:val="0"/>
        <w:tabs>
          <w:tab w:val="left" w:pos="2366"/>
        </w:tabs>
        <w:kinsoku/>
        <w:wordWrap/>
        <w:topLinePunct w:val="0"/>
        <w:bidi w:val="0"/>
        <w:spacing w:line="420" w:lineRule="exact"/>
        <w:ind w:firstLine="495"/>
        <w:rPr>
          <w:rFonts w:ascii="宋体" w:hAnsi="宋体" w:cs="宋体"/>
          <w:b/>
          <w:bCs/>
          <w:sz w:val="24"/>
        </w:rPr>
      </w:pPr>
      <w:r>
        <w:rPr>
          <w:rFonts w:hint="eastAsia" w:ascii="宋体" w:hAnsi="宋体" w:cs="宋体"/>
          <w:b/>
          <w:bCs/>
          <w:sz w:val="24"/>
        </w:rPr>
        <w:t>衢州市财政局网（http://czj.qz.gov.cn）；</w:t>
      </w:r>
    </w:p>
    <w:p>
      <w:pPr>
        <w:keepNext w:val="0"/>
        <w:keepLines w:val="0"/>
        <w:pageBreakBefore w:val="0"/>
        <w:tabs>
          <w:tab w:val="left" w:pos="2366"/>
        </w:tabs>
        <w:kinsoku/>
        <w:wordWrap/>
        <w:topLinePunct w:val="0"/>
        <w:bidi w:val="0"/>
        <w:spacing w:line="420" w:lineRule="exact"/>
        <w:ind w:firstLine="495"/>
        <w:rPr>
          <w:rFonts w:ascii="宋体" w:hAnsi="宋体" w:cs="宋体"/>
          <w:b/>
          <w:bCs/>
          <w:kern w:val="0"/>
          <w:sz w:val="24"/>
        </w:rPr>
      </w:pPr>
      <w:r>
        <w:rPr>
          <w:rFonts w:hint="eastAsia" w:ascii="宋体" w:hAnsi="宋体" w:cs="宋体"/>
          <w:b/>
          <w:bCs/>
          <w:kern w:val="0"/>
          <w:sz w:val="24"/>
        </w:rPr>
        <w:t>衢州学院信息公开网（http://xxgk.qzc.edu.cn）；</w:t>
      </w:r>
    </w:p>
    <w:p>
      <w:pPr>
        <w:keepNext w:val="0"/>
        <w:keepLines w:val="0"/>
        <w:pageBreakBefore w:val="0"/>
        <w:tabs>
          <w:tab w:val="left" w:pos="2366"/>
        </w:tabs>
        <w:kinsoku/>
        <w:wordWrap/>
        <w:topLinePunct w:val="0"/>
        <w:bidi w:val="0"/>
        <w:spacing w:line="420" w:lineRule="exact"/>
        <w:ind w:firstLine="495"/>
        <w:rPr>
          <w:rFonts w:ascii="宋体" w:hAnsi="宋体" w:cs="宋体"/>
          <w:b/>
          <w:bCs/>
          <w:sz w:val="24"/>
        </w:rPr>
      </w:pPr>
      <w:r>
        <w:rPr>
          <w:rFonts w:hint="eastAsia" w:ascii="宋体" w:hAnsi="宋体" w:cs="宋体"/>
          <w:b/>
          <w:sz w:val="24"/>
        </w:rPr>
        <w:t>衢州学院招标采购网（http://zbcg.qzc.edu.cn）</w:t>
      </w:r>
      <w:r>
        <w:rPr>
          <w:rFonts w:hint="eastAsia" w:ascii="宋体" w:hAnsi="宋体" w:cs="宋体"/>
          <w:b/>
          <w:bCs/>
          <w:sz w:val="24"/>
        </w:rPr>
        <w:t>。</w:t>
      </w:r>
    </w:p>
    <w:p>
      <w:pPr>
        <w:keepNext w:val="0"/>
        <w:keepLines w:val="0"/>
        <w:pageBreakBefore w:val="0"/>
        <w:tabs>
          <w:tab w:val="left" w:pos="2366"/>
        </w:tabs>
        <w:kinsoku/>
        <w:wordWrap/>
        <w:topLinePunct w:val="0"/>
        <w:bidi w:val="0"/>
        <w:spacing w:line="420" w:lineRule="exact"/>
        <w:ind w:firstLine="495"/>
        <w:rPr>
          <w:rFonts w:ascii="宋体" w:hAnsi="宋体" w:cs="宋体"/>
          <w:b/>
          <w:bCs/>
          <w:sz w:val="24"/>
        </w:rPr>
      </w:pPr>
      <w:r>
        <w:rPr>
          <w:rFonts w:hint="eastAsia" w:ascii="宋体" w:hAnsi="宋体" w:cs="宋体"/>
          <w:b/>
          <w:bCs/>
          <w:sz w:val="24"/>
        </w:rPr>
        <w:t>十三、本招标文件由衢州学院采购中心、机械工程</w:t>
      </w:r>
      <w:r>
        <w:rPr>
          <w:rFonts w:hint="eastAsia" w:ascii="宋体" w:hAnsi="宋体" w:cs="宋体"/>
          <w:b/>
          <w:bCs/>
          <w:color w:val="000000"/>
          <w:sz w:val="24"/>
        </w:rPr>
        <w:t>学院</w:t>
      </w:r>
      <w:r>
        <w:rPr>
          <w:rFonts w:hint="eastAsia" w:ascii="宋体" w:hAnsi="宋体" w:cs="宋体"/>
          <w:b/>
          <w:bCs/>
          <w:sz w:val="24"/>
        </w:rPr>
        <w:t>负责解释。</w:t>
      </w:r>
    </w:p>
    <w:p>
      <w:pPr>
        <w:keepNext w:val="0"/>
        <w:keepLines w:val="0"/>
        <w:pageBreakBefore w:val="0"/>
        <w:kinsoku/>
        <w:wordWrap/>
        <w:topLinePunct w:val="0"/>
        <w:bidi w:val="0"/>
        <w:spacing w:line="420" w:lineRule="exact"/>
        <w:ind w:firstLine="495"/>
        <w:rPr>
          <w:rFonts w:ascii="宋体" w:hAnsi="宋体" w:cs="宋体"/>
          <w:b/>
          <w:bCs/>
          <w:sz w:val="24"/>
        </w:rPr>
      </w:pPr>
      <w:r>
        <w:rPr>
          <w:rFonts w:hint="eastAsia" w:ascii="宋体" w:hAnsi="宋体" w:cs="宋体"/>
          <w:b/>
          <w:bCs/>
          <w:sz w:val="24"/>
        </w:rPr>
        <w:t>十四、联系方式</w:t>
      </w:r>
    </w:p>
    <w:p>
      <w:pPr>
        <w:keepNext w:val="0"/>
        <w:keepLines w:val="0"/>
        <w:pageBreakBefore w:val="0"/>
        <w:kinsoku/>
        <w:wordWrap/>
        <w:topLinePunct w:val="0"/>
        <w:bidi w:val="0"/>
        <w:spacing w:line="420" w:lineRule="exact"/>
        <w:ind w:firstLine="495"/>
        <w:rPr>
          <w:rFonts w:ascii="宋体" w:hAnsi="宋体" w:cs="宋体"/>
          <w:bCs/>
          <w:sz w:val="24"/>
        </w:rPr>
      </w:pPr>
      <w:r>
        <w:rPr>
          <w:rFonts w:hint="eastAsia" w:ascii="宋体" w:hAnsi="宋体" w:cs="宋体"/>
          <w:bCs/>
          <w:sz w:val="24"/>
        </w:rPr>
        <w:t>1.采购人名称：衢州学院</w:t>
      </w:r>
    </w:p>
    <w:p>
      <w:pPr>
        <w:keepNext w:val="0"/>
        <w:keepLines w:val="0"/>
        <w:pageBreakBefore w:val="0"/>
        <w:kinsoku/>
        <w:wordWrap/>
        <w:topLinePunct w:val="0"/>
        <w:bidi w:val="0"/>
        <w:spacing w:line="420" w:lineRule="exact"/>
        <w:ind w:firstLine="495"/>
        <w:rPr>
          <w:rFonts w:ascii="宋体" w:hAnsi="宋体" w:cs="宋体"/>
          <w:bCs/>
          <w:sz w:val="24"/>
        </w:rPr>
      </w:pPr>
      <w:r>
        <w:rPr>
          <w:rFonts w:hint="eastAsia" w:ascii="宋体" w:hAnsi="宋体" w:cs="宋体"/>
          <w:bCs/>
          <w:sz w:val="24"/>
        </w:rPr>
        <w:t>联系地址：浙江省衢州市九华北大道78号；邮政编码：324000。</w:t>
      </w:r>
    </w:p>
    <w:p>
      <w:pPr>
        <w:keepNext w:val="0"/>
        <w:keepLines w:val="0"/>
        <w:pageBreakBefore w:val="0"/>
        <w:kinsoku/>
        <w:wordWrap/>
        <w:topLinePunct w:val="0"/>
        <w:bidi w:val="0"/>
        <w:spacing w:line="420" w:lineRule="exact"/>
        <w:ind w:firstLine="495"/>
        <w:rPr>
          <w:rFonts w:ascii="宋体" w:hAnsi="宋体" w:cs="宋体"/>
          <w:bCs/>
          <w:sz w:val="24"/>
        </w:rPr>
      </w:pPr>
      <w:r>
        <w:rPr>
          <w:rFonts w:hint="eastAsia" w:ascii="宋体" w:hAnsi="宋体" w:cs="宋体"/>
          <w:bCs/>
          <w:sz w:val="24"/>
        </w:rPr>
        <w:t>采购中心联系人：周老师；电话：0570-8015042，18957039862。</w:t>
      </w:r>
    </w:p>
    <w:p>
      <w:pPr>
        <w:keepNext w:val="0"/>
        <w:keepLines w:val="0"/>
        <w:pageBreakBefore w:val="0"/>
        <w:kinsoku/>
        <w:wordWrap/>
        <w:topLinePunct w:val="0"/>
        <w:bidi w:val="0"/>
        <w:spacing w:line="420" w:lineRule="exact"/>
        <w:ind w:left="479" w:leftChars="228" w:firstLine="12" w:firstLineChars="5"/>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质疑答复联系人：郑老师；电话：0570-8015028，13567021518。   </w:t>
      </w:r>
    </w:p>
    <w:p>
      <w:pPr>
        <w:keepNext w:val="0"/>
        <w:keepLines w:val="0"/>
        <w:pageBreakBefore w:val="0"/>
        <w:kinsoku/>
        <w:wordWrap/>
        <w:topLinePunct w:val="0"/>
        <w:bidi w:val="0"/>
        <w:spacing w:line="420" w:lineRule="exact"/>
        <w:ind w:left="479" w:leftChars="228" w:firstLine="12" w:firstLineChars="5"/>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项目技术答疑联系人</w:t>
      </w:r>
      <w:r>
        <w:rPr>
          <w:rFonts w:hint="eastAsia" w:ascii="宋体" w:hAnsi="宋体" w:cs="宋体"/>
          <w:color w:val="000000" w:themeColor="text1"/>
          <w:kern w:val="0"/>
          <w:sz w:val="24"/>
          <w14:textFill>
            <w14:solidFill>
              <w14:schemeClr w14:val="tx1"/>
            </w14:solidFill>
          </w14:textFill>
        </w:rPr>
        <w:t>：程老师</w:t>
      </w:r>
      <w:r>
        <w:rPr>
          <w:rFonts w:hint="eastAsia" w:ascii="宋体" w:hAnsi="宋体" w:cs="宋体"/>
          <w:bCs/>
          <w:color w:val="000000" w:themeColor="text1"/>
          <w:sz w:val="24"/>
          <w14:textFill>
            <w14:solidFill>
              <w14:schemeClr w14:val="tx1"/>
            </w14:solidFill>
          </w14:textFill>
        </w:rPr>
        <w:t>；电话：13967017811。</w:t>
      </w:r>
    </w:p>
    <w:p>
      <w:pPr>
        <w:keepNext w:val="0"/>
        <w:keepLines w:val="0"/>
        <w:pageBreakBefore w:val="0"/>
        <w:kinsoku/>
        <w:wordWrap/>
        <w:topLinePunct w:val="0"/>
        <w:bidi w:val="0"/>
        <w:spacing w:line="420" w:lineRule="exact"/>
        <w:ind w:firstLine="495"/>
        <w:rPr>
          <w:rFonts w:ascii="宋体" w:hAnsi="宋体" w:cs="宋体"/>
          <w:bCs/>
          <w:sz w:val="24"/>
        </w:rPr>
      </w:pPr>
      <w:r>
        <w:rPr>
          <w:rFonts w:hint="eastAsia" w:ascii="宋体" w:hAnsi="宋体" w:cs="宋体"/>
          <w:bCs/>
          <w:sz w:val="24"/>
        </w:rPr>
        <w:t>2.同级政府采购监督管理部门名称：衢州市财政局。</w:t>
      </w:r>
    </w:p>
    <w:p>
      <w:pPr>
        <w:keepNext w:val="0"/>
        <w:keepLines w:val="0"/>
        <w:pageBreakBefore w:val="0"/>
        <w:kinsoku/>
        <w:wordWrap/>
        <w:topLinePunct w:val="0"/>
        <w:bidi w:val="0"/>
        <w:spacing w:line="420" w:lineRule="exact"/>
        <w:ind w:firstLine="495"/>
        <w:rPr>
          <w:rFonts w:ascii="宋体" w:hAnsi="宋体" w:cs="宋体"/>
          <w:bCs/>
          <w:sz w:val="24"/>
        </w:rPr>
      </w:pPr>
      <w:r>
        <w:rPr>
          <w:rFonts w:hint="eastAsia" w:ascii="宋体" w:hAnsi="宋体" w:cs="宋体"/>
          <w:bCs/>
          <w:sz w:val="24"/>
        </w:rPr>
        <w:t>联系地址：衢州市三江东路28号；邮政编码：324000。</w:t>
      </w:r>
    </w:p>
    <w:p>
      <w:pPr>
        <w:keepNext w:val="0"/>
        <w:keepLines w:val="0"/>
        <w:pageBreakBefore w:val="0"/>
        <w:kinsoku/>
        <w:wordWrap/>
        <w:topLinePunct w:val="0"/>
        <w:bidi w:val="0"/>
        <w:spacing w:line="420" w:lineRule="exact"/>
        <w:ind w:firstLine="495"/>
        <w:rPr>
          <w:rFonts w:ascii="宋体" w:hAnsi="宋体" w:cs="宋体"/>
          <w:bCs/>
          <w:sz w:val="24"/>
        </w:rPr>
      </w:pPr>
      <w:r>
        <w:rPr>
          <w:rFonts w:hint="eastAsia" w:ascii="宋体" w:hAnsi="宋体" w:cs="宋体"/>
          <w:bCs/>
          <w:sz w:val="24"/>
        </w:rPr>
        <w:t>联系人：徐先生；监督投诉电话：0570-8757615，传真：0570-8757615 。</w:t>
      </w:r>
    </w:p>
    <w:p>
      <w:pPr>
        <w:keepNext w:val="0"/>
        <w:keepLines w:val="0"/>
        <w:pageBreakBefore w:val="0"/>
        <w:kinsoku/>
        <w:wordWrap/>
        <w:topLinePunct w:val="0"/>
        <w:bidi w:val="0"/>
        <w:spacing w:line="420" w:lineRule="exact"/>
        <w:ind w:firstLine="495"/>
        <w:jc w:val="right"/>
        <w:rPr>
          <w:rFonts w:hint="eastAsia" w:ascii="宋体" w:hAnsi="宋体" w:cs="宋体"/>
          <w:bCs/>
          <w:color w:val="000000" w:themeColor="text1"/>
          <w:sz w:val="24"/>
          <w14:textFill>
            <w14:solidFill>
              <w14:schemeClr w14:val="tx1"/>
            </w14:solidFill>
          </w14:textFill>
        </w:rPr>
      </w:pPr>
    </w:p>
    <w:p>
      <w:pPr>
        <w:keepNext w:val="0"/>
        <w:keepLines w:val="0"/>
        <w:pageBreakBefore w:val="0"/>
        <w:kinsoku/>
        <w:wordWrap/>
        <w:topLinePunct w:val="0"/>
        <w:bidi w:val="0"/>
        <w:spacing w:line="42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衢州学院采购中心</w:t>
      </w:r>
    </w:p>
    <w:p>
      <w:pPr>
        <w:keepNext w:val="0"/>
        <w:keepLines w:val="0"/>
        <w:pageBreakBefore w:val="0"/>
        <w:kinsoku/>
        <w:wordWrap/>
        <w:topLinePunct w:val="0"/>
        <w:bidi w:val="0"/>
        <w:spacing w:line="42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2021年10月</w:t>
      </w:r>
      <w:r>
        <w:rPr>
          <w:rFonts w:hint="eastAsia" w:ascii="宋体" w:hAnsi="宋体" w:cs="宋体"/>
          <w:bCs/>
          <w:color w:val="000000" w:themeColor="text1"/>
          <w:sz w:val="24"/>
          <w:lang w:val="en-US" w:eastAsia="zh-CN"/>
          <w14:textFill>
            <w14:solidFill>
              <w14:schemeClr w14:val="tx1"/>
            </w14:solidFill>
          </w14:textFill>
        </w:rPr>
        <w:t>26</w:t>
      </w:r>
      <w:r>
        <w:rPr>
          <w:rFonts w:hint="eastAsia" w:ascii="宋体" w:hAnsi="宋体" w:cs="宋体"/>
          <w:bCs/>
          <w:color w:val="000000" w:themeColor="text1"/>
          <w:sz w:val="24"/>
          <w14:textFill>
            <w14:solidFill>
              <w14:schemeClr w14:val="tx1"/>
            </w14:solidFill>
          </w14:textFill>
        </w:rPr>
        <w:t>日</w:t>
      </w:r>
    </w:p>
    <w:p>
      <w:pPr>
        <w:spacing w:line="360" w:lineRule="auto"/>
        <w:jc w:val="center"/>
        <w:rPr>
          <w:rFonts w:ascii="宋体" w:hAnsi="宋体" w:cs="宋体"/>
          <w:bCs/>
          <w:color w:val="000000"/>
          <w:sz w:val="32"/>
        </w:rPr>
      </w:pPr>
      <w:r>
        <w:rPr>
          <w:bCs/>
          <w:color w:val="000000"/>
          <w:sz w:val="32"/>
        </w:rPr>
        <w:br w:type="page"/>
      </w:r>
      <w:r>
        <w:rPr>
          <w:rFonts w:hint="eastAsia" w:ascii="宋体" w:hAnsi="宋体" w:cs="宋体"/>
          <w:b/>
          <w:bCs/>
          <w:color w:val="000000"/>
          <w:sz w:val="32"/>
        </w:rPr>
        <w:t>第二章   投标须知</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一、总则</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（一）适用范围</w:t>
      </w:r>
    </w:p>
    <w:p>
      <w:pPr>
        <w:autoSpaceDE w:val="0"/>
        <w:autoSpaceDN w:val="0"/>
        <w:adjustRightInd w:val="0"/>
        <w:spacing w:line="360" w:lineRule="auto"/>
        <w:ind w:firstLine="560"/>
        <w:jc w:val="left"/>
        <w:rPr>
          <w:rFonts w:ascii="宋体" w:hAnsi="宋体" w:cs="宋体"/>
          <w:color w:val="000000"/>
          <w:sz w:val="24"/>
        </w:rPr>
      </w:pPr>
      <w:r>
        <w:rPr>
          <w:rFonts w:hint="eastAsia" w:ascii="宋体" w:hAnsi="宋体" w:cs="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（二）定义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1.“招标人”系组织本次招标的衢州学院。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cs="宋体"/>
          <w:b/>
          <w:bCs/>
          <w:color w:val="000000"/>
          <w:sz w:val="24"/>
        </w:rPr>
      </w:pPr>
      <w:r>
        <w:rPr>
          <w:rFonts w:hint="eastAsia" w:ascii="宋体" w:hAnsi="宋体" w:cs="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（三）招标方式</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（四）投标委托</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本项目原则上采用远程异地开评标，供应商无需到开标现场，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（五）合格的投标人</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响应招标文件要求，有提供服务能力，具备本招标文件中规定条件的供应商（详见第一章第四条“</w:t>
      </w:r>
      <w:r>
        <w:rPr>
          <w:rFonts w:hint="eastAsia" w:ascii="宋体" w:hAnsi="宋体" w:cs="宋体"/>
          <w:b/>
          <w:color w:val="000000"/>
          <w:sz w:val="24"/>
        </w:rPr>
        <w:t>投标人的资格要求</w:t>
      </w:r>
      <w:r>
        <w:rPr>
          <w:rFonts w:hint="eastAsia" w:ascii="宋体" w:hAnsi="宋体" w:cs="宋体"/>
          <w:color w:val="000000"/>
          <w:sz w:val="24"/>
        </w:rPr>
        <w:t>”）。</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（六）投标费用</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无论投标过程和结果如何，投标人均应自行承担所有与投标有关的全部费用。</w:t>
      </w:r>
    </w:p>
    <w:p>
      <w:pPr>
        <w:snapToGrid w:val="0"/>
        <w:spacing w:line="360" w:lineRule="auto"/>
        <w:ind w:left="455"/>
        <w:rPr>
          <w:rFonts w:ascii="宋体" w:hAnsi="宋体" w:cs="宋体"/>
          <w:b/>
          <w:color w:val="000000"/>
          <w:sz w:val="24"/>
        </w:rPr>
      </w:pPr>
      <w:r>
        <w:rPr>
          <w:rFonts w:hint="eastAsia" w:ascii="宋体" w:hAnsi="宋体" w:cs="宋体"/>
          <w:b/>
          <w:color w:val="000000"/>
          <w:sz w:val="24"/>
        </w:rPr>
        <w:t>（七）转包与分包</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本项目不允许转包。分包须经采购人书面同意后方可实施。</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（八）信用查询</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根据《关于在政府采购活动中查询及使用信用记录有关问题的通知》财库[2016]125号的规定：</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1.采购人或采购代理机构将对本项目投标人的信用记录进行查询。查询渠道为信用中国网站（www.creditchina.gov.cn）、中国政府采购网（www.ccgp.gov.cn）；</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2.截止时点：提交投标文件（响应文件）截止时间前3年内；</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3.查询记录和证据的留存：信用信息查询记录和证据以网页截图等方式留存；</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（九）特别说明</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FF0000"/>
          <w:sz w:val="24"/>
        </w:rPr>
        <w:t>1.提供相同品牌产品(指核心产品)且通过资格审查、符合性审查的不同投标人参加同一合同项下投标的，按一家投标人计算，</w:t>
      </w:r>
      <w:r>
        <w:rPr>
          <w:rFonts w:hint="eastAsia" w:ascii="宋体" w:hAnsi="宋体" w:cs="宋体"/>
          <w:color w:val="000000"/>
          <w:sz w:val="24"/>
        </w:rPr>
        <w:t>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二、招标文件</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（一）招标文件的构成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 招标公告；</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 投标须知；</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3. 采购内容及要求；</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4. 合同主要条款；</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5. 评标办法及开标程序；</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（二）招标文件的澄清与修改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三、投标文件的编写</w:t>
      </w:r>
    </w:p>
    <w:p>
      <w:pPr>
        <w:spacing w:line="360" w:lineRule="auto"/>
        <w:ind w:firstLine="472" w:firstLineChars="196"/>
        <w:outlineLvl w:val="2"/>
        <w:rPr>
          <w:rFonts w:ascii="宋体" w:hAnsi="宋体" w:cs="宋体"/>
          <w:b/>
          <w:color w:val="000000"/>
          <w:sz w:val="24"/>
        </w:rPr>
      </w:pPr>
      <w:r>
        <w:rPr>
          <w:rFonts w:hint="eastAsia" w:ascii="宋体" w:hAnsi="宋体" w:cs="宋体"/>
          <w:b/>
          <w:color w:val="000000"/>
          <w:sz w:val="24"/>
        </w:rPr>
        <w:t>（一）总体要求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s="宋体"/>
          <w:sz w:val="24"/>
        </w:rPr>
      </w:pPr>
      <w:r>
        <w:rPr>
          <w:rFonts w:hint="eastAsia" w:ascii="宋体" w:hAnsi="宋体" w:cs="宋体"/>
          <w:sz w:val="24"/>
        </w:rPr>
        <w:t>2.投标文件为电子投标文件。电子投标文件按照本招标文件和电子交易平台的要求编制、加密并递交投标文件。未按规定加密的投标文件，将被电子交易平台拒收。</w:t>
      </w:r>
    </w:p>
    <w:p>
      <w:pPr>
        <w:spacing w:line="360" w:lineRule="auto"/>
        <w:ind w:firstLine="480" w:firstLineChars="200"/>
        <w:rPr>
          <w:rFonts w:ascii="宋体" w:hAnsi="宋体" w:cs="宋体"/>
          <w:color w:val="000000"/>
          <w:sz w:val="24"/>
        </w:rPr>
      </w:pPr>
      <w:r>
        <w:rPr>
          <w:rFonts w:hint="eastAsia" w:ascii="宋体" w:hAnsi="宋体" w:cs="宋体"/>
          <w:color w:val="000000"/>
          <w:sz w:val="24"/>
        </w:rPr>
        <w:t>3.投标人必须保证投标文件所提供的全部资料真实可靠，并接受招标人对其中任何资料进一步审查的要求。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4.投标文件须对招标文件中的内容做出实质性和完整的响应，否则其投标将被拒绝。如果投标文件填报的内容资料不详，或没有提供招标文件中所要求的全部资料及数据，将会导致投标被拒绝。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6.《开标一览表》要求按格式填写、统一规范，不得自行增减内容。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7.投标文件不得涂改和增删，如有错漏必须修改。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8.由于字迹模糊或表达不清引起的后果由投标人负责。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s="宋体"/>
          <w:sz w:val="24"/>
        </w:rPr>
      </w:pPr>
      <w:r>
        <w:rPr>
          <w:rFonts w:hint="eastAsia" w:ascii="宋体" w:hAnsi="宋体" w:cs="宋体"/>
          <w:sz w:val="24"/>
        </w:rPr>
        <w:t>10.电子投标文件中须加盖公章部分均采用CA签章。</w:t>
      </w:r>
    </w:p>
    <w:p>
      <w:pPr>
        <w:spacing w:line="360" w:lineRule="auto"/>
        <w:ind w:firstLine="482" w:firstLineChars="200"/>
        <w:outlineLvl w:val="2"/>
        <w:rPr>
          <w:rFonts w:ascii="宋体" w:hAnsi="宋体" w:cs="宋体"/>
          <w:b/>
          <w:sz w:val="24"/>
        </w:rPr>
      </w:pPr>
      <w:r>
        <w:rPr>
          <w:rFonts w:hint="eastAsia" w:ascii="宋体" w:hAnsi="宋体" w:cs="宋体"/>
          <w:b/>
          <w:sz w:val="24"/>
        </w:rPr>
        <w:t>（二）投标文件的组成</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▲投标文件（电子投标文件）应分为【资格证明文件】、【商务技术文件】、【报价文件】。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1.资格证明文件内容</w:t>
      </w:r>
    </w:p>
    <w:tbl>
      <w:tblPr>
        <w:tblStyle w:val="13"/>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1-2</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1-6</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1-7</w:t>
            </w:r>
          </w:p>
        </w:tc>
      </w:tr>
    </w:tbl>
    <w:p>
      <w:pPr>
        <w:spacing w:line="360" w:lineRule="auto"/>
        <w:ind w:firstLine="241" w:firstLineChars="100"/>
        <w:rPr>
          <w:rFonts w:ascii="宋体" w:hAnsi="宋体" w:cs="宋体"/>
          <w:b/>
          <w:color w:val="000000"/>
          <w:sz w:val="24"/>
        </w:rPr>
      </w:pPr>
      <w:r>
        <w:rPr>
          <w:rFonts w:hint="eastAsia" w:ascii="宋体" w:hAnsi="宋体" w:cs="宋体"/>
          <w:b/>
          <w:color w:val="000000"/>
          <w:sz w:val="24"/>
        </w:rPr>
        <w:t>2.商务技术文件内容</w:t>
      </w:r>
    </w:p>
    <w:tbl>
      <w:tblPr>
        <w:tblStyle w:val="13"/>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商务技术文件封面</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s="宋体"/>
                <w:color w:val="000000"/>
                <w:sz w:val="24"/>
              </w:rPr>
            </w:pPr>
            <w:r>
              <w:rPr>
                <w:rFonts w:hint="eastAsia" w:ascii="宋体" w:hAnsi="宋体" w:cs="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▲4.</w:t>
            </w:r>
            <w:r>
              <w:rPr>
                <w:rFonts w:hint="eastAsia" w:ascii="宋体" w:hAnsi="宋体" w:cs="宋体"/>
                <w:b/>
                <w:color w:val="000000"/>
                <w:sz w:val="24"/>
              </w:rPr>
              <w:t>规格、技术参数偏离表</w:t>
            </w:r>
            <w:r>
              <w:rPr>
                <w:rFonts w:hint="eastAsia" w:ascii="宋体" w:hAnsi="宋体" w:cs="宋体"/>
                <w:bCs/>
                <w:color w:val="000000"/>
                <w:sz w:val="24"/>
              </w:rPr>
              <w:t>：要求</w:t>
            </w:r>
            <w:r>
              <w:rPr>
                <w:rFonts w:hint="eastAsia" w:ascii="宋体" w:hAnsi="宋体" w:cs="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格式六</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w:t>
            </w:r>
            <w:r>
              <w:rPr>
                <w:rFonts w:hint="eastAsia" w:ascii="宋体" w:hAnsi="宋体" w:cs="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格式七</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8</w:t>
            </w:r>
            <w:r>
              <w:rPr>
                <w:rFonts w:hint="eastAsia" w:ascii="宋体" w:hAnsi="宋体" w:cs="宋体"/>
                <w:bCs/>
                <w:color w:val="000000"/>
                <w:kern w:val="0"/>
                <w:sz w:val="24"/>
                <w:lang w:val="zh-CN"/>
              </w:rPr>
              <w:t>.投标人同类项目实施情况一览表</w:t>
            </w:r>
            <w:r>
              <w:rPr>
                <w:rFonts w:hint="eastAsia" w:ascii="宋体" w:hAnsi="宋体" w:cs="宋体"/>
                <w:color w:val="000000"/>
                <w:sz w:val="24"/>
              </w:rPr>
              <w:t>，须提供</w:t>
            </w:r>
            <w:r>
              <w:rPr>
                <w:rFonts w:hint="eastAsia" w:ascii="宋体" w:hAnsi="宋体" w:cs="宋体"/>
                <w:bCs/>
                <w:kern w:val="0"/>
                <w:sz w:val="24"/>
                <w:lang w:val="zh-CN"/>
              </w:rPr>
              <w:t>201</w:t>
            </w:r>
            <w:r>
              <w:rPr>
                <w:rFonts w:hint="eastAsia" w:ascii="宋体" w:hAnsi="宋体" w:cs="宋体"/>
                <w:bCs/>
                <w:kern w:val="0"/>
                <w:sz w:val="24"/>
              </w:rPr>
              <w:t>8</w:t>
            </w:r>
            <w:r>
              <w:rPr>
                <w:rFonts w:hint="eastAsia" w:ascii="宋体" w:hAnsi="宋体" w:cs="宋体"/>
                <w:bCs/>
                <w:kern w:val="0"/>
                <w:sz w:val="24"/>
                <w:lang w:val="zh-CN"/>
              </w:rPr>
              <w:t>年1月</w:t>
            </w:r>
            <w:r>
              <w:rPr>
                <w:rFonts w:hint="eastAsia" w:ascii="宋体" w:hAnsi="宋体" w:cs="宋体"/>
                <w:bCs/>
                <w:kern w:val="0"/>
                <w:sz w:val="24"/>
              </w:rPr>
              <w:t>1日</w:t>
            </w:r>
            <w:r>
              <w:rPr>
                <w:rFonts w:hint="eastAsia" w:ascii="宋体" w:hAnsi="宋体" w:cs="宋体"/>
                <w:bCs/>
                <w:color w:val="000000"/>
                <w:kern w:val="0"/>
                <w:sz w:val="24"/>
                <w:lang w:val="zh-CN"/>
              </w:rPr>
              <w:t>以来（以合同签订时间为准）</w:t>
            </w:r>
            <w:r>
              <w:rPr>
                <w:rFonts w:hint="eastAsia" w:ascii="宋体" w:hAnsi="宋体" w:cs="宋体"/>
                <w:color w:val="000000"/>
                <w:sz w:val="24"/>
              </w:rPr>
              <w:t>至今实施的同类项目合同原件的扫描件</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格式八</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s="宋体"/>
                <w:color w:val="000000"/>
                <w:kern w:val="0"/>
                <w:sz w:val="24"/>
              </w:rPr>
            </w:pPr>
            <w:r>
              <w:rPr>
                <w:rFonts w:hint="eastAsia" w:ascii="宋体" w:hAnsi="宋体" w:cs="宋体"/>
                <w:color w:val="000000"/>
                <w:sz w:val="24"/>
              </w:rPr>
              <w:t>9.行业测评资料及用户使用情况反馈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10.投标人认为有必要提供的其它资料</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2-11</w:t>
            </w:r>
          </w:p>
        </w:tc>
      </w:tr>
    </w:tbl>
    <w:p>
      <w:pPr>
        <w:spacing w:line="360" w:lineRule="auto"/>
        <w:ind w:firstLine="482" w:firstLineChars="200"/>
        <w:rPr>
          <w:rFonts w:ascii="宋体" w:hAnsi="宋体" w:cs="宋体"/>
          <w:b/>
          <w:color w:val="000000"/>
          <w:sz w:val="24"/>
        </w:rPr>
      </w:pPr>
    </w:p>
    <w:p>
      <w:pPr>
        <w:spacing w:line="360" w:lineRule="auto"/>
        <w:rPr>
          <w:rFonts w:ascii="宋体" w:hAnsi="宋体" w:cs="宋体"/>
          <w:b/>
          <w:color w:val="000000"/>
          <w:sz w:val="24"/>
        </w:rPr>
      </w:pPr>
      <w:r>
        <w:rPr>
          <w:rFonts w:hint="eastAsia" w:ascii="宋体" w:hAnsi="宋体" w:cs="宋体"/>
          <w:b/>
          <w:color w:val="000000"/>
          <w:sz w:val="24"/>
        </w:rPr>
        <w:t>3.报价文件内容</w:t>
      </w:r>
    </w:p>
    <w:tbl>
      <w:tblPr>
        <w:tblStyle w:val="13"/>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格式</w:t>
            </w:r>
          </w:p>
        </w:tc>
        <w:tc>
          <w:tcPr>
            <w:tcW w:w="1201"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cs="宋体"/>
                <w:sz w:val="24"/>
              </w:rPr>
            </w:pPr>
            <w:r>
              <w:rPr>
                <w:rFonts w:hint="eastAsia" w:ascii="宋体" w:hAnsi="宋体" w:cs="宋体"/>
                <w:sz w:val="24"/>
              </w:rPr>
              <w:t>报价文件封面</w:t>
            </w:r>
          </w:p>
        </w:tc>
        <w:tc>
          <w:tcPr>
            <w:tcW w:w="1197"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格式一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 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格式四</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7"/>
              <w:spacing w:line="360" w:lineRule="auto"/>
              <w:rPr>
                <w:rFonts w:hAnsi="宋体" w:cs="宋体"/>
                <w:b/>
                <w:bCs/>
                <w:color w:val="000000"/>
                <w:kern w:val="2"/>
                <w:sz w:val="24"/>
                <w:szCs w:val="24"/>
                <w:lang w:val="zh-CN"/>
              </w:rPr>
            </w:pPr>
            <w:r>
              <w:rPr>
                <w:rFonts w:hint="eastAsia" w:hAnsi="宋体" w:cs="宋体"/>
                <w:color w:val="000000"/>
                <w:kern w:val="2"/>
                <w:sz w:val="24"/>
                <w:szCs w:val="24"/>
              </w:rPr>
              <w:t>▲2.货物清单及报价明细表</w:t>
            </w:r>
            <w:r>
              <w:rPr>
                <w:rFonts w:hint="eastAsia" w:hAnsi="宋体" w:cs="宋体"/>
                <w:color w:val="000000"/>
                <w:sz w:val="24"/>
              </w:rPr>
              <w:t>（注明品牌型号及具体配置）</w:t>
            </w:r>
          </w:p>
        </w:tc>
        <w:tc>
          <w:tcPr>
            <w:tcW w:w="1197" w:type="dxa"/>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格式五</w:t>
            </w:r>
          </w:p>
        </w:tc>
        <w:tc>
          <w:tcPr>
            <w:tcW w:w="120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cs="宋体"/>
                <w:sz w:val="24"/>
                <w:highlight w:val="yellow"/>
              </w:rPr>
            </w:pPr>
            <w:r>
              <w:rPr>
                <w:rFonts w:hint="eastAsia"/>
                <w:sz w:val="24"/>
                <w:highlight w:val="yellow"/>
              </w:rPr>
              <w:t>3 .中小微企业、监狱或戒毒企业、残疾人福利性单位需提供相关声明函。</w:t>
            </w:r>
          </w:p>
        </w:tc>
        <w:tc>
          <w:tcPr>
            <w:tcW w:w="1197"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格式九</w:t>
            </w:r>
          </w:p>
          <w:p>
            <w:pPr>
              <w:autoSpaceDE w:val="0"/>
              <w:autoSpaceDN w:val="0"/>
              <w:adjustRightInd w:val="0"/>
              <w:spacing w:line="360" w:lineRule="auto"/>
              <w:jc w:val="center"/>
              <w:rPr>
                <w:rFonts w:ascii="宋体" w:hAnsi="宋体" w:cs="宋体"/>
                <w:sz w:val="24"/>
              </w:rPr>
            </w:pPr>
            <w:r>
              <w:rPr>
                <w:rFonts w:hint="eastAsia" w:ascii="宋体" w:hAnsi="宋体" w:cs="宋体"/>
                <w:sz w:val="24"/>
              </w:rPr>
              <w:t>~</w:t>
            </w:r>
          </w:p>
          <w:p>
            <w:pPr>
              <w:autoSpaceDE w:val="0"/>
              <w:autoSpaceDN w:val="0"/>
              <w:adjustRightInd w:val="0"/>
              <w:spacing w:line="360" w:lineRule="auto"/>
              <w:jc w:val="center"/>
              <w:rPr>
                <w:rFonts w:ascii="宋体" w:hAnsi="宋体" w:cs="宋体"/>
                <w:sz w:val="24"/>
              </w:rPr>
            </w:pPr>
            <w:r>
              <w:rPr>
                <w:rFonts w:hint="eastAsia" w:ascii="宋体" w:hAnsi="宋体" w:cs="宋体"/>
                <w:sz w:val="24"/>
              </w:rPr>
              <w:t>格式十一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8"/>
              <w:spacing w:line="360" w:lineRule="auto"/>
              <w:rPr>
                <w:rFonts w:ascii="宋体" w:hAnsi="宋体" w:cs="宋体"/>
                <w:sz w:val="24"/>
              </w:rPr>
            </w:pPr>
            <w:r>
              <w:rPr>
                <w:rFonts w:hint="eastAsia" w:ascii="宋体" w:hAnsi="宋体" w:cs="宋体"/>
                <w:sz w:val="24"/>
              </w:rPr>
              <w:t>4.投标人认为有必要提供的其他资料</w:t>
            </w:r>
          </w:p>
        </w:tc>
        <w:tc>
          <w:tcPr>
            <w:tcW w:w="1197" w:type="dxa"/>
          </w:tcPr>
          <w:p>
            <w:pPr>
              <w:autoSpaceDE w:val="0"/>
              <w:autoSpaceDN w:val="0"/>
              <w:adjustRightInd w:val="0"/>
              <w:spacing w:line="360" w:lineRule="auto"/>
              <w:jc w:val="center"/>
              <w:rPr>
                <w:rFonts w:ascii="宋体" w:hAnsi="宋体" w:cs="宋体"/>
                <w:sz w:val="24"/>
              </w:rPr>
            </w:pP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（三）投标文件的语言及计量</w:t>
      </w:r>
    </w:p>
    <w:p>
      <w:pPr>
        <w:autoSpaceDE w:val="0"/>
        <w:autoSpaceDN w:val="0"/>
        <w:adjustRightInd w:val="0"/>
        <w:spacing w:line="360" w:lineRule="auto"/>
        <w:ind w:firstLine="472" w:firstLineChars="196"/>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1. 投标文件及投标人与采购有关的来往通知、函件和文件均应使用中文。</w:t>
      </w:r>
    </w:p>
    <w:p>
      <w:pPr>
        <w:spacing w:line="360" w:lineRule="auto"/>
        <w:ind w:firstLine="479" w:firstLineChars="199"/>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cs="宋体"/>
          <w:b/>
          <w:color w:val="000000"/>
          <w:sz w:val="24"/>
        </w:rPr>
      </w:pPr>
      <w:r>
        <w:rPr>
          <w:rFonts w:hint="eastAsia" w:ascii="宋体" w:hAnsi="宋体" w:cs="宋体"/>
          <w:b/>
          <w:color w:val="000000"/>
          <w:sz w:val="24"/>
        </w:rPr>
        <w:t>（四）投标报价</w:t>
      </w:r>
    </w:p>
    <w:p>
      <w:pPr>
        <w:autoSpaceDE w:val="0"/>
        <w:autoSpaceDN w:val="0"/>
        <w:adjustRightInd w:val="0"/>
        <w:spacing w:line="360" w:lineRule="auto"/>
        <w:ind w:left="472"/>
        <w:jc w:val="left"/>
        <w:outlineLvl w:val="2"/>
        <w:rPr>
          <w:rFonts w:ascii="宋体" w:hAnsi="宋体" w:cs="宋体"/>
          <w:b/>
          <w:color w:val="000000"/>
          <w:sz w:val="24"/>
        </w:rPr>
      </w:pPr>
      <w:r>
        <w:rPr>
          <w:rFonts w:hint="eastAsia" w:ascii="宋体" w:hAnsi="宋体" w:cs="宋体"/>
          <w:color w:val="000000"/>
          <w:sz w:val="24"/>
        </w:rPr>
        <w:t>1.投标报价应按招标文件中相关附表格式填写。</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2.投标报价是履行合同的最终价格，应包括货款、标准附件、包装运输、送货、保险，以及安装、调试、培训、全额含税发票、雇员费用、合同实施过程中的应预见和不可预见等一切费用。</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（五）投标有效期</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cs="宋体"/>
          <w:b/>
          <w:color w:val="000000"/>
          <w:sz w:val="24"/>
        </w:rPr>
      </w:pPr>
      <w:r>
        <w:rPr>
          <w:rFonts w:hint="eastAsia" w:ascii="宋体" w:hAnsi="宋体" w:cs="宋体"/>
          <w:b/>
          <w:color w:val="000000"/>
          <w:sz w:val="24"/>
        </w:rPr>
        <w:t>（六）投标文件的签署及规定</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电子投标文件按照本招标文件和电子交易平台的要求编制、加密并递交投标文件。未按规定加密的投标文件，将被电子交易平台拒收。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cs="宋体"/>
          <w:b/>
          <w:sz w:val="24"/>
        </w:rPr>
      </w:pPr>
      <w:r>
        <w:rPr>
          <w:rFonts w:hint="eastAsia" w:ascii="宋体" w:hAnsi="宋体" w:cs="宋体"/>
          <w:sz w:val="24"/>
        </w:rPr>
        <w:t>1.投标人应按本须知的相关要求准备投标文件。</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color w:val="000000"/>
          <w:sz w:val="24"/>
        </w:rPr>
        <w:t>▲</w:t>
      </w:r>
      <w:r>
        <w:rPr>
          <w:rFonts w:hint="eastAsia" w:ascii="宋体" w:hAnsi="宋体" w:cs="宋体"/>
          <w:sz w:val="24"/>
        </w:rPr>
        <w:t>3.法定代表人授权委托书、报价文件必须按照格式规定加盖CA章。</w:t>
      </w:r>
    </w:p>
    <w:p>
      <w:pPr>
        <w:spacing w:line="360" w:lineRule="auto"/>
        <w:ind w:left="472"/>
        <w:rPr>
          <w:rFonts w:ascii="宋体" w:hAnsi="宋体" w:cs="宋体"/>
          <w:b/>
          <w:color w:val="000000"/>
          <w:sz w:val="24"/>
        </w:rPr>
      </w:pPr>
      <w:r>
        <w:rPr>
          <w:rFonts w:hint="eastAsia" w:ascii="宋体" w:hAnsi="宋体" w:cs="宋体"/>
          <w:b/>
          <w:color w:val="000000"/>
          <w:sz w:val="24"/>
        </w:rPr>
        <w:t>四、投标文件的递交</w:t>
      </w:r>
    </w:p>
    <w:p>
      <w:pPr>
        <w:snapToGrid w:val="0"/>
        <w:spacing w:line="360" w:lineRule="auto"/>
        <w:ind w:firstLine="480" w:firstLineChars="200"/>
        <w:rPr>
          <w:rFonts w:ascii="宋体" w:hAnsi="宋体" w:cs="宋体"/>
          <w:sz w:val="28"/>
          <w:szCs w:val="28"/>
        </w:rPr>
      </w:pPr>
      <w:r>
        <w:rPr>
          <w:rFonts w:hint="eastAsia" w:ascii="宋体" w:hAnsi="宋体" w:cs="宋体"/>
          <w:sz w:val="24"/>
        </w:rPr>
        <w:t>(一)递交投标文件截止期</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2.本项目原则上采用远程异地开评标，投标人无需到开标现场，但须准时在线参加，直至评审结束。</w:t>
      </w:r>
    </w:p>
    <w:p>
      <w:pPr>
        <w:numPr>
          <w:ilvl w:val="0"/>
          <w:numId w:val="1"/>
        </w:numPr>
        <w:spacing w:line="360" w:lineRule="auto"/>
        <w:rPr>
          <w:rFonts w:ascii="宋体" w:hAnsi="宋体" w:cs="宋体"/>
          <w:b/>
          <w:color w:val="000000"/>
          <w:sz w:val="24"/>
        </w:rPr>
      </w:pPr>
      <w:r>
        <w:rPr>
          <w:rFonts w:hint="eastAsia" w:ascii="宋体" w:hAnsi="宋体" w:cs="宋体"/>
          <w:b/>
          <w:color w:val="000000"/>
          <w:sz w:val="24"/>
        </w:rPr>
        <w:t>投标文件的修改和撤销</w:t>
      </w:r>
    </w:p>
    <w:p>
      <w:pPr>
        <w:snapToGrid w:val="0"/>
        <w:spacing w:line="360" w:lineRule="auto"/>
        <w:ind w:firstLine="480" w:firstLineChars="200"/>
        <w:rPr>
          <w:rFonts w:ascii="宋体" w:hAnsi="宋体" w:cs="宋体"/>
          <w:sz w:val="24"/>
        </w:rPr>
      </w:pPr>
      <w:r>
        <w:rPr>
          <w:rFonts w:hint="eastAsia" w:ascii="宋体" w:hAnsi="宋体" w:cs="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cs="宋体"/>
          <w:sz w:val="24"/>
        </w:rPr>
      </w:pPr>
      <w:r>
        <w:rPr>
          <w:rFonts w:hint="eastAsia" w:ascii="宋体" w:hAnsi="宋体" w:cs="宋体"/>
          <w:sz w:val="24"/>
        </w:rPr>
        <w:t>2.投标人修改后的投标文件应按原来的规定编制、标记和递交。</w:t>
      </w:r>
    </w:p>
    <w:p>
      <w:pPr>
        <w:snapToGrid w:val="0"/>
        <w:spacing w:line="360" w:lineRule="auto"/>
        <w:ind w:firstLine="480" w:firstLineChars="200"/>
        <w:rPr>
          <w:rFonts w:ascii="宋体" w:hAnsi="宋体" w:cs="宋体"/>
          <w:sz w:val="24"/>
        </w:rPr>
      </w:pPr>
      <w:r>
        <w:rPr>
          <w:rFonts w:hint="eastAsia" w:ascii="宋体" w:hAnsi="宋体" w:cs="宋体"/>
          <w:sz w:val="24"/>
        </w:rPr>
        <w:t>3.在递交投标文件截止期之后，投标人不得对其投标文件做任何修改。</w:t>
      </w:r>
    </w:p>
    <w:p>
      <w:pPr>
        <w:snapToGrid w:val="0"/>
        <w:spacing w:line="360" w:lineRule="auto"/>
        <w:ind w:firstLine="480" w:firstLineChars="200"/>
        <w:rPr>
          <w:rFonts w:ascii="宋体" w:hAnsi="宋体" w:cs="宋体"/>
          <w:sz w:val="24"/>
        </w:rPr>
      </w:pPr>
      <w:r>
        <w:rPr>
          <w:rFonts w:hint="eastAsia" w:ascii="宋体" w:hAnsi="宋体" w:cs="宋体"/>
          <w:sz w:val="24"/>
        </w:rPr>
        <w:t>4.递交投标文件截止期后，投标人不得撤回其投标文件。</w:t>
      </w:r>
    </w:p>
    <w:p>
      <w:pPr>
        <w:snapToGrid w:val="0"/>
        <w:spacing w:line="360" w:lineRule="auto"/>
        <w:ind w:firstLine="480" w:firstLineChars="200"/>
        <w:rPr>
          <w:rFonts w:ascii="宋体" w:hAnsi="宋体" w:cs="宋体"/>
          <w:sz w:val="24"/>
        </w:rPr>
      </w:pPr>
      <w:r>
        <w:rPr>
          <w:rFonts w:hint="eastAsia" w:ascii="宋体" w:hAnsi="宋体" w:cs="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（三）无效的投标文件</w:t>
      </w:r>
    </w:p>
    <w:p>
      <w:pPr>
        <w:spacing w:line="360" w:lineRule="auto"/>
        <w:ind w:firstLine="480" w:firstLineChars="200"/>
        <w:rPr>
          <w:rFonts w:ascii="宋体" w:hAnsi="宋体" w:cs="宋体"/>
          <w:color w:val="000000"/>
          <w:sz w:val="24"/>
        </w:rPr>
      </w:pPr>
      <w:r>
        <w:rPr>
          <w:rFonts w:hint="eastAsia" w:ascii="宋体" w:hAnsi="宋体" w:cs="宋体"/>
          <w:color w:val="000000"/>
          <w:sz w:val="24"/>
        </w:rPr>
        <w:t>发生下列情况之一的投标文件将被视为无效：</w:t>
      </w:r>
    </w:p>
    <w:p>
      <w:pPr>
        <w:snapToGrid w:val="0"/>
        <w:spacing w:line="360" w:lineRule="auto"/>
        <w:ind w:firstLine="480" w:firstLineChars="200"/>
        <w:rPr>
          <w:rFonts w:ascii="宋体" w:hAnsi="宋体" w:cs="宋体"/>
          <w:color w:val="000000"/>
          <w:sz w:val="24"/>
        </w:rPr>
      </w:pPr>
      <w:bookmarkStart w:id="0" w:name="串通投标的情形"/>
      <w:bookmarkStart w:id="1" w:name="_Toc359856805"/>
      <w:bookmarkStart w:id="2" w:name="_Toc359592368"/>
      <w:r>
        <w:rPr>
          <w:rFonts w:hint="eastAsia" w:ascii="宋体" w:hAnsi="宋体" w:cs="宋体"/>
          <w:color w:val="000000"/>
          <w:sz w:val="24"/>
        </w:rPr>
        <w:t>1.不具备招标文件规定资格要求；</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2.投标文件未有效授权的；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3.招标文件中有▲处条款投标人未作实质性响应的；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4.资格审查或商务技术文件中包含投标报价的；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5.投标文件关键内容字迹模糊、无法辨认的；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6.投标文件含有采购人不能接受的附加条件的；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7.报价超出招标文件中规定的预算金额或者最高限价的；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8.提供虚假材料谋取中标的；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9.投标人串通投标的；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10.不符合法律、法规和招标文件规定的其他实质性要求的；</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11.电子投标文件解密失败的；</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12.电子投标文件超过规定时间（开标后30分钟内）未解密的。</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（四）串通投标的情形</w:t>
      </w:r>
      <w:bookmarkEnd w:id="0"/>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1.不同投标人的投标文件由同一单位或者个人编制；</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2.不同投标人委托同一单位或者个人办理投标事宜；</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4.不同投标人的投标文件异常一致或者投标报价呈规律性差异；</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5.不同投标人的投标文件相互混装。</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（五）</w:t>
      </w:r>
      <w:bookmarkStart w:id="3" w:name="废标的情形"/>
      <w:r>
        <w:rPr>
          <w:rFonts w:hint="eastAsia" w:ascii="宋体" w:hAnsi="宋体" w:cs="宋体"/>
          <w:b/>
          <w:color w:val="000000"/>
          <w:sz w:val="24"/>
        </w:rPr>
        <w:t>废标的情形</w:t>
      </w:r>
      <w:bookmarkEnd w:id="1"/>
      <w:bookmarkEnd w:id="2"/>
      <w:bookmarkEnd w:id="3"/>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2.出现影响采购公正的违法、违规行为的；</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3.投标人的报价均超过了采购预算（最高限价），采购人不能支付的；</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4.因重大变故，采购任务取消的。</w:t>
      </w:r>
    </w:p>
    <w:p>
      <w:pPr>
        <w:snapToGrid w:val="0"/>
        <w:spacing w:line="360" w:lineRule="auto"/>
        <w:ind w:firstLine="482" w:firstLineChars="200"/>
        <w:rPr>
          <w:rFonts w:hint="eastAsia" w:ascii="宋体" w:hAnsi="宋体" w:cs="宋体"/>
          <w:b/>
          <w:bCs/>
          <w:color w:val="000000"/>
          <w:sz w:val="24"/>
        </w:rPr>
      </w:pPr>
      <w:r>
        <w:rPr>
          <w:rFonts w:hint="eastAsia" w:ascii="宋体" w:hAnsi="宋体" w:cs="宋体"/>
          <w:b/>
          <w:bCs/>
          <w:color w:val="000000"/>
          <w:sz w:val="24"/>
        </w:rPr>
        <w:t>五、开标</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（一）开标</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 招标人在规定的日期、时间和地点组织招标会。</w:t>
      </w:r>
    </w:p>
    <w:p>
      <w:pPr>
        <w:snapToGrid w:val="0"/>
        <w:spacing w:line="360" w:lineRule="auto"/>
        <w:ind w:firstLine="480" w:firstLineChars="200"/>
        <w:rPr>
          <w:rFonts w:ascii="宋体" w:hAnsi="宋体" w:cs="宋体"/>
          <w:sz w:val="24"/>
        </w:rPr>
      </w:pPr>
      <w:r>
        <w:rPr>
          <w:rFonts w:hint="eastAsia" w:ascii="宋体" w:hAnsi="宋体" w:cs="宋体"/>
          <w:sz w:val="24"/>
        </w:rPr>
        <w:t>2.电子投标文件开标</w:t>
      </w:r>
    </w:p>
    <w:p>
      <w:pPr>
        <w:snapToGrid w:val="0"/>
        <w:spacing w:line="360" w:lineRule="auto"/>
        <w:ind w:firstLine="480" w:firstLineChars="200"/>
        <w:rPr>
          <w:rFonts w:ascii="宋体" w:hAnsi="宋体" w:cs="宋体"/>
          <w:sz w:val="24"/>
        </w:rPr>
      </w:pPr>
      <w:r>
        <w:rPr>
          <w:rFonts w:hint="eastAsia" w:ascii="宋体" w:hAnsi="宋体" w:cs="宋体"/>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s="宋体"/>
          <w:sz w:val="24"/>
        </w:rPr>
      </w:pPr>
      <w:r>
        <w:rPr>
          <w:rFonts w:hint="eastAsia" w:ascii="宋体" w:hAnsi="宋体" w:cs="宋体"/>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（二）评标委员会</w:t>
      </w:r>
    </w:p>
    <w:p>
      <w:pPr>
        <w:spacing w:line="360" w:lineRule="auto"/>
        <w:ind w:firstLine="480" w:firstLineChars="200"/>
        <w:rPr>
          <w:rFonts w:ascii="宋体" w:hAnsi="宋体" w:cs="宋体"/>
          <w:color w:val="000000"/>
          <w:sz w:val="24"/>
        </w:rPr>
      </w:pPr>
      <w:r>
        <w:rPr>
          <w:rFonts w:hint="eastAsia" w:ascii="宋体" w:hAnsi="宋体" w:cs="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（三）评标</w:t>
      </w:r>
    </w:p>
    <w:p>
      <w:pPr>
        <w:snapToGrid w:val="0"/>
        <w:spacing w:line="360" w:lineRule="auto"/>
        <w:ind w:firstLine="480" w:firstLineChars="200"/>
        <w:rPr>
          <w:rFonts w:ascii="宋体" w:hAnsi="宋体" w:cs="宋体"/>
          <w:b/>
          <w:bCs/>
          <w:color w:val="000000"/>
          <w:sz w:val="24"/>
        </w:rPr>
      </w:pPr>
      <w:r>
        <w:rPr>
          <w:rFonts w:hint="eastAsia" w:ascii="宋体" w:hAnsi="宋体" w:cs="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(四) 算术错误将按以下方法更正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（2）投标文件的大写金额和小写金额不一致的，以大写金额为准；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（五）开标结果</w:t>
      </w:r>
      <w:r>
        <w:rPr>
          <w:rFonts w:hint="eastAsia" w:ascii="宋体" w:hAnsi="宋体" w:cs="宋体"/>
          <w:color w:val="000000"/>
          <w:sz w:val="24"/>
        </w:rPr>
        <w:t>：评标委员会按招标文件规定的评定办法评定中标候选人。</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（六）中标通知书</w:t>
      </w:r>
      <w:r>
        <w:rPr>
          <w:rFonts w:hint="eastAsia" w:ascii="宋体" w:hAnsi="宋体" w:cs="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六、履约保证金</w:t>
      </w:r>
    </w:p>
    <w:p>
      <w:pPr>
        <w:autoSpaceDE w:val="0"/>
        <w:autoSpaceDN w:val="0"/>
        <w:adjustRightInd w:val="0"/>
        <w:spacing w:line="360" w:lineRule="auto"/>
        <w:ind w:firstLine="482" w:firstLineChars="200"/>
        <w:rPr>
          <w:rFonts w:ascii="宋体" w:hAnsi="宋体" w:cs="宋体"/>
          <w:b/>
          <w:color w:val="000000"/>
          <w:sz w:val="24"/>
        </w:rPr>
      </w:pPr>
      <w:r>
        <w:rPr>
          <w:rFonts w:hint="eastAsia" w:ascii="宋体" w:hAnsi="宋体" w:cs="宋体"/>
          <w:b/>
          <w:bCs/>
          <w:color w:val="000000"/>
          <w:sz w:val="24"/>
        </w:rPr>
        <w:t>1．中标供应商于中标结果（成交）公告结束后5个工作日内</w:t>
      </w:r>
      <w:r>
        <w:rPr>
          <w:rFonts w:hint="eastAsia" w:ascii="宋体" w:hAnsi="宋体" w:cs="宋体"/>
          <w:b/>
          <w:color w:val="000000"/>
          <w:sz w:val="24"/>
        </w:rPr>
        <w:t>向采购人缴纳履约保证金，履约保证金为中标金额的5%。</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2．缴纳形式：</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(1)银行转账。必须注明“306003 衢州学院履约保证金”；开户单位：衢州市财政局非税收入待清算专户；开户银行：中国农业银行衢州分行营业中心；</w:t>
      </w:r>
    </w:p>
    <w:p>
      <w:pPr>
        <w:autoSpaceDE w:val="0"/>
        <w:autoSpaceDN w:val="0"/>
        <w:adjustRightInd w:val="0"/>
        <w:spacing w:line="360" w:lineRule="auto"/>
        <w:rPr>
          <w:rFonts w:ascii="宋体" w:hAnsi="宋体" w:cs="宋体"/>
          <w:bCs/>
          <w:sz w:val="24"/>
        </w:rPr>
      </w:pPr>
      <w:r>
        <w:rPr>
          <w:rFonts w:hint="eastAsia" w:ascii="宋体" w:hAnsi="宋体" w:cs="宋体"/>
          <w:bCs/>
          <w:sz w:val="24"/>
        </w:rPr>
        <w:t>账号：799901012105965。</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(2)或符合政策规定的其它形式。</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七、合同授予</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2．中标人拖延、拒签合同的，将被扣罚履约保证金并取消中标资格。</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3．招标文件、澄清文件、投标文件等，均为签订合同的依据。</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八、项目要求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 本次招标的商品必须是</w:t>
      </w:r>
      <w:r>
        <w:rPr>
          <w:rFonts w:hint="eastAsia" w:ascii="宋体" w:hAnsi="宋体" w:cs="宋体"/>
          <w:b/>
          <w:bCs/>
          <w:kern w:val="0"/>
          <w:sz w:val="24"/>
        </w:rPr>
        <w:t>2021年01月</w:t>
      </w:r>
      <w:r>
        <w:rPr>
          <w:rFonts w:hint="eastAsia" w:ascii="宋体" w:hAnsi="宋体" w:cs="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十、其他要求</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（一）交货时间</w:t>
      </w:r>
    </w:p>
    <w:p>
      <w:pPr>
        <w:autoSpaceDE w:val="0"/>
        <w:autoSpaceDN w:val="0"/>
        <w:adjustRightInd w:val="0"/>
        <w:spacing w:line="360" w:lineRule="auto"/>
        <w:ind w:firstLine="482" w:firstLineChars="200"/>
        <w:rPr>
          <w:rFonts w:ascii="宋体" w:hAnsi="宋体" w:cs="宋体"/>
          <w:b/>
          <w:bCs/>
          <w:color w:val="FF0000"/>
          <w:kern w:val="0"/>
          <w:sz w:val="24"/>
        </w:rPr>
      </w:pPr>
      <w:r>
        <w:rPr>
          <w:rFonts w:hint="eastAsia" w:ascii="宋体" w:hAnsi="宋体" w:cs="宋体"/>
          <w:b/>
          <w:bCs/>
          <w:color w:val="FF0000"/>
          <w:kern w:val="0"/>
          <w:sz w:val="24"/>
        </w:rPr>
        <w:t>合同签订后20天内完成供货（“定制开发”软件要求合同签订后90天内完成供货）。</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（二）售后服务要求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FF0000"/>
          <w:kern w:val="0"/>
          <w:sz w:val="24"/>
        </w:rPr>
        <w:t>1.</w:t>
      </w:r>
      <w:r>
        <w:rPr>
          <w:rFonts w:hint="eastAsia" w:ascii="宋体" w:hAnsi="宋体" w:cs="宋体"/>
          <w:b/>
          <w:bCs/>
          <w:color w:val="FF0000"/>
          <w:kern w:val="0"/>
          <w:sz w:val="24"/>
        </w:rPr>
        <w:t>终身免费维护，三年内免费升级。</w:t>
      </w:r>
      <w:r>
        <w:rPr>
          <w:rFonts w:hint="eastAsia" w:ascii="宋体" w:hAnsi="宋体" w:cs="宋体"/>
          <w:color w:val="000000"/>
          <w:kern w:val="0"/>
          <w:sz w:val="24"/>
        </w:rPr>
        <w:t>供方须负责对其提供的产品提供现场服务。要求2小时响应，48小时内到达现场处理现场故障，对5天内不能修复的，必须采取备件方式临时调换等措施，以保证用户的正常工作。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（三）培训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（四）验收</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1.验收分初验、终验两阶段。投标人将所供货物运至交货地点，采购单位相关人员在场时拆箱，由采购人当场清点验收。安装调试完毕后，协助采购人完成系统集成初验。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3.系统终验在系统集成初验合格一个月内组织实施。</w:t>
      </w:r>
    </w:p>
    <w:p>
      <w:pPr>
        <w:spacing w:line="360" w:lineRule="auto"/>
        <w:ind w:firstLine="470" w:firstLineChars="195"/>
        <w:rPr>
          <w:rFonts w:ascii="宋体" w:hAnsi="宋体" w:cs="宋体"/>
          <w:b/>
          <w:color w:val="000000"/>
          <w:sz w:val="24"/>
        </w:rPr>
      </w:pPr>
      <w:r>
        <w:rPr>
          <w:rFonts w:hint="eastAsia" w:ascii="宋体" w:hAnsi="宋体" w:cs="宋体"/>
          <w:b/>
          <w:color w:val="000000"/>
          <w:sz w:val="24"/>
        </w:rPr>
        <w:t>十一、解释权：</w:t>
      </w:r>
      <w:r>
        <w:rPr>
          <w:rFonts w:hint="eastAsia" w:ascii="宋体" w:hAnsi="宋体" w:cs="宋体"/>
          <w:color w:val="000000"/>
          <w:sz w:val="24"/>
        </w:rPr>
        <w:t>本招标文件依据《政府采购法》及有关规定编制，解释权属招标人。</w:t>
      </w:r>
    </w:p>
    <w:p>
      <w:pPr>
        <w:spacing w:line="360" w:lineRule="auto"/>
        <w:ind w:firstLine="472" w:firstLineChars="196"/>
        <w:rPr>
          <w:rFonts w:ascii="宋体" w:hAnsi="宋体" w:cs="宋体"/>
          <w:color w:val="000000"/>
          <w:sz w:val="24"/>
        </w:rPr>
      </w:pPr>
      <w:r>
        <w:rPr>
          <w:rFonts w:hint="eastAsia" w:ascii="宋体" w:hAnsi="宋体" w:cs="宋体"/>
          <w:b/>
          <w:color w:val="000000"/>
          <w:sz w:val="24"/>
        </w:rPr>
        <w:t>十二、通讯地址：</w:t>
      </w:r>
      <w:r>
        <w:rPr>
          <w:rFonts w:hint="eastAsia" w:ascii="宋体" w:hAnsi="宋体" w:cs="宋体"/>
          <w:color w:val="000000"/>
          <w:sz w:val="24"/>
        </w:rPr>
        <w:t>所有与招标有关的函电请按下面联系。</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通讯地址：浙江省衢州市九华北大道78号衢州学院，邮编：324000。</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采购中心联系人：周老师，电话：0570-8015042，18957039862。</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质疑答复联系人：郑老师；电话：0570-8015028，13567021518。</w:t>
      </w:r>
    </w:p>
    <w:p>
      <w:pPr>
        <w:spacing w:line="360" w:lineRule="auto"/>
        <w:ind w:firstLine="480" w:firstLineChars="200"/>
        <w:rPr>
          <w:rFonts w:ascii="宋体" w:hAnsi="宋体" w:cs="宋体"/>
          <w:color w:val="000000"/>
          <w:sz w:val="24"/>
        </w:rPr>
      </w:pPr>
      <w:r>
        <w:rPr>
          <w:rFonts w:hint="eastAsia" w:ascii="宋体" w:hAnsi="宋体"/>
          <w:bCs/>
          <w:sz w:val="24"/>
        </w:rPr>
        <w:t>项目技术答疑联系人：程老师；电话：13967017811</w:t>
      </w:r>
      <w:r>
        <w:rPr>
          <w:rFonts w:hint="eastAsia" w:ascii="宋体" w:hAnsi="宋体" w:cs="宋体"/>
          <w:color w:val="000000"/>
          <w:sz w:val="24"/>
        </w:rPr>
        <w:t>。</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 xml:space="preserve">                   </w:t>
      </w:r>
      <w:bookmarkStart w:id="4" w:name="_Toc201078659"/>
    </w:p>
    <w:p>
      <w:pPr>
        <w:spacing w:line="360" w:lineRule="auto"/>
        <w:ind w:firstLine="643" w:firstLineChars="200"/>
        <w:rPr>
          <w:rFonts w:ascii="宋体" w:hAnsi="宋体" w:cs="宋体"/>
          <w:b/>
          <w:bCs/>
          <w:color w:val="000000"/>
          <w:sz w:val="32"/>
        </w:rPr>
      </w:pPr>
    </w:p>
    <w:p>
      <w:pPr>
        <w:spacing w:line="360" w:lineRule="auto"/>
        <w:rPr>
          <w:b/>
          <w:color w:val="000000"/>
          <w:sz w:val="32"/>
          <w:szCs w:val="32"/>
        </w:rPr>
      </w:pPr>
    </w:p>
    <w:p>
      <w:pPr>
        <w:pStyle w:val="2"/>
        <w:ind w:left="2656" w:hanging="1606"/>
        <w:rPr>
          <w:b/>
          <w:color w:val="000000"/>
          <w:sz w:val="32"/>
          <w:szCs w:val="32"/>
        </w:rPr>
      </w:pPr>
    </w:p>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bCs/>
          <w:color w:val="000000"/>
          <w:sz w:val="24"/>
        </w:rPr>
      </w:pPr>
      <w:r>
        <w:rPr>
          <w:b/>
          <w:color w:val="000000"/>
          <w:sz w:val="32"/>
          <w:szCs w:val="32"/>
        </w:rPr>
        <w:t>第三章 采购内容及要求</w:t>
      </w:r>
      <w:bookmarkEnd w:id="4"/>
    </w:p>
    <w:p>
      <w:pPr>
        <w:spacing w:line="360" w:lineRule="auto"/>
        <w:rPr>
          <w:b/>
          <w:color w:val="000000"/>
          <w:sz w:val="24"/>
        </w:rPr>
      </w:pPr>
      <w:r>
        <w:rPr>
          <w:b/>
          <w:color w:val="000000"/>
          <w:sz w:val="24"/>
        </w:rPr>
        <w:t xml:space="preserve">    标注“▲”号的为不可负偏离条款，对这些条款的任何负偏离为无效投标</w:t>
      </w:r>
      <w:r>
        <w:rPr>
          <w:bCs/>
          <w:color w:val="000000"/>
          <w:sz w:val="24"/>
        </w:rPr>
        <w:t>。</w:t>
      </w:r>
    </w:p>
    <w:p>
      <w:pPr>
        <w:spacing w:line="380" w:lineRule="exact"/>
        <w:rPr>
          <w:rFonts w:eastAsia="仿宋_GB2312"/>
          <w:b/>
          <w:sz w:val="24"/>
        </w:rPr>
      </w:pPr>
      <w:r>
        <w:rPr>
          <w:rFonts w:hint="eastAsia" w:eastAsia="仿宋_GB2312"/>
          <w:b/>
          <w:sz w:val="24"/>
        </w:rPr>
        <w:t xml:space="preserve"> 一、</w:t>
      </w:r>
      <w:r>
        <w:rPr>
          <w:rFonts w:eastAsia="仿宋_GB2312"/>
          <w:b/>
          <w:sz w:val="24"/>
        </w:rPr>
        <w:t>采购内容</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5103"/>
        <w:gridCol w:w="851"/>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92" w:type="dxa"/>
            <w:vAlign w:val="center"/>
          </w:tcPr>
          <w:p>
            <w:pPr>
              <w:spacing w:line="380" w:lineRule="exact"/>
              <w:jc w:val="center"/>
              <w:rPr>
                <w:rFonts w:hint="eastAsia" w:ascii="宋体" w:hAnsi="宋体" w:eastAsia="宋体" w:cs="宋体"/>
                <w:bCs/>
                <w:kern w:val="0"/>
                <w:sz w:val="24"/>
              </w:rPr>
            </w:pPr>
            <w:r>
              <w:rPr>
                <w:rFonts w:hint="eastAsia" w:ascii="宋体" w:hAnsi="宋体" w:eastAsia="宋体" w:cs="宋体"/>
                <w:bCs/>
                <w:kern w:val="0"/>
                <w:sz w:val="24"/>
              </w:rPr>
              <w:t>序号</w:t>
            </w:r>
          </w:p>
        </w:tc>
        <w:tc>
          <w:tcPr>
            <w:tcW w:w="5103" w:type="dxa"/>
            <w:vAlign w:val="center"/>
          </w:tcPr>
          <w:p>
            <w:pPr>
              <w:spacing w:line="380" w:lineRule="exact"/>
              <w:jc w:val="center"/>
              <w:rPr>
                <w:rFonts w:hint="eastAsia" w:ascii="宋体" w:hAnsi="宋体" w:eastAsia="宋体" w:cs="宋体"/>
                <w:bCs/>
                <w:kern w:val="0"/>
                <w:sz w:val="24"/>
              </w:rPr>
            </w:pPr>
            <w:r>
              <w:rPr>
                <w:rFonts w:hint="eastAsia" w:ascii="宋体" w:hAnsi="宋体" w:eastAsia="宋体" w:cs="宋体"/>
                <w:bCs/>
                <w:kern w:val="0"/>
                <w:sz w:val="24"/>
              </w:rPr>
              <w:t>采购设备名称</w:t>
            </w:r>
          </w:p>
        </w:tc>
        <w:tc>
          <w:tcPr>
            <w:tcW w:w="851" w:type="dxa"/>
            <w:vAlign w:val="center"/>
          </w:tcPr>
          <w:p>
            <w:pPr>
              <w:spacing w:line="380" w:lineRule="exact"/>
              <w:jc w:val="center"/>
              <w:rPr>
                <w:rFonts w:hint="eastAsia" w:ascii="宋体" w:hAnsi="宋体" w:eastAsia="宋体" w:cs="宋体"/>
                <w:bCs/>
                <w:kern w:val="0"/>
                <w:sz w:val="24"/>
              </w:rPr>
            </w:pPr>
            <w:r>
              <w:rPr>
                <w:rFonts w:hint="eastAsia" w:ascii="宋体" w:hAnsi="宋体" w:eastAsia="宋体" w:cs="宋体"/>
                <w:bCs/>
                <w:kern w:val="0"/>
                <w:sz w:val="24"/>
              </w:rPr>
              <w:t>单位</w:t>
            </w:r>
          </w:p>
        </w:tc>
        <w:tc>
          <w:tcPr>
            <w:tcW w:w="948" w:type="dxa"/>
            <w:vAlign w:val="center"/>
          </w:tcPr>
          <w:p>
            <w:pPr>
              <w:spacing w:line="380" w:lineRule="exact"/>
              <w:jc w:val="center"/>
              <w:rPr>
                <w:rFonts w:hint="eastAsia" w:ascii="宋体" w:hAnsi="宋体" w:eastAsia="宋体" w:cs="宋体"/>
                <w:bCs/>
                <w:sz w:val="24"/>
              </w:rPr>
            </w:pPr>
            <w:r>
              <w:rPr>
                <w:rFonts w:hint="eastAsia" w:ascii="宋体" w:hAnsi="宋体" w:eastAsia="宋体" w:cs="宋体"/>
                <w:bCs/>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92" w:type="dxa"/>
            <w:vAlign w:val="center"/>
          </w:tcPr>
          <w:p>
            <w:pPr>
              <w:spacing w:line="380" w:lineRule="exact"/>
              <w:jc w:val="center"/>
              <w:rPr>
                <w:rFonts w:hint="eastAsia" w:ascii="宋体" w:hAnsi="宋体" w:eastAsia="宋体" w:cs="宋体"/>
                <w:bCs/>
                <w:kern w:val="0"/>
                <w:sz w:val="24"/>
              </w:rPr>
            </w:pPr>
            <w:r>
              <w:rPr>
                <w:rFonts w:hint="eastAsia" w:ascii="宋体" w:hAnsi="宋体" w:eastAsia="宋体" w:cs="宋体"/>
                <w:bCs/>
                <w:kern w:val="0"/>
                <w:sz w:val="24"/>
              </w:rPr>
              <w:t>1</w:t>
            </w:r>
          </w:p>
        </w:tc>
        <w:tc>
          <w:tcPr>
            <w:tcW w:w="5103" w:type="dxa"/>
            <w:vAlign w:val="center"/>
          </w:tcPr>
          <w:p>
            <w:pPr>
              <w:jc w:val="center"/>
              <w:rPr>
                <w:rFonts w:hint="eastAsia" w:ascii="宋体" w:hAnsi="宋体" w:eastAsia="宋体" w:cs="宋体"/>
                <w:bCs/>
                <w:kern w:val="0"/>
                <w:sz w:val="24"/>
              </w:rPr>
            </w:pPr>
            <w:r>
              <w:rPr>
                <w:rFonts w:hint="eastAsia" w:ascii="宋体" w:hAnsi="宋体" w:eastAsia="宋体" w:cs="宋体"/>
                <w:bCs/>
                <w:kern w:val="0"/>
                <w:sz w:val="24"/>
              </w:rPr>
              <w:t>机电工程虚拟仿真实验教学中心软件</w:t>
            </w:r>
          </w:p>
        </w:tc>
        <w:tc>
          <w:tcPr>
            <w:tcW w:w="851" w:type="dxa"/>
            <w:vAlign w:val="center"/>
          </w:tcPr>
          <w:p>
            <w:pPr>
              <w:spacing w:line="380" w:lineRule="exact"/>
              <w:jc w:val="center"/>
              <w:rPr>
                <w:rFonts w:hint="eastAsia" w:ascii="宋体" w:hAnsi="宋体" w:eastAsia="宋体" w:cs="宋体"/>
                <w:bCs/>
                <w:kern w:val="0"/>
                <w:sz w:val="24"/>
              </w:rPr>
            </w:pPr>
            <w:r>
              <w:rPr>
                <w:rFonts w:hint="eastAsia" w:ascii="宋体" w:hAnsi="宋体" w:eastAsia="宋体" w:cs="宋体"/>
                <w:sz w:val="24"/>
              </w:rPr>
              <w:t>批</w:t>
            </w:r>
          </w:p>
        </w:tc>
        <w:tc>
          <w:tcPr>
            <w:tcW w:w="948" w:type="dxa"/>
            <w:vAlign w:val="center"/>
          </w:tcPr>
          <w:p>
            <w:pPr>
              <w:spacing w:line="380" w:lineRule="exact"/>
              <w:jc w:val="center"/>
              <w:rPr>
                <w:rFonts w:hint="eastAsia" w:ascii="宋体" w:hAnsi="宋体" w:eastAsia="宋体" w:cs="宋体"/>
                <w:bCs/>
                <w:sz w:val="24"/>
              </w:rPr>
            </w:pPr>
            <w:r>
              <w:rPr>
                <w:rFonts w:hint="eastAsia" w:ascii="宋体" w:hAnsi="宋体" w:eastAsia="宋体" w:cs="宋体"/>
                <w:bCs/>
                <w:sz w:val="24"/>
              </w:rPr>
              <w:t>1</w:t>
            </w:r>
          </w:p>
        </w:tc>
      </w:tr>
    </w:tbl>
    <w:p>
      <w:pPr>
        <w:spacing w:line="380" w:lineRule="exact"/>
        <w:rPr>
          <w:rFonts w:eastAsia="仿宋_GB2312"/>
          <w:bCs/>
          <w:sz w:val="24"/>
        </w:rPr>
      </w:pPr>
    </w:p>
    <w:p>
      <w:pPr>
        <w:spacing w:line="380" w:lineRule="exact"/>
        <w:ind w:firstLine="241" w:firstLineChars="100"/>
        <w:rPr>
          <w:rFonts w:eastAsia="仿宋_GB2312"/>
          <w:b/>
          <w:bCs/>
          <w:sz w:val="24"/>
        </w:rPr>
      </w:pPr>
      <w:r>
        <w:rPr>
          <w:rFonts w:hint="eastAsia" w:eastAsia="仿宋_GB2312"/>
          <w:b/>
          <w:bCs/>
          <w:sz w:val="24"/>
        </w:rPr>
        <w:t>分项清单如下</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5528"/>
        <w:gridCol w:w="709"/>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74" w:type="dxa"/>
            <w:vAlign w:val="center"/>
          </w:tcPr>
          <w:p>
            <w:pPr>
              <w:spacing w:line="360" w:lineRule="auto"/>
              <w:jc w:val="center"/>
              <w:rPr>
                <w:rFonts w:hint="eastAsia" w:ascii="宋体" w:hAnsi="宋体" w:eastAsia="宋体" w:cs="宋体"/>
                <w:b/>
                <w:sz w:val="24"/>
              </w:rPr>
            </w:pPr>
            <w:r>
              <w:rPr>
                <w:rFonts w:hint="eastAsia" w:ascii="宋体" w:hAnsi="宋体" w:eastAsia="宋体" w:cs="宋体"/>
                <w:b/>
                <w:bCs/>
                <w:sz w:val="24"/>
              </w:rPr>
              <w:t>序号</w:t>
            </w:r>
          </w:p>
        </w:tc>
        <w:tc>
          <w:tcPr>
            <w:tcW w:w="5528" w:type="dxa"/>
            <w:vAlign w:val="center"/>
          </w:tcPr>
          <w:p>
            <w:pPr>
              <w:spacing w:line="360" w:lineRule="auto"/>
              <w:jc w:val="center"/>
              <w:rPr>
                <w:rFonts w:hint="eastAsia" w:ascii="宋体" w:hAnsi="宋体" w:eastAsia="宋体" w:cs="宋体"/>
                <w:b/>
                <w:bCs/>
                <w:sz w:val="24"/>
              </w:rPr>
            </w:pPr>
            <w:r>
              <w:rPr>
                <w:rFonts w:hint="eastAsia" w:ascii="宋体" w:hAnsi="宋体" w:eastAsia="宋体" w:cs="宋体"/>
                <w:b/>
                <w:bCs/>
                <w:sz w:val="24"/>
              </w:rPr>
              <w:t>名称</w:t>
            </w:r>
          </w:p>
        </w:tc>
        <w:tc>
          <w:tcPr>
            <w:tcW w:w="709" w:type="dxa"/>
            <w:vAlign w:val="center"/>
          </w:tcPr>
          <w:p>
            <w:pPr>
              <w:spacing w:line="360" w:lineRule="auto"/>
              <w:jc w:val="center"/>
              <w:rPr>
                <w:rFonts w:hint="eastAsia" w:ascii="宋体" w:hAnsi="宋体" w:eastAsia="宋体" w:cs="宋体"/>
                <w:b/>
                <w:bCs/>
                <w:sz w:val="24"/>
              </w:rPr>
            </w:pPr>
            <w:r>
              <w:rPr>
                <w:rFonts w:hint="eastAsia" w:ascii="宋体" w:hAnsi="宋体" w:eastAsia="宋体" w:cs="宋体"/>
                <w:b/>
                <w:bCs/>
                <w:sz w:val="24"/>
              </w:rPr>
              <w:t>单位</w:t>
            </w:r>
          </w:p>
        </w:tc>
        <w:tc>
          <w:tcPr>
            <w:tcW w:w="856" w:type="dxa"/>
            <w:vAlign w:val="center"/>
          </w:tcPr>
          <w:p>
            <w:pPr>
              <w:spacing w:line="360" w:lineRule="auto"/>
              <w:jc w:val="center"/>
              <w:rPr>
                <w:rFonts w:hint="eastAsia" w:ascii="宋体" w:hAnsi="宋体" w:eastAsia="宋体" w:cs="宋体"/>
                <w:b/>
                <w:bCs/>
                <w:sz w:val="24"/>
              </w:rPr>
            </w:pPr>
            <w:r>
              <w:rPr>
                <w:rFonts w:hint="eastAsia" w:ascii="宋体" w:hAnsi="宋体" w:eastAsia="宋体" w:cs="宋体"/>
                <w:b/>
                <w:bCs/>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shd w:val="clear" w:color="FFFFFF" w:fill="auto"/>
            <w:vAlign w:val="center"/>
          </w:tcPr>
          <w:p>
            <w:pPr>
              <w:spacing w:line="360" w:lineRule="auto"/>
              <w:jc w:val="center"/>
              <w:rPr>
                <w:rFonts w:hint="eastAsia" w:ascii="宋体" w:hAnsi="宋体" w:eastAsia="宋体" w:cs="宋体"/>
                <w:b/>
                <w:color w:val="000000"/>
                <w:sz w:val="24"/>
                <w:lang w:val="zh-CN"/>
              </w:rPr>
            </w:pPr>
            <w:r>
              <w:rPr>
                <w:rFonts w:hint="eastAsia" w:ascii="宋体" w:hAnsi="宋体" w:eastAsia="宋体" w:cs="宋体"/>
                <w:b/>
                <w:color w:val="000000"/>
                <w:sz w:val="24"/>
                <w:lang w:val="zh-CN"/>
              </w:rPr>
              <w:t>1</w:t>
            </w:r>
          </w:p>
        </w:tc>
        <w:tc>
          <w:tcPr>
            <w:tcW w:w="5528" w:type="dxa"/>
            <w:shd w:val="clear" w:color="FFFFFF" w:fill="auto"/>
            <w:vAlign w:val="center"/>
          </w:tcPr>
          <w:p>
            <w:pPr>
              <w:spacing w:line="360" w:lineRule="auto"/>
              <w:jc w:val="left"/>
              <w:rPr>
                <w:rFonts w:hint="eastAsia" w:ascii="宋体" w:hAnsi="宋体" w:eastAsia="宋体" w:cs="宋体"/>
                <w:color w:val="000000"/>
                <w:sz w:val="24"/>
                <w:lang w:val="zh-CN"/>
              </w:rPr>
            </w:pPr>
            <w:r>
              <w:rPr>
                <w:rFonts w:hint="eastAsia" w:ascii="宋体" w:hAnsi="宋体" w:eastAsia="宋体" w:cs="宋体"/>
                <w:color w:val="000000"/>
                <w:sz w:val="24"/>
              </w:rPr>
              <w:t>虚拟现实开发引擎软件</w:t>
            </w:r>
          </w:p>
        </w:tc>
        <w:tc>
          <w:tcPr>
            <w:tcW w:w="709" w:type="dxa"/>
            <w:shd w:val="clear" w:color="FFFFFF" w:fill="auto"/>
            <w:vAlign w:val="center"/>
          </w:tcPr>
          <w:p>
            <w:pPr>
              <w:spacing w:line="360" w:lineRule="auto"/>
              <w:jc w:val="center"/>
              <w:rPr>
                <w:rFonts w:hint="eastAsia" w:ascii="宋体" w:hAnsi="宋体" w:eastAsia="宋体" w:cs="宋体"/>
                <w:color w:val="000000"/>
                <w:sz w:val="24"/>
                <w:lang w:val="zh-CN"/>
              </w:rPr>
            </w:pPr>
            <w:r>
              <w:rPr>
                <w:rFonts w:hint="eastAsia" w:ascii="宋体" w:hAnsi="宋体" w:eastAsia="宋体" w:cs="宋体"/>
                <w:color w:val="000000"/>
                <w:sz w:val="24"/>
              </w:rPr>
              <w:t>套</w:t>
            </w:r>
          </w:p>
        </w:tc>
        <w:tc>
          <w:tcPr>
            <w:tcW w:w="856" w:type="dxa"/>
            <w:shd w:val="clear" w:color="FFFFFF" w:fill="auto"/>
            <w:vAlign w:val="center"/>
          </w:tcPr>
          <w:p>
            <w:pPr>
              <w:spacing w:line="360" w:lineRule="auto"/>
              <w:jc w:val="center"/>
              <w:rPr>
                <w:rFonts w:hint="eastAsia" w:ascii="宋体" w:hAnsi="宋体" w:eastAsia="宋体" w:cs="宋体"/>
                <w:color w:val="000000"/>
                <w:sz w:val="24"/>
                <w:lang w:val="zh-CN"/>
              </w:rPr>
            </w:pPr>
            <w:r>
              <w:rPr>
                <w:rFonts w:hint="eastAsia" w:ascii="宋体" w:hAnsi="宋体" w:eastAsia="宋体" w:cs="宋体"/>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shd w:val="clear" w:color="auto" w:fill="auto"/>
            <w:vAlign w:val="center"/>
          </w:tcPr>
          <w:p>
            <w:pPr>
              <w:spacing w:line="360" w:lineRule="auto"/>
              <w:jc w:val="center"/>
              <w:rPr>
                <w:rFonts w:hint="eastAsia" w:ascii="宋体" w:hAnsi="宋体" w:eastAsia="宋体" w:cs="宋体"/>
                <w:b/>
                <w:sz w:val="24"/>
                <w:lang w:val="zh-CN"/>
              </w:rPr>
            </w:pPr>
            <w:r>
              <w:rPr>
                <w:rFonts w:hint="eastAsia" w:ascii="宋体" w:hAnsi="宋体" w:eastAsia="宋体" w:cs="宋体"/>
                <w:b/>
                <w:sz w:val="24"/>
                <w:lang w:val="zh-CN"/>
              </w:rPr>
              <w:t>2</w:t>
            </w:r>
          </w:p>
        </w:tc>
        <w:tc>
          <w:tcPr>
            <w:tcW w:w="5528" w:type="dxa"/>
            <w:shd w:val="clear" w:color="auto" w:fill="FFFFFF"/>
            <w:vAlign w:val="center"/>
          </w:tcPr>
          <w:p>
            <w:pPr>
              <w:spacing w:line="360" w:lineRule="auto"/>
              <w:jc w:val="left"/>
              <w:rPr>
                <w:rFonts w:hint="eastAsia" w:ascii="宋体" w:hAnsi="宋体" w:eastAsia="宋体" w:cs="宋体"/>
                <w:sz w:val="24"/>
              </w:rPr>
            </w:pPr>
            <w:r>
              <w:rPr>
                <w:rFonts w:hint="eastAsia" w:ascii="宋体" w:hAnsi="宋体" w:eastAsia="宋体" w:cs="宋体"/>
                <w:sz w:val="24"/>
              </w:rPr>
              <w:t>开放式虚拟仿真实验教学管理平台软件</w:t>
            </w:r>
          </w:p>
        </w:tc>
        <w:tc>
          <w:tcPr>
            <w:tcW w:w="709" w:type="dxa"/>
            <w:shd w:val="clear" w:color="auto" w:fill="FFFFFF"/>
            <w:vAlign w:val="center"/>
          </w:tcPr>
          <w:p>
            <w:pPr>
              <w:autoSpaceDE w:val="0"/>
              <w:autoSpaceDN w:val="0"/>
              <w:adjustRightInd w:val="0"/>
              <w:spacing w:line="360" w:lineRule="auto"/>
              <w:jc w:val="center"/>
              <w:rPr>
                <w:rFonts w:hint="eastAsia" w:ascii="宋体" w:hAnsi="宋体" w:eastAsia="宋体" w:cs="宋体"/>
                <w:sz w:val="24"/>
              </w:rPr>
            </w:pPr>
            <w:r>
              <w:rPr>
                <w:rFonts w:hint="eastAsia" w:ascii="宋体" w:hAnsi="宋体" w:eastAsia="宋体" w:cs="宋体"/>
                <w:kern w:val="0"/>
                <w:sz w:val="24"/>
              </w:rPr>
              <w:t>套</w:t>
            </w:r>
          </w:p>
        </w:tc>
        <w:tc>
          <w:tcPr>
            <w:tcW w:w="856" w:type="dxa"/>
            <w:vAlign w:val="center"/>
          </w:tcPr>
          <w:p>
            <w:pPr>
              <w:autoSpaceDE w:val="0"/>
              <w:autoSpaceDN w:val="0"/>
              <w:adjustRightInd w:val="0"/>
              <w:spacing w:line="360" w:lineRule="auto"/>
              <w:jc w:val="center"/>
              <w:rPr>
                <w:rFonts w:hint="eastAsia" w:ascii="宋体" w:hAnsi="宋体" w:eastAsia="宋体" w:cs="宋体"/>
                <w:sz w:val="24"/>
              </w:rPr>
            </w:pPr>
            <w:r>
              <w:rPr>
                <w:rFonts w:hint="eastAsia" w:ascii="宋体" w:hAnsi="宋体" w:eastAsia="宋体"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shd w:val="clear" w:color="auto" w:fill="auto"/>
            <w:vAlign w:val="center"/>
          </w:tcPr>
          <w:p>
            <w:pPr>
              <w:spacing w:line="360" w:lineRule="auto"/>
              <w:jc w:val="center"/>
              <w:rPr>
                <w:rFonts w:hint="eastAsia" w:ascii="宋体" w:hAnsi="宋体" w:eastAsia="宋体" w:cs="宋体"/>
                <w:b/>
                <w:sz w:val="24"/>
                <w:lang w:val="zh-CN"/>
              </w:rPr>
            </w:pPr>
            <w:r>
              <w:rPr>
                <w:rFonts w:hint="eastAsia" w:ascii="宋体" w:hAnsi="宋体" w:eastAsia="宋体" w:cs="宋体"/>
                <w:b/>
                <w:sz w:val="24"/>
                <w:lang w:val="zh-CN"/>
              </w:rPr>
              <w:t>3</w:t>
            </w:r>
          </w:p>
        </w:tc>
        <w:tc>
          <w:tcPr>
            <w:tcW w:w="5528" w:type="dxa"/>
            <w:shd w:val="clear" w:color="auto" w:fill="FFFFFF"/>
            <w:vAlign w:val="center"/>
          </w:tcPr>
          <w:p>
            <w:pPr>
              <w:spacing w:line="360" w:lineRule="auto"/>
              <w:jc w:val="left"/>
              <w:rPr>
                <w:rFonts w:hint="eastAsia" w:ascii="宋体" w:hAnsi="宋体" w:eastAsia="宋体" w:cs="宋体"/>
                <w:sz w:val="24"/>
              </w:rPr>
            </w:pPr>
            <w:r>
              <w:rPr>
                <w:rFonts w:hint="eastAsia" w:ascii="宋体" w:hAnsi="宋体" w:eastAsia="宋体" w:cs="宋体"/>
                <w:sz w:val="24"/>
              </w:rPr>
              <w:t>虚拟仿真教学资源软件</w:t>
            </w:r>
          </w:p>
        </w:tc>
        <w:tc>
          <w:tcPr>
            <w:tcW w:w="709" w:type="dxa"/>
            <w:shd w:val="clear" w:color="auto" w:fill="FFFFFF"/>
            <w:vAlign w:val="center"/>
          </w:tcPr>
          <w:p>
            <w:pPr>
              <w:autoSpaceDE w:val="0"/>
              <w:autoSpaceDN w:val="0"/>
              <w:adjustRightInd w:val="0"/>
              <w:spacing w:line="360" w:lineRule="auto"/>
              <w:jc w:val="center"/>
              <w:rPr>
                <w:rFonts w:hint="eastAsia" w:ascii="宋体" w:hAnsi="宋体" w:eastAsia="宋体" w:cs="宋体"/>
                <w:sz w:val="24"/>
              </w:rPr>
            </w:pPr>
            <w:r>
              <w:rPr>
                <w:rFonts w:hint="eastAsia" w:ascii="宋体" w:hAnsi="宋体" w:eastAsia="宋体" w:cs="宋体"/>
                <w:sz w:val="24"/>
              </w:rPr>
              <w:t>套</w:t>
            </w:r>
          </w:p>
        </w:tc>
        <w:tc>
          <w:tcPr>
            <w:tcW w:w="856" w:type="dxa"/>
            <w:vAlign w:val="center"/>
          </w:tcPr>
          <w:p>
            <w:pPr>
              <w:autoSpaceDE w:val="0"/>
              <w:autoSpaceDN w:val="0"/>
              <w:adjustRightInd w:val="0"/>
              <w:spacing w:line="360" w:lineRule="auto"/>
              <w:jc w:val="center"/>
              <w:rPr>
                <w:rFonts w:hint="eastAsia" w:ascii="宋体" w:hAnsi="宋体" w:eastAsia="宋体" w:cs="宋体"/>
                <w:sz w:val="24"/>
              </w:rPr>
            </w:pPr>
            <w:r>
              <w:rPr>
                <w:rFonts w:hint="eastAsia" w:ascii="宋体" w:hAnsi="宋体" w:eastAsia="宋体" w:cs="宋体"/>
                <w:kern w:val="0"/>
                <w:sz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shd w:val="clear" w:color="auto" w:fill="auto"/>
            <w:vAlign w:val="center"/>
          </w:tcPr>
          <w:p>
            <w:pPr>
              <w:spacing w:line="360" w:lineRule="auto"/>
              <w:jc w:val="center"/>
              <w:rPr>
                <w:rFonts w:hint="eastAsia" w:ascii="宋体" w:hAnsi="宋体" w:eastAsia="宋体" w:cs="宋体"/>
                <w:sz w:val="24"/>
              </w:rPr>
            </w:pPr>
            <w:r>
              <w:rPr>
                <w:rFonts w:hint="eastAsia" w:ascii="宋体" w:hAnsi="宋体" w:eastAsia="宋体" w:cs="宋体"/>
                <w:b/>
                <w:sz w:val="24"/>
                <w:lang w:val="zh-CN"/>
              </w:rPr>
              <w:t>4</w:t>
            </w:r>
          </w:p>
        </w:tc>
        <w:tc>
          <w:tcPr>
            <w:tcW w:w="5528" w:type="dxa"/>
            <w:shd w:val="clear" w:color="auto" w:fill="FFFFFF"/>
            <w:vAlign w:val="center"/>
          </w:tcPr>
          <w:p>
            <w:pPr>
              <w:jc w:val="left"/>
              <w:rPr>
                <w:rFonts w:hint="eastAsia" w:ascii="宋体" w:hAnsi="宋体" w:eastAsia="宋体" w:cs="宋体"/>
                <w:sz w:val="24"/>
              </w:rPr>
            </w:pPr>
            <w:r>
              <w:rPr>
                <w:rFonts w:hint="eastAsia" w:ascii="宋体" w:hAnsi="宋体" w:eastAsia="宋体" w:cs="宋体"/>
                <w:sz w:val="24"/>
              </w:rPr>
              <w:t>虚拟仿真智能工厂软件（定制开发）</w:t>
            </w:r>
          </w:p>
        </w:tc>
        <w:tc>
          <w:tcPr>
            <w:tcW w:w="709" w:type="dxa"/>
            <w:shd w:val="clear" w:color="auto" w:fill="FFFFFF"/>
            <w:vAlign w:val="center"/>
          </w:tcPr>
          <w:p>
            <w:pPr>
              <w:autoSpaceDE w:val="0"/>
              <w:autoSpaceDN w:val="0"/>
              <w:adjustRightInd w:val="0"/>
              <w:spacing w:line="360" w:lineRule="auto"/>
              <w:jc w:val="center"/>
              <w:rPr>
                <w:rFonts w:hint="eastAsia" w:ascii="宋体" w:hAnsi="宋体" w:eastAsia="宋体" w:cs="宋体"/>
                <w:kern w:val="0"/>
                <w:sz w:val="24"/>
              </w:rPr>
            </w:pPr>
            <w:r>
              <w:rPr>
                <w:rFonts w:hint="eastAsia" w:ascii="宋体" w:hAnsi="宋体" w:eastAsia="宋体" w:cs="宋体"/>
                <w:kern w:val="0"/>
                <w:sz w:val="24"/>
              </w:rPr>
              <w:t>套</w:t>
            </w:r>
          </w:p>
        </w:tc>
        <w:tc>
          <w:tcPr>
            <w:tcW w:w="856" w:type="dxa"/>
            <w:vAlign w:val="center"/>
          </w:tcPr>
          <w:p>
            <w:pPr>
              <w:autoSpaceDE w:val="0"/>
              <w:autoSpaceDN w:val="0"/>
              <w:adjustRightInd w:val="0"/>
              <w:spacing w:line="360" w:lineRule="auto"/>
              <w:jc w:val="center"/>
              <w:rPr>
                <w:rFonts w:hint="eastAsia" w:ascii="宋体" w:hAnsi="宋体" w:eastAsia="宋体" w:cs="宋体"/>
                <w:kern w:val="0"/>
                <w:sz w:val="24"/>
              </w:rPr>
            </w:pPr>
            <w:r>
              <w:rPr>
                <w:rFonts w:hint="eastAsia" w:ascii="宋体" w:hAnsi="宋体" w:eastAsia="宋体"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vAlign w:val="center"/>
          </w:tcPr>
          <w:p>
            <w:pPr>
              <w:spacing w:line="360" w:lineRule="auto"/>
              <w:jc w:val="center"/>
              <w:rPr>
                <w:rFonts w:hint="eastAsia" w:ascii="宋体" w:hAnsi="宋体" w:eastAsia="宋体" w:cs="宋体"/>
                <w:b/>
                <w:sz w:val="24"/>
                <w:lang w:val="zh-CN"/>
              </w:rPr>
            </w:pPr>
            <w:r>
              <w:rPr>
                <w:rFonts w:hint="eastAsia" w:ascii="宋体" w:hAnsi="宋体" w:eastAsia="宋体" w:cs="宋体"/>
                <w:b/>
                <w:sz w:val="24"/>
                <w:lang w:val="zh-CN"/>
              </w:rPr>
              <w:t>5</w:t>
            </w:r>
          </w:p>
        </w:tc>
        <w:tc>
          <w:tcPr>
            <w:tcW w:w="5528" w:type="dxa"/>
          </w:tcPr>
          <w:p>
            <w:pPr>
              <w:spacing w:line="360" w:lineRule="auto"/>
              <w:rPr>
                <w:rFonts w:hint="eastAsia" w:ascii="宋体" w:hAnsi="宋体" w:eastAsia="宋体" w:cs="宋体"/>
                <w:sz w:val="24"/>
                <w:lang w:val="zh-CN"/>
              </w:rPr>
            </w:pPr>
            <w:r>
              <w:rPr>
                <w:rFonts w:hint="eastAsia" w:ascii="宋体" w:hAnsi="宋体" w:eastAsia="宋体" w:cs="宋体"/>
                <w:sz w:val="24"/>
              </w:rPr>
              <w:t>虚拟仿真自动化生产线工位教学软件（定制开发）</w:t>
            </w:r>
          </w:p>
        </w:tc>
        <w:tc>
          <w:tcPr>
            <w:tcW w:w="709" w:type="dxa"/>
            <w:vAlign w:val="center"/>
          </w:tcPr>
          <w:p>
            <w:pPr>
              <w:widowControl/>
              <w:tabs>
                <w:tab w:val="left" w:pos="1053"/>
                <w:tab w:val="left" w:pos="6293"/>
                <w:tab w:val="left" w:pos="7609"/>
              </w:tabs>
              <w:spacing w:after="120" w:line="360" w:lineRule="auto"/>
              <w:jc w:val="center"/>
              <w:rPr>
                <w:rFonts w:hint="eastAsia" w:ascii="宋体" w:hAnsi="宋体" w:eastAsia="宋体" w:cs="宋体"/>
                <w:sz w:val="24"/>
                <w:lang w:val="zh-CN"/>
              </w:rPr>
            </w:pPr>
            <w:r>
              <w:rPr>
                <w:rFonts w:hint="eastAsia" w:ascii="宋体" w:hAnsi="宋体" w:eastAsia="宋体" w:cs="宋体"/>
                <w:sz w:val="24"/>
                <w:lang w:val="zh-CN"/>
              </w:rPr>
              <w:t>套</w:t>
            </w:r>
          </w:p>
        </w:tc>
        <w:tc>
          <w:tcPr>
            <w:tcW w:w="856" w:type="dxa"/>
            <w:vAlign w:val="center"/>
          </w:tcPr>
          <w:p>
            <w:pPr>
              <w:widowControl/>
              <w:spacing w:line="360" w:lineRule="auto"/>
              <w:jc w:val="center"/>
              <w:rPr>
                <w:rFonts w:hint="eastAsia" w:ascii="宋体" w:hAnsi="宋体" w:eastAsia="宋体" w:cs="宋体"/>
                <w:sz w:val="24"/>
                <w:lang w:val="zh-CN"/>
              </w:rPr>
            </w:pPr>
            <w:r>
              <w:rPr>
                <w:rFonts w:hint="eastAsia" w:ascii="宋体" w:hAnsi="宋体" w:eastAsia="宋体" w:cs="宋体"/>
                <w:sz w:val="24"/>
              </w:rPr>
              <w:t>1</w:t>
            </w:r>
          </w:p>
        </w:tc>
      </w:tr>
    </w:tbl>
    <w:p>
      <w:pPr>
        <w:spacing w:line="360" w:lineRule="auto"/>
        <w:rPr>
          <w:rFonts w:hAnsi="Verdana" w:eastAsia="仿宋_GB2312"/>
          <w:b/>
          <w:sz w:val="24"/>
        </w:rPr>
      </w:pPr>
    </w:p>
    <w:p>
      <w:pPr>
        <w:spacing w:line="360" w:lineRule="auto"/>
        <w:rPr>
          <w:rFonts w:hint="eastAsia" w:ascii="宋体" w:hAnsi="宋体" w:eastAsia="宋体" w:cs="宋体"/>
          <w:b/>
          <w:sz w:val="24"/>
        </w:rPr>
      </w:pPr>
      <w:r>
        <w:rPr>
          <w:rFonts w:hint="eastAsia" w:ascii="宋体" w:hAnsi="宋体" w:eastAsia="宋体" w:cs="宋体"/>
          <w:b/>
          <w:sz w:val="24"/>
        </w:rPr>
        <w:t>二、项目总体要求</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1.服务要求</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投标人具有稳定、可靠的服务机构，并设有一定规模的备件库，在用户所在地设有服务中心。具有可靠的技术培训和应用支持能力。有专业的培训中心，可随时接收用户操作、维护等方面的培训要求。</w:t>
      </w:r>
    </w:p>
    <w:p>
      <w:pPr>
        <w:spacing w:line="360" w:lineRule="auto"/>
        <w:ind w:firstLine="482" w:firstLineChars="200"/>
        <w:rPr>
          <w:rFonts w:hint="eastAsia" w:ascii="宋体" w:hAnsi="宋体" w:eastAsia="宋体" w:cs="宋体"/>
          <w:b/>
          <w:bCs/>
          <w:color w:val="FF0000"/>
          <w:sz w:val="24"/>
        </w:rPr>
      </w:pPr>
      <w:r>
        <w:rPr>
          <w:rFonts w:hint="eastAsia" w:ascii="宋体" w:hAnsi="宋体" w:eastAsia="宋体" w:cs="宋体"/>
          <w:b/>
          <w:bCs/>
          <w:color w:val="FF0000"/>
          <w:sz w:val="24"/>
        </w:rPr>
        <w:t>2.软件交货期要求：合同签订后</w:t>
      </w:r>
      <w:r>
        <w:rPr>
          <w:rFonts w:hint="eastAsia" w:ascii="宋体" w:hAnsi="宋体" w:eastAsia="宋体" w:cs="宋体"/>
          <w:b/>
          <w:bCs/>
          <w:color w:val="FF0000"/>
          <w:sz w:val="24"/>
          <w:u w:val="single"/>
        </w:rPr>
        <w:t>20天</w:t>
      </w:r>
      <w:r>
        <w:rPr>
          <w:rFonts w:hint="eastAsia" w:ascii="宋体" w:hAnsi="宋体" w:eastAsia="宋体" w:cs="宋体"/>
          <w:b/>
          <w:bCs/>
          <w:color w:val="FF0000"/>
          <w:sz w:val="24"/>
        </w:rPr>
        <w:t>内完成供货（“定制开发”软件要求合同签订后</w:t>
      </w:r>
      <w:r>
        <w:rPr>
          <w:rFonts w:hint="eastAsia" w:ascii="宋体" w:hAnsi="宋体" w:eastAsia="宋体" w:cs="宋体"/>
          <w:b/>
          <w:bCs/>
          <w:color w:val="FF0000"/>
          <w:sz w:val="24"/>
          <w:u w:val="single"/>
        </w:rPr>
        <w:t>90天</w:t>
      </w:r>
      <w:r>
        <w:rPr>
          <w:rFonts w:hint="eastAsia" w:ascii="宋体" w:hAnsi="宋体" w:eastAsia="宋体" w:cs="宋体"/>
          <w:b/>
          <w:bCs/>
          <w:color w:val="FF0000"/>
          <w:sz w:val="24"/>
        </w:rPr>
        <w:t>内完成供货）。</w:t>
      </w:r>
    </w:p>
    <w:p>
      <w:pPr>
        <w:spacing w:line="360" w:lineRule="auto"/>
        <w:ind w:firstLine="482" w:firstLineChars="200"/>
        <w:rPr>
          <w:b/>
          <w:color w:val="000000"/>
          <w:sz w:val="24"/>
        </w:rPr>
      </w:pPr>
    </w:p>
    <w:p>
      <w:pPr>
        <w:pStyle w:val="2"/>
        <w:ind w:left="2255" w:hanging="1205"/>
        <w:rPr>
          <w:b/>
          <w:color w:val="000000"/>
        </w:rPr>
      </w:pPr>
    </w:p>
    <w:p>
      <w:pPr>
        <w:rPr>
          <w:b/>
          <w:color w:val="000000"/>
          <w:sz w:val="24"/>
        </w:rPr>
      </w:pPr>
    </w:p>
    <w:p>
      <w:pPr>
        <w:pStyle w:val="2"/>
        <w:ind w:left="2255" w:hanging="1205"/>
        <w:rPr>
          <w:b/>
          <w:color w:val="000000"/>
        </w:rPr>
      </w:pPr>
    </w:p>
    <w:p>
      <w:pPr>
        <w:rPr>
          <w:b/>
          <w:color w:val="000000"/>
          <w:sz w:val="24"/>
        </w:rPr>
      </w:pPr>
    </w:p>
    <w:p>
      <w:pPr>
        <w:pStyle w:val="2"/>
        <w:ind w:left="2255" w:hanging="1205"/>
        <w:rPr>
          <w:b/>
          <w:color w:val="000000"/>
        </w:rPr>
      </w:pPr>
    </w:p>
    <w:p>
      <w:pPr>
        <w:rPr>
          <w:b/>
          <w:color w:val="000000"/>
          <w:sz w:val="24"/>
        </w:rPr>
      </w:pPr>
    </w:p>
    <w:p>
      <w:pPr>
        <w:pStyle w:val="2"/>
        <w:ind w:left="2250" w:hanging="1200"/>
      </w:pPr>
    </w:p>
    <w:p>
      <w:pPr>
        <w:pStyle w:val="2"/>
        <w:ind w:left="2255" w:hanging="1205"/>
        <w:rPr>
          <w:b/>
          <w:color w:val="000000"/>
        </w:rPr>
      </w:pPr>
    </w:p>
    <w:p>
      <w:pPr>
        <w:rPr>
          <w:b/>
          <w:color w:val="000000"/>
          <w:sz w:val="24"/>
        </w:rPr>
      </w:pPr>
    </w:p>
    <w:p>
      <w:pPr>
        <w:pStyle w:val="2"/>
        <w:ind w:left="2250" w:hanging="1200"/>
      </w:pPr>
    </w:p>
    <w:p>
      <w:pPr>
        <w:spacing w:line="360" w:lineRule="auto"/>
        <w:rPr>
          <w:b/>
          <w:color w:val="000000"/>
          <w:sz w:val="24"/>
        </w:rPr>
      </w:pPr>
      <w:r>
        <w:rPr>
          <w:rFonts w:hint="eastAsia"/>
          <w:b/>
          <w:color w:val="000000"/>
          <w:sz w:val="24"/>
        </w:rPr>
        <w:t>三</w:t>
      </w:r>
      <w:r>
        <w:rPr>
          <w:b/>
          <w:color w:val="000000"/>
          <w:sz w:val="24"/>
        </w:rPr>
        <w:t>、技术参数</w:t>
      </w:r>
      <w:r>
        <w:rPr>
          <w:rFonts w:hint="eastAsia"/>
          <w:b/>
          <w:color w:val="000000"/>
          <w:sz w:val="24"/>
        </w:rPr>
        <w:t>要求</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
        <w:gridCol w:w="835"/>
        <w:gridCol w:w="5042"/>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49" w:type="dxa"/>
            <w:vAlign w:val="center"/>
          </w:tcPr>
          <w:p>
            <w:pPr>
              <w:jc w:val="center"/>
              <w:rPr>
                <w:rFonts w:ascii="仿宋" w:hAnsi="仿宋" w:eastAsia="仿宋"/>
                <w:b/>
                <w:bCs/>
                <w:szCs w:val="21"/>
              </w:rPr>
            </w:pPr>
            <w:r>
              <w:rPr>
                <w:rFonts w:ascii="仿宋" w:hAnsi="仿宋" w:eastAsia="仿宋"/>
                <w:b/>
                <w:bCs/>
                <w:szCs w:val="21"/>
              </w:rPr>
              <w:t>序号</w:t>
            </w:r>
          </w:p>
        </w:tc>
        <w:tc>
          <w:tcPr>
            <w:tcW w:w="835" w:type="dxa"/>
            <w:vAlign w:val="center"/>
          </w:tcPr>
          <w:p>
            <w:pPr>
              <w:jc w:val="center"/>
              <w:rPr>
                <w:rFonts w:ascii="仿宋" w:hAnsi="仿宋" w:eastAsia="仿宋"/>
                <w:b/>
                <w:bCs/>
                <w:szCs w:val="21"/>
              </w:rPr>
            </w:pPr>
            <w:r>
              <w:rPr>
                <w:rFonts w:ascii="仿宋" w:hAnsi="仿宋" w:eastAsia="仿宋"/>
                <w:b/>
                <w:bCs/>
                <w:szCs w:val="21"/>
              </w:rPr>
              <w:t>名称</w:t>
            </w:r>
          </w:p>
        </w:tc>
        <w:tc>
          <w:tcPr>
            <w:tcW w:w="5042" w:type="dxa"/>
            <w:vAlign w:val="center"/>
          </w:tcPr>
          <w:p>
            <w:pPr>
              <w:jc w:val="center"/>
              <w:rPr>
                <w:rFonts w:ascii="仿宋" w:hAnsi="仿宋" w:eastAsia="仿宋"/>
                <w:b/>
                <w:bCs/>
                <w:szCs w:val="21"/>
              </w:rPr>
            </w:pPr>
            <w:r>
              <w:rPr>
                <w:rFonts w:ascii="仿宋" w:hAnsi="仿宋" w:eastAsia="仿宋"/>
                <w:b/>
                <w:bCs/>
                <w:szCs w:val="21"/>
              </w:rPr>
              <w:t>规格型号或技术参数</w:t>
            </w:r>
          </w:p>
        </w:tc>
        <w:tc>
          <w:tcPr>
            <w:tcW w:w="1559" w:type="dxa"/>
            <w:vAlign w:val="center"/>
          </w:tcPr>
          <w:p>
            <w:pPr>
              <w:jc w:val="center"/>
              <w:rPr>
                <w:rFonts w:ascii="仿宋" w:hAnsi="仿宋" w:eastAsia="仿宋"/>
                <w:b/>
                <w:bCs/>
                <w:szCs w:val="21"/>
              </w:rPr>
            </w:pPr>
            <w:r>
              <w:rPr>
                <w:rFonts w:hint="eastAsia" w:ascii="仿宋" w:hAnsi="仿宋" w:eastAsia="仿宋"/>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9" w:type="dxa"/>
            <w:shd w:val="clear" w:color="FFFFFF" w:fill="auto"/>
            <w:vAlign w:val="center"/>
          </w:tcPr>
          <w:p>
            <w:pPr>
              <w:jc w:val="center"/>
              <w:rPr>
                <w:rFonts w:ascii="仿宋" w:hAnsi="仿宋" w:eastAsia="仿宋"/>
                <w:b/>
                <w:color w:val="000000"/>
                <w:szCs w:val="21"/>
                <w:lang w:val="zh-CN"/>
              </w:rPr>
            </w:pPr>
            <w:r>
              <w:rPr>
                <w:rFonts w:hint="eastAsia" w:ascii="仿宋" w:hAnsi="仿宋" w:eastAsia="仿宋"/>
                <w:b/>
                <w:color w:val="000000"/>
                <w:szCs w:val="21"/>
                <w:lang w:val="zh-CN"/>
              </w:rPr>
              <w:t>1</w:t>
            </w:r>
          </w:p>
        </w:tc>
        <w:tc>
          <w:tcPr>
            <w:tcW w:w="835" w:type="dxa"/>
            <w:shd w:val="clear" w:color="FFFFFF" w:fill="auto"/>
            <w:vAlign w:val="center"/>
          </w:tcPr>
          <w:p>
            <w:pPr>
              <w:jc w:val="left"/>
              <w:rPr>
                <w:rFonts w:ascii="仿宋" w:hAnsi="仿宋" w:eastAsia="仿宋"/>
                <w:color w:val="000000"/>
                <w:szCs w:val="21"/>
                <w:lang w:val="zh-CN"/>
              </w:rPr>
            </w:pPr>
            <w:r>
              <w:rPr>
                <w:rFonts w:ascii="仿宋" w:hAnsi="仿宋" w:eastAsia="仿宋"/>
                <w:color w:val="000000"/>
                <w:szCs w:val="21"/>
              </w:rPr>
              <w:t>虚拟现实开发引擎</w:t>
            </w:r>
            <w:r>
              <w:rPr>
                <w:rFonts w:hint="eastAsia" w:ascii="仿宋" w:hAnsi="仿宋" w:eastAsia="仿宋"/>
                <w:color w:val="000000"/>
                <w:szCs w:val="21"/>
              </w:rPr>
              <w:t>软件</w:t>
            </w:r>
          </w:p>
        </w:tc>
        <w:tc>
          <w:tcPr>
            <w:tcW w:w="5042" w:type="dxa"/>
            <w:shd w:val="clear" w:color="FFFFFF" w:fill="auto"/>
            <w:vAlign w:val="center"/>
          </w:tcPr>
          <w:p>
            <w:pPr>
              <w:jc w:val="left"/>
              <w:rPr>
                <w:rFonts w:ascii="仿宋" w:hAnsi="仿宋" w:eastAsia="仿宋"/>
                <w:b/>
                <w:bCs/>
                <w:color w:val="000000"/>
                <w:szCs w:val="21"/>
              </w:rPr>
            </w:pPr>
            <w:r>
              <w:rPr>
                <w:rFonts w:hint="eastAsia" w:ascii="仿宋" w:hAnsi="仿宋" w:eastAsia="仿宋"/>
                <w:b/>
                <w:bCs/>
                <w:color w:val="000000"/>
                <w:szCs w:val="21"/>
              </w:rPr>
              <w:t>一、基本要求</w:t>
            </w:r>
          </w:p>
          <w:p>
            <w:pPr>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w:t>
            </w:r>
            <w:r>
              <w:rPr>
                <w:rFonts w:ascii="仿宋" w:hAnsi="仿宋" w:eastAsia="仿宋"/>
                <w:color w:val="000000" w:themeColor="text1"/>
                <w:szCs w:val="21"/>
                <w14:textFill>
                  <w14:solidFill>
                    <w14:schemeClr w14:val="tx1"/>
                  </w14:solidFill>
                </w14:textFill>
              </w:rPr>
              <w:t>支持</w:t>
            </w:r>
            <w:r>
              <w:rPr>
                <w:rFonts w:hint="eastAsia" w:ascii="仿宋" w:hAnsi="仿宋" w:eastAsia="仿宋"/>
                <w:color w:val="000000" w:themeColor="text1"/>
                <w:szCs w:val="21"/>
                <w14:textFill>
                  <w14:solidFill>
                    <w14:schemeClr w14:val="tx1"/>
                  </w14:solidFill>
                </w14:textFill>
              </w:rPr>
              <w:t>所有</w:t>
            </w:r>
            <w:r>
              <w:rPr>
                <w:rFonts w:ascii="仿宋" w:hAnsi="仿宋" w:eastAsia="仿宋"/>
                <w:color w:val="000000" w:themeColor="text1"/>
                <w:szCs w:val="21"/>
                <w14:textFill>
                  <w14:solidFill>
                    <w14:schemeClr w14:val="tx1"/>
                  </w14:solidFill>
                </w14:textFill>
              </w:rPr>
              <w:t>主流</w:t>
            </w:r>
            <w:r>
              <w:rPr>
                <w:rFonts w:hint="eastAsia" w:ascii="仿宋" w:hAnsi="仿宋" w:eastAsia="仿宋"/>
                <w:color w:val="000000" w:themeColor="text1"/>
                <w:szCs w:val="21"/>
                <w14:textFill>
                  <w14:solidFill>
                    <w14:schemeClr w14:val="tx1"/>
                  </w14:solidFill>
                </w14:textFill>
              </w:rPr>
              <w:t>工业设计软件</w:t>
            </w:r>
            <w:r>
              <w:rPr>
                <w:rFonts w:ascii="仿宋" w:hAnsi="仿宋" w:eastAsia="仿宋"/>
                <w:color w:val="000000" w:themeColor="text1"/>
                <w:szCs w:val="21"/>
                <w14:textFill>
                  <w14:solidFill>
                    <w14:schemeClr w14:val="tx1"/>
                  </w14:solidFill>
                </w14:textFill>
              </w:rPr>
              <w:t>导出的模型及骨架或动画</w:t>
            </w:r>
            <w:r>
              <w:rPr>
                <w:rFonts w:hint="eastAsia" w:ascii="仿宋" w:hAnsi="仿宋" w:eastAsia="仿宋"/>
                <w:color w:val="000000" w:themeColor="text1"/>
                <w:szCs w:val="21"/>
                <w14:textFill>
                  <w14:solidFill>
                    <w14:schemeClr w14:val="tx1"/>
                  </w14:solidFill>
                </w14:textFill>
              </w:rPr>
              <w:t>。</w:t>
            </w:r>
          </w:p>
          <w:p>
            <w:pPr>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w:t>
            </w:r>
            <w:r>
              <w:rPr>
                <w:rFonts w:ascii="仿宋" w:hAnsi="仿宋" w:eastAsia="仿宋"/>
                <w:color w:val="000000" w:themeColor="text1"/>
                <w:szCs w:val="21"/>
                <w14:textFill>
                  <w14:solidFill>
                    <w14:schemeClr w14:val="tx1"/>
                  </w14:solidFill>
                </w14:textFill>
              </w:rPr>
              <w:t>强大的兼容性，可支持</w:t>
            </w:r>
            <w:r>
              <w:rPr>
                <w:rFonts w:hint="eastAsia" w:ascii="仿宋" w:hAnsi="仿宋" w:eastAsia="仿宋"/>
                <w:color w:val="000000" w:themeColor="text1"/>
                <w:szCs w:val="21"/>
                <w14:textFill>
                  <w14:solidFill>
                    <w14:schemeClr w14:val="tx1"/>
                  </w14:solidFill>
                </w14:textFill>
              </w:rPr>
              <w:t>所有</w:t>
            </w:r>
            <w:r>
              <w:rPr>
                <w:rFonts w:ascii="仿宋" w:hAnsi="仿宋" w:eastAsia="仿宋"/>
                <w:color w:val="000000" w:themeColor="text1"/>
                <w:szCs w:val="21"/>
                <w14:textFill>
                  <w14:solidFill>
                    <w14:schemeClr w14:val="tx1"/>
                  </w14:solidFill>
                </w14:textFill>
              </w:rPr>
              <w:t>主流的图片格式</w:t>
            </w:r>
            <w:r>
              <w:rPr>
                <w:rFonts w:hint="eastAsia" w:ascii="仿宋" w:hAnsi="仿宋" w:eastAsia="仿宋"/>
                <w:color w:val="000000" w:themeColor="text1"/>
                <w:szCs w:val="21"/>
                <w14:textFill>
                  <w14:solidFill>
                    <w14:schemeClr w14:val="tx1"/>
                  </w14:solidFill>
                </w14:textFill>
              </w:rPr>
              <w:t>。</w:t>
            </w:r>
          </w:p>
          <w:p>
            <w:pPr>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3.支持所有主流</w:t>
            </w:r>
            <w:r>
              <w:rPr>
                <w:rFonts w:ascii="仿宋" w:hAnsi="仿宋" w:eastAsia="仿宋"/>
                <w:color w:val="000000" w:themeColor="text1"/>
                <w:szCs w:val="21"/>
                <w14:textFill>
                  <w14:solidFill>
                    <w14:schemeClr w14:val="tx1"/>
                  </w14:solidFill>
                </w14:textFill>
              </w:rPr>
              <w:t>音频格式</w:t>
            </w:r>
            <w:r>
              <w:rPr>
                <w:rFonts w:hint="eastAsia" w:ascii="仿宋" w:hAnsi="仿宋" w:eastAsia="仿宋"/>
                <w:color w:val="000000" w:themeColor="text1"/>
                <w:szCs w:val="21"/>
                <w14:textFill>
                  <w14:solidFill>
                    <w14:schemeClr w14:val="tx1"/>
                  </w14:solidFill>
                </w14:textFill>
              </w:rPr>
              <w:t>、</w:t>
            </w:r>
            <w:r>
              <w:rPr>
                <w:rFonts w:ascii="仿宋" w:hAnsi="仿宋" w:eastAsia="仿宋"/>
                <w:color w:val="000000" w:themeColor="text1"/>
                <w:szCs w:val="21"/>
                <w14:textFill>
                  <w14:solidFill>
                    <w14:schemeClr w14:val="tx1"/>
                  </w14:solidFill>
                </w14:textFill>
              </w:rPr>
              <w:t>视频格式</w:t>
            </w:r>
            <w:r>
              <w:rPr>
                <w:rFonts w:hint="eastAsia" w:ascii="仿宋" w:hAnsi="仿宋" w:eastAsia="仿宋"/>
                <w:color w:val="000000" w:themeColor="text1"/>
                <w:szCs w:val="21"/>
                <w14:textFill>
                  <w14:solidFill>
                    <w14:schemeClr w14:val="tx1"/>
                  </w14:solidFill>
                </w14:textFill>
              </w:rPr>
              <w:t>，</w:t>
            </w:r>
            <w:r>
              <w:rPr>
                <w:rFonts w:ascii="仿宋" w:hAnsi="仿宋" w:eastAsia="仿宋"/>
                <w:color w:val="000000" w:themeColor="text1"/>
                <w:szCs w:val="21"/>
                <w14:textFill>
                  <w14:solidFill>
                    <w14:schemeClr w14:val="tx1"/>
                  </w14:solidFill>
                </w14:textFill>
              </w:rPr>
              <w:t>可以通过衰减曲线进行编辑音频部分</w:t>
            </w:r>
            <w:r>
              <w:rPr>
                <w:rFonts w:hint="eastAsia" w:ascii="仿宋" w:hAnsi="仿宋" w:eastAsia="仿宋"/>
                <w:color w:val="000000" w:themeColor="text1"/>
                <w:szCs w:val="21"/>
                <w14:textFill>
                  <w14:solidFill>
                    <w14:schemeClr w14:val="tx1"/>
                  </w14:solidFill>
                </w14:textFill>
              </w:rPr>
              <w:t>。</w:t>
            </w:r>
            <w:r>
              <w:rPr>
                <w:rFonts w:ascii="仿宋" w:hAnsi="仿宋" w:eastAsia="仿宋"/>
                <w:color w:val="000000" w:themeColor="text1"/>
                <w:szCs w:val="21"/>
                <w14:textFill>
                  <w14:solidFill>
                    <w14:schemeClr w14:val="tx1"/>
                  </w14:solidFill>
                </w14:textFill>
              </w:rPr>
              <w:t>支持</w:t>
            </w:r>
            <w:r>
              <w:rPr>
                <w:rFonts w:hint="eastAsia" w:ascii="仿宋" w:hAnsi="仿宋" w:eastAsia="仿宋"/>
                <w:color w:val="000000" w:themeColor="text1"/>
                <w:szCs w:val="21"/>
                <w14:textFill>
                  <w14:solidFill>
                    <w14:schemeClr w14:val="tx1"/>
                  </w14:solidFill>
                </w14:textFill>
              </w:rPr>
              <w:t>所有主流</w:t>
            </w:r>
            <w:r>
              <w:rPr>
                <w:rFonts w:ascii="仿宋" w:hAnsi="仿宋" w:eastAsia="仿宋"/>
                <w:color w:val="000000" w:themeColor="text1"/>
                <w:szCs w:val="21"/>
                <w14:textFill>
                  <w14:solidFill>
                    <w14:schemeClr w14:val="tx1"/>
                  </w14:solidFill>
                </w14:textFill>
              </w:rPr>
              <w:t>绘图引擎</w:t>
            </w:r>
            <w:r>
              <w:rPr>
                <w:rFonts w:hint="eastAsia" w:ascii="仿宋" w:hAnsi="仿宋" w:eastAsia="仿宋"/>
                <w:color w:val="000000" w:themeColor="text1"/>
                <w:szCs w:val="21"/>
                <w14:textFill>
                  <w14:solidFill>
                    <w14:schemeClr w14:val="tx1"/>
                  </w14:solidFill>
                </w14:textFill>
              </w:rPr>
              <w:t>。</w:t>
            </w:r>
          </w:p>
          <w:p>
            <w:pPr>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w:t>
            </w:r>
            <w:r>
              <w:rPr>
                <w:rFonts w:ascii="仿宋" w:hAnsi="仿宋" w:eastAsia="仿宋"/>
                <w:color w:val="000000" w:themeColor="text1"/>
                <w:szCs w:val="21"/>
                <w14:textFill>
                  <w14:solidFill>
                    <w14:schemeClr w14:val="tx1"/>
                  </w14:solidFill>
                </w14:textFill>
              </w:rPr>
              <w:t>支持先进光照系统：延迟光照</w:t>
            </w:r>
            <w:r>
              <w:rPr>
                <w:rFonts w:hint="eastAsia" w:ascii="仿宋" w:hAnsi="仿宋" w:eastAsia="仿宋"/>
                <w:color w:val="000000" w:themeColor="text1"/>
                <w:szCs w:val="21"/>
                <w14:textFill>
                  <w14:solidFill>
                    <w14:schemeClr w14:val="tx1"/>
                  </w14:solidFill>
                </w14:textFill>
              </w:rPr>
              <w:t>、</w:t>
            </w:r>
            <w:r>
              <w:rPr>
                <w:rFonts w:ascii="仿宋" w:hAnsi="仿宋" w:eastAsia="仿宋"/>
                <w:color w:val="000000" w:themeColor="text1"/>
                <w:szCs w:val="21"/>
                <w14:textFill>
                  <w14:solidFill>
                    <w14:schemeClr w14:val="tx1"/>
                  </w14:solidFill>
                </w14:textFill>
              </w:rPr>
              <w:t>实时阴影</w:t>
            </w:r>
            <w:r>
              <w:rPr>
                <w:rFonts w:hint="eastAsia" w:ascii="仿宋" w:hAnsi="仿宋" w:eastAsia="仿宋"/>
                <w:color w:val="000000" w:themeColor="text1"/>
                <w:szCs w:val="21"/>
                <w14:textFill>
                  <w14:solidFill>
                    <w14:schemeClr w14:val="tx1"/>
                  </w14:solidFill>
                </w14:textFill>
              </w:rPr>
              <w:t>、</w:t>
            </w:r>
            <w:r>
              <w:rPr>
                <w:rFonts w:ascii="仿宋" w:hAnsi="仿宋" w:eastAsia="仿宋"/>
                <w:color w:val="000000" w:themeColor="text1"/>
                <w:szCs w:val="21"/>
                <w14:textFill>
                  <w14:solidFill>
                    <w14:schemeClr w14:val="tx1"/>
                  </w14:solidFill>
                </w14:textFill>
              </w:rPr>
              <w:t>光羽及炫光等镜头特效</w:t>
            </w:r>
            <w:r>
              <w:rPr>
                <w:rFonts w:hint="eastAsia" w:ascii="仿宋" w:hAnsi="仿宋" w:eastAsia="仿宋"/>
                <w:color w:val="000000" w:themeColor="text1"/>
                <w:szCs w:val="21"/>
                <w14:textFill>
                  <w14:solidFill>
                    <w14:schemeClr w14:val="tx1"/>
                  </w14:solidFill>
                </w14:textFill>
              </w:rPr>
              <w:t>。</w:t>
            </w:r>
          </w:p>
          <w:p>
            <w:pPr>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5.</w:t>
            </w:r>
            <w:r>
              <w:rPr>
                <w:rFonts w:ascii="仿宋" w:hAnsi="仿宋" w:eastAsia="仿宋"/>
                <w:color w:val="000000" w:themeColor="text1"/>
                <w:szCs w:val="21"/>
                <w14:textFill>
                  <w14:solidFill>
                    <w14:schemeClr w14:val="tx1"/>
                  </w14:solidFill>
                </w14:textFill>
              </w:rPr>
              <w:t>支持高级渲染技术：延递渲染，表面着色器，遮挡剔除，世界级视口裁剪技术，全屏后处理效果，包含高质量景深、高质量粒子效果等</w:t>
            </w:r>
            <w:r>
              <w:rPr>
                <w:rFonts w:hint="eastAsia" w:ascii="仿宋" w:hAnsi="仿宋" w:eastAsia="仿宋"/>
                <w:color w:val="000000" w:themeColor="text1"/>
                <w:szCs w:val="21"/>
                <w14:textFill>
                  <w14:solidFill>
                    <w14:schemeClr w14:val="tx1"/>
                  </w14:solidFill>
                </w14:textFill>
              </w:rPr>
              <w:t>。</w:t>
            </w:r>
          </w:p>
          <w:p>
            <w:pPr>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6.</w:t>
            </w:r>
            <w:r>
              <w:rPr>
                <w:rFonts w:ascii="仿宋" w:hAnsi="仿宋" w:eastAsia="仿宋"/>
                <w:color w:val="000000" w:themeColor="text1"/>
                <w:szCs w:val="21"/>
                <w14:textFill>
                  <w14:solidFill>
                    <w14:schemeClr w14:val="tx1"/>
                  </w14:solidFill>
                </w14:textFill>
              </w:rPr>
              <w:t>内置强大地形编辑器，具有自动优化填充的功能</w:t>
            </w:r>
            <w:r>
              <w:rPr>
                <w:rFonts w:hint="eastAsia" w:ascii="仿宋" w:hAnsi="仿宋" w:eastAsia="仿宋"/>
                <w:color w:val="000000" w:themeColor="text1"/>
                <w:szCs w:val="21"/>
                <w14:textFill>
                  <w14:solidFill>
                    <w14:schemeClr w14:val="tx1"/>
                  </w14:solidFill>
                </w14:textFill>
              </w:rPr>
              <w:t>。</w:t>
            </w:r>
          </w:p>
          <w:p>
            <w:pPr>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7.</w:t>
            </w:r>
            <w:r>
              <w:rPr>
                <w:rFonts w:ascii="仿宋" w:hAnsi="仿宋" w:eastAsia="仿宋"/>
                <w:color w:val="000000" w:themeColor="text1"/>
                <w:szCs w:val="21"/>
                <w14:textFill>
                  <w14:solidFill>
                    <w14:schemeClr w14:val="tx1"/>
                  </w14:solidFill>
                </w14:textFill>
              </w:rPr>
              <w:t>内置世界领先的物理引擎。支持刚体和柔体，具有赛车专用物理器、刚体物理学、物理性连接器、布偶系统</w:t>
            </w:r>
            <w:r>
              <w:rPr>
                <w:rFonts w:hint="eastAsia" w:ascii="仿宋" w:hAnsi="仿宋" w:eastAsia="仿宋"/>
                <w:color w:val="000000" w:themeColor="text1"/>
                <w:szCs w:val="21"/>
                <w14:textFill>
                  <w14:solidFill>
                    <w14:schemeClr w14:val="tx1"/>
                  </w14:solidFill>
                </w14:textFill>
              </w:rPr>
              <w:t>。</w:t>
            </w:r>
          </w:p>
          <w:p>
            <w:pPr>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8.</w:t>
            </w:r>
            <w:r>
              <w:rPr>
                <w:rFonts w:ascii="仿宋" w:hAnsi="仿宋" w:eastAsia="仿宋"/>
                <w:color w:val="000000" w:themeColor="text1"/>
                <w:szCs w:val="21"/>
                <w14:textFill>
                  <w14:solidFill>
                    <w14:schemeClr w14:val="tx1"/>
                  </w14:solidFill>
                </w14:textFill>
              </w:rPr>
              <w:t>强大灵活的角色动画系统，可轻松地构建和编辑复杂的状态机器和混合的树形结构，以完全控制人物的移动。</w:t>
            </w:r>
          </w:p>
          <w:p>
            <w:pPr>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9.</w:t>
            </w:r>
            <w:r>
              <w:rPr>
                <w:rFonts w:ascii="仿宋" w:hAnsi="仿宋" w:eastAsia="仿宋"/>
                <w:color w:val="000000" w:themeColor="text1"/>
                <w:szCs w:val="21"/>
                <w14:textFill>
                  <w14:solidFill>
                    <w14:schemeClr w14:val="tx1"/>
                  </w14:solidFill>
                </w14:textFill>
              </w:rPr>
              <w:t>支持3D跨平台应用内容开发，支持2D游戏开发，无需插件扩展。</w:t>
            </w:r>
          </w:p>
          <w:p>
            <w:pPr>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10.</w:t>
            </w:r>
            <w:r>
              <w:rPr>
                <w:rFonts w:ascii="仿宋" w:hAnsi="仿宋" w:eastAsia="仿宋"/>
                <w:color w:val="000000" w:themeColor="text1"/>
                <w:szCs w:val="21"/>
                <w14:textFill>
                  <w14:solidFill>
                    <w14:schemeClr w14:val="tx1"/>
                  </w14:solidFill>
                </w14:textFill>
              </w:rPr>
              <w:t>支持一键发布至单机格式，支持</w:t>
            </w:r>
            <w:r>
              <w:rPr>
                <w:rFonts w:hint="eastAsia" w:ascii="仿宋" w:hAnsi="仿宋" w:eastAsia="仿宋"/>
                <w:color w:val="000000" w:themeColor="text1"/>
                <w:szCs w:val="21"/>
                <w14:textFill>
                  <w14:solidFill>
                    <w14:schemeClr w14:val="tx1"/>
                  </w14:solidFill>
                </w14:textFill>
              </w:rPr>
              <w:t>所有主流操作系统，</w:t>
            </w:r>
            <w:r>
              <w:rPr>
                <w:rFonts w:ascii="仿宋" w:hAnsi="仿宋" w:eastAsia="仿宋"/>
                <w:color w:val="000000" w:themeColor="text1"/>
                <w:szCs w:val="21"/>
                <w14:textFill>
                  <w14:solidFill>
                    <w14:schemeClr w14:val="tx1"/>
                  </w14:solidFill>
                </w14:textFill>
              </w:rPr>
              <w:t>无需二次移植。</w:t>
            </w:r>
          </w:p>
          <w:p>
            <w:pPr>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11.</w:t>
            </w:r>
            <w:r>
              <w:rPr>
                <w:rFonts w:ascii="仿宋" w:hAnsi="仿宋" w:eastAsia="仿宋"/>
                <w:color w:val="000000" w:themeColor="text1"/>
                <w:szCs w:val="21"/>
                <w14:textFill>
                  <w14:solidFill>
                    <w14:schemeClr w14:val="tx1"/>
                  </w14:solidFill>
                </w14:textFill>
              </w:rPr>
              <w:t>支持移动终端发布，</w:t>
            </w:r>
            <w:r>
              <w:rPr>
                <w:rFonts w:hint="eastAsia" w:ascii="仿宋" w:hAnsi="仿宋" w:eastAsia="仿宋"/>
                <w:color w:val="000000" w:themeColor="text1"/>
                <w:szCs w:val="21"/>
                <w14:textFill>
                  <w14:solidFill>
                    <w14:schemeClr w14:val="tx1"/>
                  </w14:solidFill>
                </w14:textFill>
              </w:rPr>
              <w:t>可</w:t>
            </w:r>
            <w:r>
              <w:rPr>
                <w:rFonts w:ascii="仿宋" w:hAnsi="仿宋" w:eastAsia="仿宋"/>
                <w:color w:val="000000" w:themeColor="text1"/>
                <w:szCs w:val="21"/>
                <w14:textFill>
                  <w14:solidFill>
                    <w14:schemeClr w14:val="tx1"/>
                  </w14:solidFill>
                </w14:textFill>
              </w:rPr>
              <w:t>一键发布至</w:t>
            </w:r>
            <w:r>
              <w:rPr>
                <w:rFonts w:hint="eastAsia" w:ascii="仿宋" w:hAnsi="仿宋" w:eastAsia="仿宋"/>
                <w:color w:val="000000" w:themeColor="text1"/>
                <w:szCs w:val="21"/>
                <w14:textFill>
                  <w14:solidFill>
                    <w14:schemeClr w14:val="tx1"/>
                  </w14:solidFill>
                </w14:textFill>
              </w:rPr>
              <w:t>所有主流</w:t>
            </w:r>
            <w:r>
              <w:rPr>
                <w:rFonts w:ascii="仿宋" w:hAnsi="仿宋" w:eastAsia="仿宋"/>
                <w:color w:val="000000" w:themeColor="text1"/>
                <w:szCs w:val="21"/>
                <w14:textFill>
                  <w14:solidFill>
                    <w14:schemeClr w14:val="tx1"/>
                  </w14:solidFill>
                </w14:textFill>
              </w:rPr>
              <w:t>移动平台，无需二次移植。</w:t>
            </w:r>
          </w:p>
          <w:p>
            <w:pPr>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12.</w:t>
            </w:r>
            <w:r>
              <w:rPr>
                <w:rFonts w:ascii="仿宋" w:hAnsi="仿宋" w:eastAsia="仿宋"/>
                <w:color w:val="000000" w:themeColor="text1"/>
                <w:szCs w:val="21"/>
                <w14:textFill>
                  <w14:solidFill>
                    <w14:schemeClr w14:val="tx1"/>
                  </w14:solidFill>
                </w14:textFill>
              </w:rPr>
              <w:t>可支持</w:t>
            </w:r>
            <w:r>
              <w:rPr>
                <w:rFonts w:hint="eastAsia" w:ascii="仿宋" w:hAnsi="仿宋" w:eastAsia="仿宋"/>
                <w:color w:val="000000" w:themeColor="text1"/>
                <w:szCs w:val="21"/>
                <w14:textFill>
                  <w14:solidFill>
                    <w14:schemeClr w14:val="tx1"/>
                  </w14:solidFill>
                </w14:textFill>
              </w:rPr>
              <w:t>所有</w:t>
            </w:r>
            <w:r>
              <w:rPr>
                <w:rFonts w:ascii="仿宋" w:hAnsi="仿宋" w:eastAsia="仿宋"/>
                <w:color w:val="000000" w:themeColor="text1"/>
                <w:szCs w:val="21"/>
                <w14:textFill>
                  <w14:solidFill>
                    <w14:schemeClr w14:val="tx1"/>
                  </w14:solidFill>
                </w14:textFill>
              </w:rPr>
              <w:t>主流浏览器或网页</w:t>
            </w:r>
            <w:r>
              <w:rPr>
                <w:rFonts w:hint="eastAsia" w:ascii="仿宋" w:hAnsi="仿宋" w:eastAsia="仿宋"/>
                <w:color w:val="000000" w:themeColor="text1"/>
                <w:szCs w:val="21"/>
                <w14:textFill>
                  <w14:solidFill>
                    <w14:schemeClr w14:val="tx1"/>
                  </w14:solidFill>
                </w14:textFill>
              </w:rPr>
              <w:t>，</w:t>
            </w:r>
            <w:r>
              <w:rPr>
                <w:rFonts w:ascii="仿宋" w:hAnsi="仿宋" w:eastAsia="仿宋"/>
                <w:color w:val="000000" w:themeColor="text1"/>
                <w:szCs w:val="21"/>
                <w14:textFill>
                  <w14:solidFill>
                    <w14:schemeClr w14:val="tx1"/>
                  </w14:solidFill>
                </w14:textFill>
              </w:rPr>
              <w:t>网页播放器可以无缝与网页沟通</w:t>
            </w:r>
            <w:r>
              <w:rPr>
                <w:rFonts w:hint="eastAsia" w:ascii="仿宋" w:hAnsi="仿宋" w:eastAsia="仿宋"/>
                <w:color w:val="000000" w:themeColor="text1"/>
                <w:szCs w:val="21"/>
                <w14:textFill>
                  <w14:solidFill>
                    <w14:schemeClr w14:val="tx1"/>
                  </w14:solidFill>
                </w14:textFill>
              </w:rPr>
              <w:t>。</w:t>
            </w:r>
          </w:p>
          <w:p>
            <w:pPr>
              <w:jc w:val="left"/>
              <w:rPr>
                <w:rFonts w:ascii="仿宋" w:hAnsi="仿宋" w:eastAsia="仿宋"/>
                <w:color w:val="000000"/>
                <w:szCs w:val="21"/>
              </w:rPr>
            </w:pPr>
            <w:r>
              <w:rPr>
                <w:rFonts w:hint="eastAsia" w:ascii="仿宋" w:hAnsi="仿宋" w:eastAsia="仿宋"/>
                <w:b/>
                <w:bCs/>
                <w:color w:val="000000"/>
                <w:szCs w:val="21"/>
              </w:rPr>
              <w:t>二、功能模块</w:t>
            </w:r>
          </w:p>
          <w:p>
            <w:pPr>
              <w:jc w:val="left"/>
              <w:rPr>
                <w:rFonts w:ascii="仿宋" w:hAnsi="仿宋" w:eastAsia="仿宋"/>
                <w:color w:val="000000"/>
                <w:szCs w:val="21"/>
              </w:rPr>
            </w:pPr>
            <w:r>
              <w:rPr>
                <w:rFonts w:hint="eastAsia" w:ascii="仿宋" w:hAnsi="仿宋" w:eastAsia="仿宋"/>
                <w:color w:val="000000"/>
                <w:szCs w:val="21"/>
              </w:rPr>
              <w:t>1.引导式编辑菜单。引导式编辑菜单，指导用户按步骤创建功能，并且在必要的选项中按规则填写参数，辅助用户进行功能创建。</w:t>
            </w:r>
          </w:p>
          <w:p>
            <w:pPr>
              <w:jc w:val="left"/>
              <w:rPr>
                <w:rFonts w:ascii="仿宋" w:hAnsi="仿宋" w:eastAsia="仿宋"/>
                <w:color w:val="000000"/>
                <w:szCs w:val="21"/>
              </w:rPr>
            </w:pPr>
            <w:r>
              <w:rPr>
                <w:rFonts w:hint="eastAsia" w:ascii="仿宋" w:hAnsi="仿宋" w:eastAsia="仿宋"/>
                <w:color w:val="000000"/>
                <w:szCs w:val="21"/>
              </w:rPr>
              <w:t>2.编辑一次实现“教练考”三过程。用户创建一次“教”过程，即可实现大部分“教练考”功能，只需要按需求在必要的地方添加考点即可。</w:t>
            </w:r>
          </w:p>
          <w:p>
            <w:pPr>
              <w:jc w:val="left"/>
              <w:rPr>
                <w:rFonts w:ascii="仿宋" w:hAnsi="仿宋" w:eastAsia="仿宋"/>
                <w:color w:val="000000"/>
                <w:szCs w:val="21"/>
              </w:rPr>
            </w:pPr>
            <w:r>
              <w:rPr>
                <w:rFonts w:hint="eastAsia" w:ascii="仿宋" w:hAnsi="仿宋" w:eastAsia="仿宋"/>
                <w:color w:val="000000"/>
                <w:szCs w:val="21"/>
              </w:rPr>
              <w:t>3.专用辅助功能插件。提供用户创建功能所需要的专用辅助功能插件，快速获取场景中模型的相关参数信息，提高功能创建效率。</w:t>
            </w:r>
          </w:p>
          <w:p>
            <w:pPr>
              <w:jc w:val="left"/>
              <w:rPr>
                <w:rFonts w:ascii="仿宋" w:hAnsi="仿宋" w:eastAsia="仿宋"/>
                <w:color w:val="000000"/>
                <w:szCs w:val="21"/>
              </w:rPr>
            </w:pPr>
            <w:r>
              <w:rPr>
                <w:rFonts w:hint="eastAsia" w:ascii="仿宋" w:hAnsi="仿宋" w:eastAsia="仿宋"/>
                <w:color w:val="000000"/>
                <w:szCs w:val="21"/>
              </w:rPr>
              <w:t>4.状态信息自动记录。在创建“教”过程中，自动记录所创建每一步功能的状态信息。</w:t>
            </w:r>
          </w:p>
          <w:p>
            <w:pPr>
              <w:jc w:val="left"/>
              <w:rPr>
                <w:rFonts w:ascii="仿宋" w:hAnsi="仿宋" w:eastAsia="仿宋"/>
                <w:color w:val="000000"/>
                <w:szCs w:val="21"/>
              </w:rPr>
            </w:pPr>
            <w:r>
              <w:rPr>
                <w:rFonts w:hint="eastAsia" w:ascii="仿宋" w:hAnsi="仿宋" w:eastAsia="仿宋"/>
                <w:color w:val="000000"/>
                <w:szCs w:val="21"/>
              </w:rPr>
              <w:t>5.进度任意跳转。根据自动记录的状态信息，在“教”和“练”过程中，提供进度条功能，用户可任意拖动进度条进行步骤跳转，辅助用户更好地学习某些关键功能。</w:t>
            </w:r>
          </w:p>
          <w:p>
            <w:pPr>
              <w:jc w:val="left"/>
              <w:rPr>
                <w:rFonts w:ascii="仿宋" w:hAnsi="仿宋" w:eastAsia="仿宋"/>
                <w:color w:val="000000"/>
                <w:szCs w:val="21"/>
              </w:rPr>
            </w:pPr>
            <w:r>
              <w:rPr>
                <w:rFonts w:hint="eastAsia" w:ascii="仿宋" w:hAnsi="仿宋" w:eastAsia="仿宋"/>
                <w:color w:val="000000"/>
                <w:szCs w:val="21"/>
              </w:rPr>
              <w:t>6.播放暂停控制。在“教”和“练”过程中，可通过播放控制菜单进行暂停和恢复控制。</w:t>
            </w:r>
          </w:p>
          <w:p>
            <w:pPr>
              <w:jc w:val="left"/>
              <w:rPr>
                <w:rFonts w:ascii="仿宋" w:hAnsi="仿宋" w:eastAsia="仿宋"/>
                <w:color w:val="000000"/>
                <w:szCs w:val="21"/>
              </w:rPr>
            </w:pPr>
            <w:r>
              <w:rPr>
                <w:rFonts w:hint="eastAsia" w:ascii="仿宋" w:hAnsi="仿宋" w:eastAsia="仿宋"/>
                <w:color w:val="000000"/>
                <w:szCs w:val="21"/>
              </w:rPr>
              <w:t>7.播放加减速控制。在“教”和“练”过程中，可通过播放控制菜单进行播放速度加速或减速控制，可控制所有功能的运行速率。</w:t>
            </w:r>
          </w:p>
          <w:p>
            <w:pPr>
              <w:jc w:val="left"/>
              <w:rPr>
                <w:rFonts w:ascii="仿宋" w:hAnsi="仿宋" w:eastAsia="仿宋"/>
                <w:color w:val="000000"/>
                <w:szCs w:val="21"/>
              </w:rPr>
            </w:pPr>
            <w:r>
              <w:rPr>
                <w:rFonts w:hint="eastAsia" w:ascii="仿宋" w:hAnsi="仿宋" w:eastAsia="仿宋"/>
                <w:color w:val="000000"/>
                <w:szCs w:val="21"/>
              </w:rPr>
              <w:t>8.考试分值占比自主编辑。在创建考点之后，用户可自主定义每一考点的分值占比，某些重要的步骤分值权重可以定高一些，平台会自动计算每一考点分值，转换为百分制分数值。</w:t>
            </w:r>
          </w:p>
          <w:p>
            <w:pPr>
              <w:jc w:val="left"/>
              <w:rPr>
                <w:rFonts w:ascii="仿宋" w:hAnsi="仿宋" w:eastAsia="仿宋"/>
                <w:color w:val="000000"/>
                <w:szCs w:val="21"/>
              </w:rPr>
            </w:pPr>
            <w:r>
              <w:rPr>
                <w:rFonts w:hint="eastAsia" w:ascii="仿宋" w:hAnsi="仿宋" w:eastAsia="仿宋"/>
                <w:color w:val="000000"/>
                <w:szCs w:val="21"/>
              </w:rPr>
              <w:t>9.考试成绩自动生成。用户在进行考试后，会在桌面自动生成当前考试成绩。成绩分为两份，一份为加密成绩，用户无法修改，提交给老师进行解密查看，另一份为非加密成绩，用户可以进行自行查看。</w:t>
            </w:r>
          </w:p>
          <w:p>
            <w:pPr>
              <w:jc w:val="left"/>
              <w:rPr>
                <w:rFonts w:ascii="仿宋" w:hAnsi="仿宋" w:eastAsia="仿宋"/>
                <w:color w:val="000000"/>
                <w:szCs w:val="21"/>
              </w:rPr>
            </w:pPr>
            <w:r>
              <w:rPr>
                <w:rFonts w:hint="eastAsia" w:ascii="仿宋" w:hAnsi="仿宋" w:eastAsia="仿宋"/>
                <w:color w:val="000000"/>
                <w:szCs w:val="21"/>
              </w:rPr>
              <w:t>10.考试成绩与云平台对接。当前软件考试信息可与虚拟仿真云平台进行网络对接，成绩可自动上传到云平台进行管理。</w:t>
            </w:r>
          </w:p>
          <w:p>
            <w:pPr>
              <w:jc w:val="left"/>
              <w:rPr>
                <w:rFonts w:ascii="仿宋" w:hAnsi="仿宋" w:eastAsia="仿宋"/>
                <w:color w:val="000000"/>
                <w:szCs w:val="21"/>
              </w:rPr>
            </w:pPr>
            <w:r>
              <w:rPr>
                <w:rFonts w:hint="eastAsia" w:ascii="仿宋" w:hAnsi="仿宋" w:eastAsia="仿宋"/>
                <w:color w:val="000000"/>
                <w:szCs w:val="21"/>
              </w:rPr>
              <w:t>11.游戏闯关式的考试模式。考试模式提供了游戏化的闯关界面，提高用户的学习兴趣。</w:t>
            </w:r>
          </w:p>
          <w:p>
            <w:pPr>
              <w:jc w:val="left"/>
              <w:rPr>
                <w:rFonts w:ascii="仿宋" w:hAnsi="仿宋" w:eastAsia="仿宋"/>
                <w:color w:val="000000"/>
                <w:szCs w:val="21"/>
              </w:rPr>
            </w:pPr>
            <w:r>
              <w:rPr>
                <w:rFonts w:hint="eastAsia" w:ascii="仿宋" w:hAnsi="仿宋" w:eastAsia="仿宋"/>
                <w:color w:val="000000"/>
                <w:szCs w:val="21"/>
              </w:rPr>
              <w:t>12.UI菜单可配置。用户可自行配置软件的整体UI菜单，可根据需要控制启用或弃用部分功能。</w:t>
            </w:r>
          </w:p>
          <w:p>
            <w:pPr>
              <w:jc w:val="left"/>
              <w:rPr>
                <w:rFonts w:ascii="仿宋" w:hAnsi="仿宋" w:eastAsia="仿宋"/>
                <w:color w:val="000000"/>
                <w:szCs w:val="21"/>
              </w:rPr>
            </w:pPr>
            <w:r>
              <w:rPr>
                <w:rFonts w:hint="eastAsia" w:ascii="仿宋" w:hAnsi="仿宋" w:eastAsia="仿宋"/>
                <w:color w:val="000000"/>
                <w:szCs w:val="21"/>
              </w:rPr>
              <w:t>13.功能可配置。软件提供的模块功能也可进行配置，可控制其在“教练考”过程中是否启用。如针对某个A功能，可控制其在“教”过程中启用，在“练”和“考”过程中自动失效，也可控制该功能在“教”过程中失效，而在“练”和“考”过程中启用。</w:t>
            </w:r>
          </w:p>
          <w:p>
            <w:pPr>
              <w:jc w:val="left"/>
              <w:rPr>
                <w:rFonts w:ascii="仿宋" w:hAnsi="仿宋" w:eastAsia="仿宋"/>
                <w:color w:val="000000"/>
                <w:szCs w:val="21"/>
              </w:rPr>
            </w:pPr>
            <w:r>
              <w:rPr>
                <w:rFonts w:hint="eastAsia" w:ascii="仿宋" w:hAnsi="仿宋" w:eastAsia="仿宋"/>
                <w:color w:val="000000"/>
                <w:szCs w:val="21"/>
              </w:rPr>
              <w:t>1</w:t>
            </w:r>
            <w:r>
              <w:rPr>
                <w:rFonts w:hint="eastAsia" w:ascii="仿宋" w:hAnsi="仿宋" w:eastAsia="仿宋"/>
                <w:color w:val="000000"/>
                <w:szCs w:val="21"/>
                <w:lang w:val="en-US" w:eastAsia="zh-CN"/>
              </w:rPr>
              <w:t>4</w:t>
            </w:r>
            <w:r>
              <w:rPr>
                <w:rFonts w:hint="eastAsia" w:ascii="仿宋" w:hAnsi="仿宋" w:eastAsia="仿宋"/>
                <w:color w:val="000000"/>
                <w:szCs w:val="21"/>
              </w:rPr>
              <w:t>.文本编译。核心编辑功能全部采用文本编译技术，不需要任何计算机程序语言编写，只需要EXCEL文本语言即可实现虚拟仿真相关功能。</w:t>
            </w:r>
          </w:p>
        </w:tc>
        <w:tc>
          <w:tcPr>
            <w:tcW w:w="1559" w:type="dxa"/>
            <w:shd w:val="clear" w:color="FFFFFF" w:fill="auto"/>
            <w:vAlign w:val="center"/>
          </w:tcPr>
          <w:p>
            <w:pPr>
              <w:jc w:val="cente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9" w:type="dxa"/>
            <w:shd w:val="clear" w:color="auto" w:fill="auto"/>
            <w:vAlign w:val="center"/>
          </w:tcPr>
          <w:p>
            <w:pPr>
              <w:jc w:val="center"/>
              <w:rPr>
                <w:rFonts w:ascii="仿宋" w:hAnsi="仿宋" w:eastAsia="仿宋"/>
                <w:b/>
                <w:szCs w:val="21"/>
                <w:lang w:val="zh-CN"/>
              </w:rPr>
            </w:pPr>
            <w:r>
              <w:rPr>
                <w:rFonts w:ascii="仿宋" w:hAnsi="仿宋" w:eastAsia="仿宋"/>
                <w:b/>
                <w:szCs w:val="21"/>
                <w:lang w:val="zh-CN"/>
              </w:rPr>
              <w:t>2</w:t>
            </w:r>
          </w:p>
        </w:tc>
        <w:tc>
          <w:tcPr>
            <w:tcW w:w="835" w:type="dxa"/>
            <w:shd w:val="clear" w:color="auto" w:fill="FFFFFF"/>
            <w:vAlign w:val="center"/>
          </w:tcPr>
          <w:p>
            <w:pPr>
              <w:jc w:val="left"/>
              <w:rPr>
                <w:rFonts w:ascii="仿宋" w:hAnsi="仿宋" w:eastAsia="仿宋"/>
                <w:szCs w:val="21"/>
              </w:rPr>
            </w:pPr>
            <w:r>
              <w:rPr>
                <w:rFonts w:ascii="仿宋" w:hAnsi="仿宋" w:eastAsia="仿宋"/>
                <w:szCs w:val="21"/>
              </w:rPr>
              <w:t>开放式虚拟仿真实验教学管理平台软件</w:t>
            </w:r>
          </w:p>
        </w:tc>
        <w:tc>
          <w:tcPr>
            <w:tcW w:w="5042" w:type="dxa"/>
            <w:shd w:val="clear" w:color="auto" w:fill="FFFFFF"/>
            <w:vAlign w:val="center"/>
          </w:tcPr>
          <w:p>
            <w:pPr>
              <w:jc w:val="left"/>
              <w:rPr>
                <w:rFonts w:ascii="仿宋" w:hAnsi="仿宋" w:eastAsia="仿宋"/>
                <w:b/>
                <w:bCs/>
                <w:color w:val="000000" w:themeColor="text1"/>
                <w:szCs w:val="21"/>
                <w14:textFill>
                  <w14:solidFill>
                    <w14:schemeClr w14:val="tx1"/>
                  </w14:solidFill>
                </w14:textFill>
              </w:rPr>
            </w:pPr>
            <w:r>
              <w:rPr>
                <w:rFonts w:hint="eastAsia" w:ascii="仿宋" w:hAnsi="仿宋" w:eastAsia="仿宋"/>
                <w:b/>
                <w:bCs/>
                <w:color w:val="000000" w:themeColor="text1"/>
                <w:szCs w:val="21"/>
                <w14:textFill>
                  <w14:solidFill>
                    <w14:schemeClr w14:val="tx1"/>
                  </w14:solidFill>
                </w14:textFill>
              </w:rPr>
              <w:t>一、基本要求</w:t>
            </w:r>
          </w:p>
          <w:p>
            <w:pPr>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w:t>
            </w:r>
            <w:r>
              <w:rPr>
                <w:rFonts w:ascii="仿宋" w:hAnsi="仿宋" w:eastAsia="仿宋"/>
                <w:color w:val="000000" w:themeColor="text1"/>
                <w:szCs w:val="21"/>
                <w14:textFill>
                  <w14:solidFill>
                    <w14:schemeClr w14:val="tx1"/>
                  </w14:solidFill>
                </w14:textFill>
              </w:rPr>
              <w:t>支持虚拟实验中心门户网站，系统内容包括中心介绍、实验教学、实验队伍、管理模式、设备与环境、教学特色、中心新闻/公告/通知等。</w:t>
            </w:r>
          </w:p>
          <w:p>
            <w:pPr>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w:t>
            </w:r>
            <w:r>
              <w:rPr>
                <w:rFonts w:ascii="仿宋" w:hAnsi="仿宋" w:eastAsia="仿宋"/>
                <w:color w:val="000000" w:themeColor="text1"/>
                <w:szCs w:val="21"/>
                <w14:textFill>
                  <w14:solidFill>
                    <w14:schemeClr w14:val="tx1"/>
                  </w14:solidFill>
                </w14:textFill>
              </w:rPr>
              <w:t>支持网页界面操作方式，软件首页支持学生、课程教师、教务管理员、系统管理员使用不同的身份登录软件；不同的身份具有不同的操作权限；提供系统管理功能，包括用户、分组、角色、权限、日志管理等。</w:t>
            </w:r>
          </w:p>
          <w:p>
            <w:pPr>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w:t>
            </w:r>
            <w:r>
              <w:rPr>
                <w:rFonts w:ascii="仿宋" w:hAnsi="仿宋" w:eastAsia="仿宋"/>
                <w:color w:val="000000" w:themeColor="text1"/>
                <w:szCs w:val="21"/>
                <w14:textFill>
                  <w14:solidFill>
                    <w14:schemeClr w14:val="tx1"/>
                  </w14:solidFill>
                </w14:textFill>
              </w:rPr>
              <w:t>提供实验教务管理功能，包括：课程库、培养计划、开课、选课、开课审核等功能。教务管理人员可以根据学校的教学计划和教学大纲进行课程计划和教学大纲进行课程计划、开课计划、开课审核的查看、增加、删除、修改、发布以及相应信息的维护，同时可查询每学期的开课情况，可以设置新课程的适用对象，编辑适用班级、上课的学生数、课时数等。</w:t>
            </w:r>
          </w:p>
          <w:p>
            <w:pPr>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w:t>
            </w:r>
            <w:r>
              <w:rPr>
                <w:rFonts w:ascii="仿宋" w:hAnsi="仿宋" w:eastAsia="仿宋"/>
                <w:color w:val="000000" w:themeColor="text1"/>
                <w:szCs w:val="21"/>
                <w14:textFill>
                  <w14:solidFill>
                    <w14:schemeClr w14:val="tx1"/>
                  </w14:solidFill>
                </w14:textFill>
              </w:rPr>
              <w:t>不限客户端数，支持同时在线人数5000人以上。</w:t>
            </w:r>
          </w:p>
          <w:p>
            <w:pPr>
              <w:jc w:val="left"/>
              <w:rPr>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 xml:space="preserve">5.CBS复合构架，可以在Windows 、linux等主流操作系统运行；教师和学生端同时支持移动app手机版本和相应的web电脑版本。移动app支持Android和IOS。 </w:t>
            </w:r>
          </w:p>
          <w:p>
            <w:pPr>
              <w:jc w:val="left"/>
              <w:rPr>
                <w:rFonts w:ascii="仿宋" w:hAnsi="仿宋" w:eastAsia="仿宋"/>
                <w:b/>
                <w:bCs/>
                <w:color w:val="000000"/>
                <w:szCs w:val="21"/>
              </w:rPr>
            </w:pPr>
            <w:r>
              <w:rPr>
                <w:rFonts w:hint="eastAsia" w:ascii="仿宋" w:hAnsi="仿宋" w:eastAsia="仿宋"/>
                <w:b/>
                <w:bCs/>
                <w:color w:val="000000"/>
                <w:szCs w:val="21"/>
              </w:rPr>
              <w:t>二、虚拟仿真实验管理</w:t>
            </w:r>
          </w:p>
          <w:p>
            <w:pPr>
              <w:jc w:val="left"/>
              <w:rPr>
                <w:rFonts w:ascii="仿宋" w:hAnsi="仿宋" w:eastAsia="仿宋"/>
                <w:color w:val="000000"/>
                <w:szCs w:val="21"/>
              </w:rPr>
            </w:pPr>
            <w:r>
              <w:rPr>
                <w:rFonts w:hint="eastAsia" w:ascii="仿宋" w:hAnsi="仿宋" w:eastAsia="仿宋"/>
                <w:color w:val="000000"/>
                <w:szCs w:val="21"/>
              </w:rPr>
              <w:t>1</w:t>
            </w:r>
            <w:r>
              <w:rPr>
                <w:rFonts w:ascii="仿宋" w:hAnsi="仿宋" w:eastAsia="仿宋"/>
                <w:color w:val="000000"/>
                <w:szCs w:val="21"/>
              </w:rPr>
              <w:t>.</w:t>
            </w:r>
            <w:r>
              <w:rPr>
                <w:rFonts w:hint="eastAsia" w:ascii="仿宋" w:hAnsi="仿宋" w:eastAsia="仿宋"/>
                <w:color w:val="000000"/>
                <w:szCs w:val="21"/>
              </w:rPr>
              <w:t>教师可直接在课程资源中上传虚拟仿真软件及虚拟仿真实验项目文件。并可以设置实验项目对应的虚拟仿真软件，以便学生在资源页面可以便捷地下载虚拟仿真软件。</w:t>
            </w:r>
          </w:p>
          <w:p>
            <w:pPr>
              <w:jc w:val="left"/>
              <w:rPr>
                <w:rFonts w:ascii="仿宋" w:hAnsi="仿宋" w:eastAsia="仿宋"/>
                <w:color w:val="000000"/>
                <w:szCs w:val="21"/>
              </w:rPr>
            </w:pPr>
            <w:r>
              <w:rPr>
                <w:rFonts w:hint="eastAsia" w:ascii="仿宋" w:hAnsi="仿宋" w:eastAsia="仿宋"/>
                <w:color w:val="000000"/>
                <w:szCs w:val="21"/>
              </w:rPr>
              <w:t>2</w:t>
            </w:r>
            <w:r>
              <w:rPr>
                <w:rFonts w:ascii="仿宋" w:hAnsi="仿宋" w:eastAsia="仿宋"/>
                <w:color w:val="000000"/>
                <w:szCs w:val="21"/>
              </w:rPr>
              <w:t>.</w:t>
            </w:r>
            <w:r>
              <w:rPr>
                <w:rFonts w:hint="eastAsia" w:ascii="仿宋" w:hAnsi="仿宋" w:eastAsia="仿宋"/>
                <w:color w:val="000000"/>
                <w:szCs w:val="21"/>
              </w:rPr>
              <w:t>教师和学生都可以查看学生虚拟实验的最高成绩、虚拟实验所产生的实验数据，以及虚拟实验中各关键步骤的得分详情。</w:t>
            </w:r>
          </w:p>
          <w:p>
            <w:pPr>
              <w:jc w:val="left"/>
              <w:rPr>
                <w:rFonts w:ascii="仿宋" w:hAnsi="仿宋" w:eastAsia="仿宋"/>
                <w:color w:val="000000"/>
                <w:szCs w:val="21"/>
              </w:rPr>
            </w:pPr>
            <w:r>
              <w:rPr>
                <w:rFonts w:hint="eastAsia" w:ascii="仿宋" w:hAnsi="仿宋" w:eastAsia="仿宋"/>
                <w:color w:val="000000"/>
                <w:szCs w:val="21"/>
              </w:rPr>
              <w:t>3</w:t>
            </w:r>
            <w:r>
              <w:rPr>
                <w:rFonts w:ascii="仿宋" w:hAnsi="仿宋" w:eastAsia="仿宋"/>
                <w:color w:val="000000"/>
                <w:szCs w:val="21"/>
              </w:rPr>
              <w:t>.</w:t>
            </w:r>
            <w:r>
              <w:rPr>
                <w:rFonts w:hint="eastAsia" w:ascii="仿宋" w:hAnsi="仿宋" w:eastAsia="仿宋"/>
                <w:color w:val="000000"/>
                <w:szCs w:val="21"/>
              </w:rPr>
              <w:t>教师可以在线批阅/打回学生提交的学习报告。</w:t>
            </w:r>
          </w:p>
          <w:p>
            <w:pPr>
              <w:jc w:val="left"/>
              <w:rPr>
                <w:rFonts w:ascii="仿宋" w:hAnsi="仿宋" w:eastAsia="仿宋"/>
                <w:color w:val="000000"/>
                <w:szCs w:val="21"/>
              </w:rPr>
            </w:pPr>
            <w:r>
              <w:rPr>
                <w:rFonts w:hint="eastAsia" w:ascii="仿宋" w:hAnsi="仿宋" w:eastAsia="仿宋"/>
                <w:color w:val="000000"/>
                <w:szCs w:val="21"/>
              </w:rPr>
              <w:t>4</w:t>
            </w:r>
            <w:r>
              <w:rPr>
                <w:rFonts w:ascii="仿宋" w:hAnsi="仿宋" w:eastAsia="仿宋"/>
                <w:color w:val="000000"/>
                <w:szCs w:val="21"/>
              </w:rPr>
              <w:t>.</w:t>
            </w:r>
            <w:r>
              <w:rPr>
                <w:rFonts w:hint="eastAsia" w:ascii="仿宋" w:hAnsi="仿宋" w:eastAsia="仿宋"/>
                <w:color w:val="000000"/>
                <w:szCs w:val="21"/>
              </w:rPr>
              <w:t>虚拟仿真实验项目分析。包括虚拟仿真实验项目指定班级学生的操作分数分布情况；可以对虚拟仿真实验项目各关卡进行通关分析，以了解学生虚拟仿真实验的难点；可以对课程下所有虚拟仿真实验项目进行比较，包括最高分、最低分、平均分、及格率的变化趋势。</w:t>
            </w:r>
          </w:p>
          <w:p>
            <w:pPr>
              <w:jc w:val="left"/>
              <w:rPr>
                <w:rFonts w:ascii="仿宋" w:hAnsi="仿宋" w:eastAsia="仿宋"/>
                <w:color w:val="000000"/>
                <w:szCs w:val="21"/>
              </w:rPr>
            </w:pPr>
            <w:r>
              <w:rPr>
                <w:rFonts w:hint="eastAsia" w:ascii="仿宋" w:hAnsi="仿宋" w:eastAsia="仿宋"/>
                <w:color w:val="000000"/>
                <w:szCs w:val="21"/>
              </w:rPr>
              <w:t>5</w:t>
            </w:r>
            <w:r>
              <w:rPr>
                <w:rFonts w:ascii="仿宋" w:hAnsi="仿宋" w:eastAsia="仿宋"/>
                <w:color w:val="000000"/>
                <w:szCs w:val="21"/>
              </w:rPr>
              <w:t>.</w:t>
            </w:r>
            <w:r>
              <w:rPr>
                <w:rFonts w:hint="eastAsia" w:ascii="仿宋" w:hAnsi="仿宋" w:eastAsia="仿宋"/>
                <w:color w:val="000000"/>
                <w:szCs w:val="21"/>
              </w:rPr>
              <w:t>虚拟仿真实验成绩计算。虚拟仿真实验成绩为虚拟实验成绩及实验报告成绩加权和，虚拟实验成绩和实验报告成绩的权重由教师自主确定。</w:t>
            </w:r>
          </w:p>
          <w:p>
            <w:pPr>
              <w:jc w:val="left"/>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单击课程资源中的虚拟实验项目文件,即可启动虚拟仿真软件并进入到相应的实验实验项目。</w:t>
            </w:r>
          </w:p>
          <w:p>
            <w:pPr>
              <w:jc w:val="left"/>
              <w:rPr>
                <w:rFonts w:ascii="仿宋" w:hAnsi="仿宋" w:eastAsia="仿宋"/>
                <w:color w:val="000000"/>
                <w:szCs w:val="21"/>
              </w:rPr>
            </w:pPr>
            <w:r>
              <w:rPr>
                <w:rFonts w:hint="eastAsia" w:ascii="仿宋" w:hAnsi="仿宋" w:eastAsia="仿宋"/>
                <w:color w:val="000000"/>
                <w:szCs w:val="21"/>
              </w:rPr>
              <w:t>7</w:t>
            </w:r>
            <w:r>
              <w:rPr>
                <w:rFonts w:ascii="仿宋" w:hAnsi="仿宋" w:eastAsia="仿宋"/>
                <w:color w:val="000000"/>
                <w:szCs w:val="21"/>
              </w:rPr>
              <w:t>.</w:t>
            </w:r>
            <w:r>
              <w:rPr>
                <w:rFonts w:hint="eastAsia" w:ascii="仿宋" w:hAnsi="仿宋" w:eastAsia="仿宋"/>
                <w:color w:val="000000"/>
                <w:szCs w:val="21"/>
              </w:rPr>
              <w:t>实验实验结束后，虚拟实验的成绩自动上传.</w:t>
            </w:r>
          </w:p>
          <w:p>
            <w:pPr>
              <w:jc w:val="left"/>
              <w:rPr>
                <w:rFonts w:ascii="仿宋" w:hAnsi="仿宋" w:eastAsia="仿宋"/>
                <w:color w:val="000000"/>
                <w:szCs w:val="21"/>
              </w:rPr>
            </w:pPr>
            <w:r>
              <w:rPr>
                <w:rFonts w:hint="eastAsia" w:ascii="仿宋" w:hAnsi="仿宋" w:eastAsia="仿宋"/>
                <w:color w:val="000000"/>
                <w:szCs w:val="21"/>
              </w:rPr>
              <w:t>8</w:t>
            </w:r>
            <w:r>
              <w:rPr>
                <w:rFonts w:ascii="仿宋" w:hAnsi="仿宋" w:eastAsia="仿宋"/>
                <w:color w:val="000000"/>
                <w:szCs w:val="21"/>
              </w:rPr>
              <w:t>.</w:t>
            </w:r>
            <w:r>
              <w:rPr>
                <w:rFonts w:hint="eastAsia" w:ascii="仿宋" w:hAnsi="仿宋" w:eastAsia="仿宋"/>
                <w:color w:val="000000"/>
                <w:szCs w:val="21"/>
              </w:rPr>
              <w:t>学生随即可查看虚拟仿真实验的成绩才及虚拟实验数据。学生可在线提交相应实验的实验报告及查看教师批改的虚拟仿真实验报告成绩。</w:t>
            </w:r>
          </w:p>
          <w:p>
            <w:pPr>
              <w:jc w:val="left"/>
              <w:rPr>
                <w:rFonts w:ascii="仿宋" w:hAnsi="仿宋" w:eastAsia="仿宋"/>
                <w:b/>
                <w:bCs/>
                <w:color w:val="000000"/>
                <w:szCs w:val="21"/>
              </w:rPr>
            </w:pPr>
            <w:r>
              <w:rPr>
                <w:rFonts w:hint="eastAsia" w:ascii="仿宋" w:hAnsi="仿宋" w:eastAsia="仿宋"/>
                <w:b/>
                <w:bCs/>
                <w:color w:val="000000"/>
                <w:szCs w:val="21"/>
              </w:rPr>
              <w:t>三、课程资源上传</w:t>
            </w:r>
          </w:p>
          <w:p>
            <w:pPr>
              <w:jc w:val="left"/>
              <w:rPr>
                <w:rFonts w:ascii="仿宋" w:hAnsi="仿宋" w:eastAsia="仿宋"/>
                <w:color w:val="000000"/>
                <w:szCs w:val="21"/>
              </w:rPr>
            </w:pPr>
            <w:r>
              <w:rPr>
                <w:rFonts w:hint="eastAsia" w:ascii="仿宋" w:hAnsi="仿宋" w:eastAsia="仿宋"/>
                <w:color w:val="000000"/>
                <w:szCs w:val="21"/>
              </w:rPr>
              <w:t>提供3种课程资源批量上传方式：</w:t>
            </w:r>
          </w:p>
          <w:p>
            <w:pPr>
              <w:jc w:val="left"/>
              <w:rPr>
                <w:rFonts w:ascii="仿宋" w:hAnsi="仿宋" w:eastAsia="仿宋"/>
                <w:color w:val="000000"/>
                <w:szCs w:val="21"/>
              </w:rPr>
            </w:pPr>
            <w:r>
              <w:rPr>
                <w:rFonts w:hint="eastAsia" w:ascii="仿宋" w:hAnsi="仿宋" w:eastAsia="仿宋"/>
                <w:color w:val="000000"/>
                <w:szCs w:val="21"/>
              </w:rPr>
              <w:t>1</w:t>
            </w:r>
            <w:r>
              <w:rPr>
                <w:rFonts w:ascii="仿宋" w:hAnsi="仿宋" w:eastAsia="仿宋"/>
                <w:color w:val="000000"/>
                <w:szCs w:val="21"/>
              </w:rPr>
              <w:t>.</w:t>
            </w:r>
            <w:r>
              <w:rPr>
                <w:rFonts w:hint="eastAsia" w:ascii="仿宋" w:hAnsi="仿宋" w:eastAsia="仿宋"/>
                <w:color w:val="000000"/>
                <w:szCs w:val="21"/>
              </w:rPr>
              <w:t>拖拽方式。将PC机上的课程资源文件夹（文件夹的层级不限，文件与文件夹可混排），拖拽到浏览器的指定区域，即可批量上传文件夹下的所有资源，且服务器上的文件夹结构与PC机上的课程资源文件夹的组织结构完全一致；</w:t>
            </w:r>
          </w:p>
          <w:p>
            <w:pPr>
              <w:jc w:val="left"/>
              <w:rPr>
                <w:rFonts w:ascii="仿宋" w:hAnsi="仿宋" w:eastAsia="仿宋"/>
                <w:color w:val="000000"/>
                <w:szCs w:val="21"/>
              </w:rPr>
            </w:pPr>
            <w:r>
              <w:rPr>
                <w:rFonts w:hint="eastAsia" w:ascii="仿宋" w:hAnsi="仿宋" w:eastAsia="仿宋"/>
                <w:color w:val="000000"/>
                <w:szCs w:val="21"/>
              </w:rPr>
              <w:t>2</w:t>
            </w:r>
            <w:r>
              <w:rPr>
                <w:rFonts w:ascii="仿宋" w:hAnsi="仿宋" w:eastAsia="仿宋"/>
                <w:color w:val="000000"/>
                <w:szCs w:val="21"/>
              </w:rPr>
              <w:t>.</w:t>
            </w:r>
            <w:r>
              <w:rPr>
                <w:rFonts w:hint="eastAsia" w:ascii="仿宋" w:hAnsi="仿宋" w:eastAsia="仿宋"/>
                <w:color w:val="000000"/>
                <w:szCs w:val="21"/>
              </w:rPr>
              <w:t>选择文件夹上传。选择PC机上的文件夹（文件夹的层级不限，文件与文件夹可混排），即可批量上传文件夹下的所有资源，且服务器上的文件夹结构与PC机上的课程资源文件夹的组织结构完全一致；</w:t>
            </w:r>
          </w:p>
          <w:p>
            <w:pPr>
              <w:jc w:val="left"/>
              <w:rPr>
                <w:rFonts w:ascii="仿宋" w:hAnsi="仿宋" w:eastAsia="仿宋"/>
                <w:color w:val="000000"/>
                <w:szCs w:val="21"/>
              </w:rPr>
            </w:pPr>
            <w:r>
              <w:rPr>
                <w:rFonts w:hint="eastAsia" w:ascii="仿宋" w:hAnsi="仿宋" w:eastAsia="仿宋"/>
                <w:color w:val="000000"/>
                <w:szCs w:val="21"/>
              </w:rPr>
              <w:t>3</w:t>
            </w:r>
            <w:r>
              <w:rPr>
                <w:rFonts w:ascii="仿宋" w:hAnsi="仿宋" w:eastAsia="仿宋"/>
                <w:color w:val="000000"/>
                <w:szCs w:val="21"/>
              </w:rPr>
              <w:t>.</w:t>
            </w:r>
            <w:r>
              <w:rPr>
                <w:rFonts w:hint="eastAsia" w:ascii="仿宋" w:hAnsi="仿宋" w:eastAsia="仿宋"/>
                <w:color w:val="000000"/>
                <w:szCs w:val="21"/>
              </w:rPr>
              <w:t>选择文件上传。选择PC上的1个或多个文件即可批量上传。</w:t>
            </w:r>
          </w:p>
          <w:p>
            <w:pPr>
              <w:jc w:val="left"/>
              <w:rPr>
                <w:rFonts w:ascii="仿宋" w:hAnsi="仿宋" w:eastAsia="仿宋"/>
                <w:color w:val="000000"/>
                <w:szCs w:val="21"/>
              </w:rPr>
            </w:pPr>
            <w:r>
              <w:rPr>
                <w:rFonts w:hint="eastAsia" w:ascii="仿宋" w:hAnsi="仿宋" w:eastAsia="仿宋"/>
                <w:color w:val="000000"/>
                <w:szCs w:val="21"/>
              </w:rPr>
              <w:t>4</w:t>
            </w:r>
            <w:r>
              <w:rPr>
                <w:rFonts w:ascii="仿宋" w:hAnsi="仿宋" w:eastAsia="仿宋"/>
                <w:color w:val="000000"/>
                <w:szCs w:val="21"/>
              </w:rPr>
              <w:t>.</w:t>
            </w:r>
            <w:r>
              <w:rPr>
                <w:rFonts w:hint="eastAsia" w:ascii="仿宋" w:hAnsi="仿宋" w:eastAsia="仿宋"/>
                <w:color w:val="000000"/>
                <w:szCs w:val="21"/>
              </w:rPr>
              <w:t>要求支持电子文档、演示文档、动画、视频、练习文件、虚拟仿真实验文件、exe文件、rar文件、zip文件等数字资源的上传。</w:t>
            </w:r>
          </w:p>
          <w:p>
            <w:pPr>
              <w:jc w:val="left"/>
              <w:rPr>
                <w:rFonts w:ascii="仿宋" w:hAnsi="仿宋" w:eastAsia="仿宋"/>
                <w:b/>
                <w:bCs/>
                <w:color w:val="000000"/>
                <w:szCs w:val="21"/>
              </w:rPr>
            </w:pPr>
            <w:r>
              <w:rPr>
                <w:rFonts w:hint="eastAsia" w:ascii="仿宋" w:hAnsi="仿宋" w:eastAsia="仿宋"/>
                <w:b/>
                <w:bCs/>
                <w:color w:val="000000"/>
                <w:szCs w:val="21"/>
              </w:rPr>
              <w:t>四、课程资源管理</w:t>
            </w:r>
          </w:p>
          <w:p>
            <w:pPr>
              <w:jc w:val="left"/>
              <w:rPr>
                <w:rFonts w:ascii="仿宋" w:hAnsi="仿宋" w:eastAsia="仿宋"/>
                <w:color w:val="000000"/>
                <w:szCs w:val="21"/>
              </w:rPr>
            </w:pPr>
            <w:r>
              <w:rPr>
                <w:rFonts w:hint="eastAsia" w:ascii="仿宋" w:hAnsi="仿宋" w:eastAsia="仿宋"/>
                <w:color w:val="000000"/>
                <w:szCs w:val="21"/>
              </w:rPr>
              <w:t>1</w:t>
            </w:r>
            <w:r>
              <w:rPr>
                <w:rFonts w:ascii="仿宋" w:hAnsi="仿宋" w:eastAsia="仿宋"/>
                <w:color w:val="000000"/>
                <w:szCs w:val="21"/>
              </w:rPr>
              <w:t>.</w:t>
            </w:r>
            <w:r>
              <w:rPr>
                <w:rFonts w:hint="eastAsia" w:ascii="仿宋" w:hAnsi="仿宋" w:eastAsia="仿宋"/>
                <w:color w:val="000000"/>
                <w:szCs w:val="21"/>
              </w:rPr>
              <w:t>课程资源层级展示形式。由于课程资源文件夹的层级不限，因此课程文件夹不采用缩进方式，则用颜色及数字来表示文件夹的层级。</w:t>
            </w:r>
          </w:p>
          <w:p>
            <w:pPr>
              <w:jc w:val="left"/>
              <w:rPr>
                <w:rFonts w:ascii="仿宋" w:hAnsi="仿宋" w:eastAsia="仿宋"/>
                <w:color w:val="000000"/>
                <w:szCs w:val="21"/>
              </w:rPr>
            </w:pPr>
            <w:r>
              <w:rPr>
                <w:rFonts w:hint="eastAsia" w:ascii="仿宋" w:hAnsi="仿宋" w:eastAsia="仿宋"/>
                <w:color w:val="000000"/>
                <w:szCs w:val="21"/>
              </w:rPr>
              <w:t>2</w:t>
            </w:r>
            <w:r>
              <w:rPr>
                <w:rFonts w:ascii="仿宋" w:hAnsi="仿宋" w:eastAsia="仿宋"/>
                <w:color w:val="000000"/>
                <w:szCs w:val="21"/>
              </w:rPr>
              <w:t>.</w:t>
            </w:r>
            <w:r>
              <w:rPr>
                <w:rFonts w:hint="eastAsia" w:ascii="仿宋" w:hAnsi="仿宋" w:eastAsia="仿宋"/>
                <w:color w:val="000000"/>
                <w:szCs w:val="21"/>
              </w:rPr>
              <w:t>课程资源，如演示文档、动画、视频、微课等直接打开，虚拟仿真软件则提示在PC机练习考试。</w:t>
            </w:r>
          </w:p>
          <w:p>
            <w:pPr>
              <w:jc w:val="left"/>
              <w:rPr>
                <w:rFonts w:ascii="仿宋" w:hAnsi="仿宋" w:eastAsia="仿宋"/>
                <w:color w:val="000000"/>
                <w:szCs w:val="21"/>
              </w:rPr>
            </w:pPr>
            <w:r>
              <w:rPr>
                <w:rFonts w:hint="eastAsia" w:ascii="仿宋" w:hAnsi="仿宋" w:eastAsia="仿宋"/>
                <w:color w:val="000000"/>
                <w:szCs w:val="21"/>
              </w:rPr>
              <w:t>3</w:t>
            </w:r>
            <w:r>
              <w:rPr>
                <w:rFonts w:ascii="仿宋" w:hAnsi="仿宋" w:eastAsia="仿宋"/>
                <w:color w:val="000000"/>
                <w:szCs w:val="21"/>
              </w:rPr>
              <w:t>.</w:t>
            </w:r>
            <w:r>
              <w:rPr>
                <w:rFonts w:hint="eastAsia" w:ascii="仿宋" w:hAnsi="仿宋" w:eastAsia="仿宋"/>
                <w:color w:val="000000"/>
                <w:szCs w:val="21"/>
              </w:rPr>
              <w:t>移动端可以将“可下载的”资源下载到本地进行离线学习，不能下载的资源，只能在线预览。视频播放不需要下载插件或者安装额外播放器。</w:t>
            </w:r>
          </w:p>
          <w:p>
            <w:pPr>
              <w:jc w:val="left"/>
              <w:rPr>
                <w:rFonts w:ascii="仿宋" w:hAnsi="仿宋" w:eastAsia="仿宋"/>
                <w:color w:val="000000"/>
                <w:szCs w:val="21"/>
              </w:rPr>
            </w:pPr>
            <w:r>
              <w:rPr>
                <w:rFonts w:hint="eastAsia" w:ascii="仿宋" w:hAnsi="仿宋" w:eastAsia="仿宋"/>
                <w:color w:val="000000"/>
                <w:szCs w:val="21"/>
              </w:rPr>
              <w:t>4</w:t>
            </w:r>
            <w:r>
              <w:rPr>
                <w:rFonts w:ascii="仿宋" w:hAnsi="仿宋" w:eastAsia="仿宋"/>
                <w:color w:val="000000"/>
                <w:szCs w:val="21"/>
              </w:rPr>
              <w:t>.</w:t>
            </w:r>
            <w:r>
              <w:rPr>
                <w:rFonts w:hint="eastAsia" w:ascii="仿宋" w:hAnsi="仿宋" w:eastAsia="仿宋"/>
                <w:color w:val="000000"/>
                <w:szCs w:val="21"/>
              </w:rPr>
              <w:t>可以通过文件名、标签等筛选课程资源。</w:t>
            </w:r>
          </w:p>
          <w:p>
            <w:pPr>
              <w:jc w:val="left"/>
              <w:rPr>
                <w:rFonts w:ascii="仿宋" w:hAnsi="仿宋" w:eastAsia="仿宋"/>
                <w:color w:val="000000"/>
                <w:szCs w:val="21"/>
              </w:rPr>
            </w:pPr>
            <w:r>
              <w:rPr>
                <w:rFonts w:hint="eastAsia" w:ascii="仿宋" w:hAnsi="仿宋" w:eastAsia="仿宋"/>
                <w:color w:val="000000"/>
                <w:szCs w:val="21"/>
              </w:rPr>
              <w:t>5．基于Word文档的试题批量导入。支持基于word文档的试题批量导入，并可与任意一个知识点进行关联。试题可以包括有多个图片、公式。</w:t>
            </w:r>
          </w:p>
        </w:tc>
        <w:tc>
          <w:tcPr>
            <w:tcW w:w="1559"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9" w:type="dxa"/>
            <w:shd w:val="clear" w:color="auto" w:fill="auto"/>
            <w:vAlign w:val="center"/>
          </w:tcPr>
          <w:p>
            <w:pPr>
              <w:rPr>
                <w:rFonts w:ascii="仿宋" w:hAnsi="仿宋" w:eastAsia="仿宋"/>
                <w:b/>
                <w:szCs w:val="21"/>
                <w:lang w:val="zh-CN"/>
              </w:rPr>
            </w:pPr>
          </w:p>
          <w:p>
            <w:pPr>
              <w:jc w:val="center"/>
              <w:rPr>
                <w:rFonts w:ascii="仿宋" w:hAnsi="仿宋" w:eastAsia="仿宋"/>
                <w:b/>
                <w:szCs w:val="21"/>
                <w:lang w:val="zh-CN"/>
              </w:rPr>
            </w:pPr>
            <w:r>
              <w:rPr>
                <w:rFonts w:ascii="仿宋" w:hAnsi="仿宋" w:eastAsia="仿宋"/>
                <w:b/>
                <w:szCs w:val="21"/>
                <w:lang w:val="zh-CN"/>
              </w:rPr>
              <w:t>3</w:t>
            </w:r>
          </w:p>
        </w:tc>
        <w:tc>
          <w:tcPr>
            <w:tcW w:w="835" w:type="dxa"/>
            <w:shd w:val="clear" w:color="auto" w:fill="FFFFFF"/>
            <w:vAlign w:val="center"/>
          </w:tcPr>
          <w:p>
            <w:pPr>
              <w:jc w:val="left"/>
              <w:rPr>
                <w:rFonts w:ascii="仿宋" w:hAnsi="仿宋" w:eastAsia="仿宋"/>
                <w:szCs w:val="21"/>
              </w:rPr>
            </w:pPr>
            <w:r>
              <w:rPr>
                <w:rFonts w:ascii="仿宋" w:hAnsi="仿宋" w:eastAsia="仿宋"/>
                <w:color w:val="000000"/>
                <w:szCs w:val="21"/>
              </w:rPr>
              <w:t>虚拟仿真教学资源</w:t>
            </w:r>
            <w:r>
              <w:rPr>
                <w:rFonts w:hint="eastAsia" w:ascii="仿宋" w:hAnsi="仿宋" w:eastAsia="仿宋"/>
                <w:color w:val="000000"/>
                <w:szCs w:val="21"/>
              </w:rPr>
              <w:t>软件</w:t>
            </w:r>
          </w:p>
        </w:tc>
        <w:tc>
          <w:tcPr>
            <w:tcW w:w="5042" w:type="dxa"/>
            <w:shd w:val="clear" w:color="auto" w:fill="FFFFFF"/>
            <w:vAlign w:val="center"/>
          </w:tcPr>
          <w:p>
            <w:pPr>
              <w:pStyle w:val="4"/>
              <w:ind w:firstLine="0"/>
              <w:jc w:val="left"/>
              <w:rPr>
                <w:rFonts w:ascii="仿宋" w:hAnsi="仿宋" w:eastAsia="仿宋"/>
                <w:color w:val="000000"/>
                <w:szCs w:val="21"/>
              </w:rPr>
            </w:pPr>
            <w:r>
              <w:rPr>
                <w:rFonts w:hint="eastAsia" w:ascii="仿宋" w:hAnsi="仿宋" w:eastAsia="仿宋"/>
                <w:color w:val="000000"/>
                <w:szCs w:val="21"/>
              </w:rPr>
              <w:t>1.</w:t>
            </w:r>
            <w:r>
              <w:rPr>
                <w:rFonts w:ascii="仿宋" w:hAnsi="仿宋" w:eastAsia="仿宋"/>
                <w:color w:val="000000"/>
                <w:szCs w:val="21"/>
              </w:rPr>
              <w:t>符合国家及浙江省虚拟仿真实验教学项目建设相关要求，满足教育部高等学校虚拟仿真实验教学共享平台接入标准。</w:t>
            </w:r>
          </w:p>
          <w:p>
            <w:pPr>
              <w:pStyle w:val="4"/>
              <w:ind w:firstLine="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w:t>
            </w:r>
            <w:r>
              <w:rPr>
                <w:rFonts w:ascii="仿宋" w:hAnsi="仿宋" w:eastAsia="仿宋"/>
                <w:color w:val="000000" w:themeColor="text1"/>
                <w:szCs w:val="21"/>
                <w14:textFill>
                  <w14:solidFill>
                    <w14:schemeClr w14:val="tx1"/>
                  </w14:solidFill>
                </w14:textFill>
              </w:rPr>
              <w:t>教学资源发布出来的程序需是可执行文件，</w:t>
            </w:r>
            <w:r>
              <w:rPr>
                <w:rFonts w:hint="eastAsia" w:ascii="仿宋" w:hAnsi="仿宋" w:eastAsia="仿宋"/>
                <w:color w:val="000000" w:themeColor="text1"/>
                <w:szCs w:val="21"/>
                <w14:textFill>
                  <w14:solidFill>
                    <w14:schemeClr w14:val="tx1"/>
                  </w14:solidFill>
                </w14:textFill>
              </w:rPr>
              <w:t>安装一次后</w:t>
            </w:r>
            <w:r>
              <w:rPr>
                <w:rFonts w:ascii="仿宋" w:hAnsi="仿宋" w:eastAsia="仿宋"/>
                <w:color w:val="000000" w:themeColor="text1"/>
                <w:szCs w:val="21"/>
                <w14:textFill>
                  <w14:solidFill>
                    <w14:schemeClr w14:val="tx1"/>
                  </w14:solidFill>
                </w14:textFill>
              </w:rPr>
              <w:t>，</w:t>
            </w:r>
            <w:r>
              <w:rPr>
                <w:rFonts w:hint="eastAsia" w:ascii="仿宋" w:hAnsi="仿宋" w:eastAsia="仿宋"/>
                <w:color w:val="000000" w:themeColor="text1"/>
                <w:szCs w:val="21"/>
                <w14:textFill>
                  <w14:solidFill>
                    <w14:schemeClr w14:val="tx1"/>
                  </w14:solidFill>
                </w14:textFill>
              </w:rPr>
              <w:t>再次使用可通过云平台直接启动</w:t>
            </w:r>
            <w:r>
              <w:rPr>
                <w:rFonts w:ascii="仿宋" w:hAnsi="仿宋" w:eastAsia="仿宋"/>
                <w:color w:val="000000" w:themeColor="text1"/>
                <w:szCs w:val="21"/>
                <w14:textFill>
                  <w14:solidFill>
                    <w14:schemeClr w14:val="tx1"/>
                  </w14:solidFill>
                </w14:textFill>
              </w:rPr>
              <w:t>。只需将发布出来的文件及执行程序放在同一文件夹目录下直接点击可执行文件就可使用。</w:t>
            </w:r>
          </w:p>
          <w:p>
            <w:pPr>
              <w:pStyle w:val="4"/>
              <w:ind w:firstLine="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w:t>
            </w:r>
            <w:r>
              <w:rPr>
                <w:rFonts w:ascii="仿宋" w:hAnsi="仿宋" w:eastAsia="仿宋"/>
                <w:color w:val="000000" w:themeColor="text1"/>
                <w:szCs w:val="21"/>
                <w14:textFill>
                  <w14:solidFill>
                    <w14:schemeClr w14:val="tx1"/>
                  </w14:solidFill>
                </w14:textFill>
              </w:rPr>
              <w:t>教学资源需符合学院的教学要求。</w:t>
            </w:r>
          </w:p>
          <w:p>
            <w:pPr>
              <w:pStyle w:val="4"/>
              <w:ind w:firstLine="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w:t>
            </w:r>
            <w:r>
              <w:rPr>
                <w:rFonts w:ascii="仿宋" w:hAnsi="仿宋" w:eastAsia="仿宋"/>
                <w:color w:val="000000" w:themeColor="text1"/>
                <w:szCs w:val="21"/>
                <w14:textFill>
                  <w14:solidFill>
                    <w14:schemeClr w14:val="tx1"/>
                  </w14:solidFill>
                </w14:textFill>
              </w:rPr>
              <w:t>虚拟仿真教学资源需支持</w:t>
            </w:r>
            <w:r>
              <w:rPr>
                <w:rFonts w:hint="eastAsia" w:ascii="仿宋" w:hAnsi="仿宋" w:eastAsia="仿宋"/>
                <w:color w:val="000000" w:themeColor="text1"/>
                <w:szCs w:val="21"/>
                <w14:textFill>
                  <w14:solidFill>
                    <w14:schemeClr w14:val="tx1"/>
                  </w14:solidFill>
                </w14:textFill>
              </w:rPr>
              <w:t>学院现有的虚拟仿真硬件设备（至少一种）</w:t>
            </w:r>
            <w:r>
              <w:rPr>
                <w:rFonts w:ascii="仿宋" w:hAnsi="仿宋" w:eastAsia="仿宋"/>
                <w:color w:val="000000" w:themeColor="text1"/>
                <w:szCs w:val="21"/>
                <w14:textFill>
                  <w14:solidFill>
                    <w14:schemeClr w14:val="tx1"/>
                  </w14:solidFill>
                </w14:textFill>
              </w:rPr>
              <w:t>。</w:t>
            </w:r>
          </w:p>
          <w:p>
            <w:pPr>
              <w:pStyle w:val="4"/>
              <w:ind w:firstLine="0"/>
              <w:rPr>
                <w:rFonts w:ascii="仿宋" w:hAnsi="仿宋" w:eastAsia="仿宋"/>
                <w:bCs/>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5.每套软件</w:t>
            </w:r>
            <w:r>
              <w:rPr>
                <w:rFonts w:ascii="仿宋" w:hAnsi="仿宋" w:eastAsia="仿宋"/>
                <w:color w:val="000000" w:themeColor="text1"/>
                <w:szCs w:val="21"/>
                <w14:textFill>
                  <w14:solidFill>
                    <w14:schemeClr w14:val="tx1"/>
                  </w14:solidFill>
                </w14:textFill>
              </w:rPr>
              <w:t>至少满足2个课时的实验教学需求，学生实验操作步骤不得少于10步。具体课程如下：</w:t>
            </w:r>
          </w:p>
          <w:p>
            <w:pPr>
              <w:pStyle w:val="4"/>
              <w:ind w:firstLine="0"/>
              <w:jc w:val="left"/>
              <w:rPr>
                <w:rFonts w:ascii="仿宋" w:hAnsi="仿宋" w:eastAsia="仿宋"/>
                <w:color w:val="000000"/>
                <w:szCs w:val="21"/>
              </w:rPr>
            </w:pPr>
            <w:r>
              <w:rPr>
                <w:rFonts w:hint="eastAsia" w:ascii="仿宋" w:hAnsi="仿宋" w:eastAsia="仿宋"/>
                <w:bCs/>
                <w:color w:val="000000"/>
                <w:szCs w:val="21"/>
              </w:rPr>
              <w:t>（1）</w:t>
            </w:r>
            <w:r>
              <w:rPr>
                <w:rFonts w:hint="eastAsia" w:ascii="仿宋" w:hAnsi="仿宋" w:eastAsia="仿宋"/>
                <w:color w:val="000000"/>
                <w:szCs w:val="21"/>
              </w:rPr>
              <w:t>《液压系统故障处理虚拟仿真实训》</w:t>
            </w:r>
          </w:p>
          <w:p>
            <w:pPr>
              <w:pStyle w:val="4"/>
              <w:ind w:firstLine="0"/>
              <w:jc w:val="left"/>
              <w:rPr>
                <w:rFonts w:ascii="仿宋" w:hAnsi="仿宋" w:eastAsia="仿宋"/>
                <w:color w:val="000000"/>
                <w:szCs w:val="21"/>
              </w:rPr>
            </w:pPr>
            <w:r>
              <w:rPr>
                <w:rFonts w:hint="eastAsia" w:ascii="仿宋" w:hAnsi="仿宋" w:eastAsia="仿宋"/>
                <w:bCs/>
                <w:color w:val="000000"/>
                <w:szCs w:val="21"/>
              </w:rPr>
              <w:t>（</w:t>
            </w:r>
            <w:r>
              <w:rPr>
                <w:rFonts w:ascii="仿宋" w:hAnsi="仿宋" w:eastAsia="仿宋"/>
                <w:bCs/>
                <w:color w:val="000000"/>
                <w:szCs w:val="21"/>
              </w:rPr>
              <w:t>2</w:t>
            </w:r>
            <w:r>
              <w:rPr>
                <w:rFonts w:hint="eastAsia" w:ascii="仿宋" w:hAnsi="仿宋" w:eastAsia="仿宋"/>
                <w:bCs/>
                <w:color w:val="000000"/>
                <w:szCs w:val="21"/>
              </w:rPr>
              <w:t>）</w:t>
            </w:r>
            <w:r>
              <w:rPr>
                <w:rFonts w:hint="eastAsia" w:ascii="仿宋" w:hAnsi="仿宋" w:eastAsia="仿宋"/>
                <w:color w:val="000000"/>
                <w:szCs w:val="21"/>
              </w:rPr>
              <w:t>《盾构推进液压系统仿真》</w:t>
            </w:r>
          </w:p>
          <w:p>
            <w:pPr>
              <w:pStyle w:val="4"/>
              <w:ind w:firstLine="0"/>
              <w:jc w:val="left"/>
              <w:rPr>
                <w:rFonts w:ascii="仿宋" w:hAnsi="仿宋" w:eastAsia="仿宋"/>
                <w:color w:val="000000"/>
                <w:szCs w:val="21"/>
              </w:rPr>
            </w:pPr>
            <w:r>
              <w:rPr>
                <w:rFonts w:hint="eastAsia" w:ascii="仿宋" w:hAnsi="仿宋" w:eastAsia="仿宋"/>
                <w:color w:val="000000"/>
                <w:szCs w:val="21"/>
              </w:rPr>
              <w:t>（3）《虚拟加工中心装调与维修》</w:t>
            </w:r>
          </w:p>
          <w:p>
            <w:pPr>
              <w:pStyle w:val="4"/>
              <w:ind w:firstLine="0"/>
              <w:jc w:val="left"/>
              <w:rPr>
                <w:rFonts w:ascii="仿宋" w:hAnsi="仿宋" w:eastAsia="仿宋"/>
                <w:color w:val="000000"/>
                <w:szCs w:val="21"/>
              </w:rPr>
            </w:pPr>
            <w:r>
              <w:rPr>
                <w:rFonts w:hint="eastAsia" w:ascii="仿宋" w:hAnsi="仿宋" w:eastAsia="仿宋"/>
                <w:color w:val="000000"/>
                <w:szCs w:val="21"/>
              </w:rPr>
              <w:t>（4）《虚拟数控铣床装调检测实训系统》</w:t>
            </w:r>
          </w:p>
          <w:p>
            <w:pPr>
              <w:pStyle w:val="4"/>
              <w:ind w:firstLine="0"/>
              <w:jc w:val="left"/>
              <w:rPr>
                <w:rFonts w:ascii="仿宋" w:hAnsi="仿宋" w:eastAsia="仿宋"/>
                <w:color w:val="000000"/>
                <w:szCs w:val="21"/>
              </w:rPr>
            </w:pPr>
            <w:r>
              <w:rPr>
                <w:rFonts w:hint="eastAsia" w:ascii="仿宋" w:hAnsi="仿宋" w:eastAsia="仿宋"/>
                <w:color w:val="000000"/>
                <w:szCs w:val="21"/>
              </w:rPr>
              <w:t>（5）《工业机器人机械装调与维修》</w:t>
            </w:r>
          </w:p>
          <w:p>
            <w:pPr>
              <w:pStyle w:val="4"/>
              <w:ind w:firstLine="0"/>
              <w:jc w:val="left"/>
              <w:rPr>
                <w:rFonts w:ascii="仿宋" w:hAnsi="仿宋" w:eastAsia="仿宋"/>
                <w:color w:val="000000"/>
                <w:szCs w:val="21"/>
              </w:rPr>
            </w:pPr>
            <w:r>
              <w:rPr>
                <w:rFonts w:hint="eastAsia" w:ascii="仿宋" w:hAnsi="仿宋" w:eastAsia="仿宋"/>
                <w:color w:val="000000"/>
                <w:szCs w:val="21"/>
              </w:rPr>
              <w:t>（6）《工业机器人离线编程》</w:t>
            </w:r>
          </w:p>
          <w:p>
            <w:pPr>
              <w:pStyle w:val="4"/>
              <w:ind w:firstLine="0"/>
              <w:jc w:val="left"/>
              <w:rPr>
                <w:rFonts w:ascii="仿宋" w:hAnsi="仿宋" w:eastAsia="仿宋"/>
                <w:color w:val="000000"/>
                <w:szCs w:val="21"/>
              </w:rPr>
            </w:pPr>
            <w:r>
              <w:rPr>
                <w:rFonts w:hint="eastAsia" w:ascii="仿宋" w:hAnsi="仿宋" w:eastAsia="仿宋"/>
                <w:bCs/>
                <w:color w:val="000000"/>
                <w:szCs w:val="21"/>
              </w:rPr>
              <w:t>（</w:t>
            </w:r>
            <w:r>
              <w:rPr>
                <w:rFonts w:ascii="仿宋" w:hAnsi="仿宋" w:eastAsia="仿宋"/>
                <w:bCs/>
                <w:color w:val="000000"/>
                <w:szCs w:val="21"/>
              </w:rPr>
              <w:t>7</w:t>
            </w:r>
            <w:r>
              <w:rPr>
                <w:rFonts w:hint="eastAsia" w:ascii="仿宋" w:hAnsi="仿宋" w:eastAsia="仿宋"/>
                <w:bCs/>
                <w:color w:val="000000"/>
                <w:szCs w:val="21"/>
              </w:rPr>
              <w:t>）</w:t>
            </w:r>
            <w:r>
              <w:rPr>
                <w:rFonts w:hint="eastAsia" w:ascii="仿宋" w:hAnsi="仿宋" w:eastAsia="仿宋"/>
                <w:color w:val="000000"/>
                <w:szCs w:val="21"/>
              </w:rPr>
              <w:t>《减速器系列拆装》</w:t>
            </w:r>
          </w:p>
          <w:p>
            <w:pPr>
              <w:pStyle w:val="4"/>
              <w:ind w:firstLine="0"/>
              <w:jc w:val="left"/>
              <w:rPr>
                <w:rFonts w:ascii="仿宋" w:hAnsi="仿宋" w:eastAsia="仿宋"/>
                <w:color w:val="000000"/>
                <w:szCs w:val="21"/>
              </w:rPr>
            </w:pPr>
            <w:r>
              <w:rPr>
                <w:rFonts w:hint="eastAsia" w:ascii="仿宋" w:hAnsi="仿宋" w:eastAsia="仿宋"/>
                <w:color w:val="000000"/>
                <w:szCs w:val="21"/>
              </w:rPr>
              <w:t>（8）《铸造虚拟现实》</w:t>
            </w:r>
          </w:p>
          <w:p>
            <w:pPr>
              <w:pStyle w:val="4"/>
              <w:ind w:firstLine="0"/>
              <w:jc w:val="left"/>
              <w:rPr>
                <w:rFonts w:ascii="仿宋" w:hAnsi="仿宋" w:eastAsia="仿宋"/>
                <w:color w:val="000000"/>
                <w:szCs w:val="21"/>
              </w:rPr>
            </w:pPr>
            <w:r>
              <w:rPr>
                <w:rFonts w:hint="eastAsia" w:ascii="仿宋" w:hAnsi="仿宋" w:eastAsia="仿宋"/>
                <w:color w:val="000000"/>
                <w:szCs w:val="21"/>
              </w:rPr>
              <w:t>（9）《热模锻压力机操作虚拟仿真》</w:t>
            </w:r>
          </w:p>
          <w:p>
            <w:pPr>
              <w:jc w:val="left"/>
              <w:rPr>
                <w:rFonts w:ascii="仿宋" w:hAnsi="仿宋" w:eastAsia="仿宋"/>
                <w:color w:val="000000"/>
                <w:szCs w:val="21"/>
              </w:rPr>
            </w:pPr>
            <w:r>
              <w:rPr>
                <w:rFonts w:hint="eastAsia" w:ascii="仿宋" w:hAnsi="仿宋" w:eastAsia="仿宋"/>
                <w:color w:val="000000"/>
                <w:szCs w:val="21"/>
              </w:rPr>
              <w:t>（1</w:t>
            </w:r>
            <w:r>
              <w:rPr>
                <w:rFonts w:ascii="仿宋" w:hAnsi="仿宋" w:eastAsia="仿宋"/>
                <w:color w:val="000000"/>
                <w:szCs w:val="21"/>
              </w:rPr>
              <w:t>0</w:t>
            </w:r>
            <w:r>
              <w:rPr>
                <w:rFonts w:hint="eastAsia" w:ascii="仿宋" w:hAnsi="仿宋" w:eastAsia="仿宋"/>
                <w:color w:val="000000"/>
                <w:szCs w:val="21"/>
              </w:rPr>
              <w:t>）《夹具结构认知与拆装》</w:t>
            </w:r>
          </w:p>
          <w:p>
            <w:pPr>
              <w:pStyle w:val="4"/>
              <w:ind w:firstLine="0"/>
              <w:jc w:val="left"/>
              <w:rPr>
                <w:rFonts w:ascii="仿宋" w:hAnsi="仿宋" w:eastAsia="仿宋"/>
                <w:bCs/>
                <w:color w:val="000000"/>
                <w:szCs w:val="21"/>
              </w:rPr>
            </w:pPr>
            <w:r>
              <w:rPr>
                <w:rFonts w:hint="eastAsia" w:ascii="仿宋" w:hAnsi="仿宋" w:eastAsia="仿宋"/>
                <w:bCs/>
                <w:color w:val="000000"/>
                <w:szCs w:val="21"/>
              </w:rPr>
              <w:t>（1</w:t>
            </w:r>
            <w:r>
              <w:rPr>
                <w:rFonts w:ascii="仿宋" w:hAnsi="仿宋" w:eastAsia="仿宋"/>
                <w:bCs/>
                <w:color w:val="000000"/>
                <w:szCs w:val="21"/>
              </w:rPr>
              <w:t>1</w:t>
            </w:r>
            <w:r>
              <w:rPr>
                <w:rFonts w:hint="eastAsia" w:ascii="仿宋" w:hAnsi="仿宋" w:eastAsia="仿宋"/>
                <w:bCs/>
                <w:color w:val="000000"/>
                <w:szCs w:val="21"/>
              </w:rPr>
              <w:t>）</w:t>
            </w:r>
            <w:r>
              <w:rPr>
                <w:rFonts w:hint="eastAsia" w:ascii="仿宋" w:hAnsi="仿宋" w:eastAsia="仿宋"/>
                <w:color w:val="000000"/>
                <w:szCs w:val="21"/>
              </w:rPr>
              <w:t>《离心泵性能测试实验》</w:t>
            </w:r>
          </w:p>
        </w:tc>
        <w:tc>
          <w:tcPr>
            <w:tcW w:w="1559" w:type="dxa"/>
            <w:vAlign w:val="center"/>
          </w:tcPr>
          <w:p>
            <w:pPr>
              <w:jc w:val="center"/>
              <w:rPr>
                <w:rFonts w:ascii="仿宋" w:hAnsi="仿宋" w:eastAsia="仿宋"/>
                <w:b/>
                <w:bCs/>
                <w:color w:val="000000"/>
                <w:szCs w:val="21"/>
              </w:rPr>
            </w:pPr>
          </w:p>
          <w:p>
            <w:pPr>
              <w:jc w:val="center"/>
              <w:rPr>
                <w:rFonts w:ascii="仿宋" w:hAnsi="仿宋" w:eastAsia="仿宋"/>
                <w:b/>
                <w:bCs/>
                <w:color w:val="FF0000"/>
                <w:szCs w:val="21"/>
              </w:rPr>
            </w:pPr>
            <w:r>
              <w:rPr>
                <w:rFonts w:hint="eastAsia" w:ascii="仿宋" w:hAnsi="仿宋" w:eastAsia="仿宋"/>
                <w:b/>
                <w:bCs/>
                <w:color w:val="FF0000"/>
                <w:szCs w:val="21"/>
              </w:rPr>
              <w:t>需提供</w:t>
            </w:r>
          </w:p>
          <w:p>
            <w:pPr>
              <w:jc w:val="center"/>
              <w:rPr>
                <w:rFonts w:ascii="仿宋" w:hAnsi="仿宋" w:eastAsia="仿宋"/>
                <w:color w:val="000000"/>
                <w:szCs w:val="21"/>
              </w:rPr>
            </w:pPr>
            <w:r>
              <w:rPr>
                <w:rFonts w:hint="eastAsia" w:ascii="仿宋" w:hAnsi="仿宋" w:eastAsia="仿宋"/>
                <w:b/>
                <w:bCs/>
                <w:color w:val="FF0000"/>
                <w:szCs w:val="21"/>
              </w:rPr>
              <w:t>（1）-（5）项视频演示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9" w:type="dxa"/>
            <w:shd w:val="clear" w:color="auto" w:fill="auto"/>
            <w:vAlign w:val="center"/>
          </w:tcPr>
          <w:p>
            <w:pPr>
              <w:jc w:val="center"/>
              <w:rPr>
                <w:rFonts w:ascii="仿宋" w:hAnsi="仿宋" w:eastAsia="仿宋"/>
                <w:b/>
                <w:szCs w:val="21"/>
                <w:lang w:val="zh-CN"/>
              </w:rPr>
            </w:pPr>
          </w:p>
          <w:p>
            <w:pPr>
              <w:rPr>
                <w:rFonts w:ascii="仿宋" w:hAnsi="仿宋" w:eastAsia="仿宋"/>
                <w:b/>
                <w:szCs w:val="21"/>
                <w:lang w:val="zh-CN"/>
              </w:rPr>
            </w:pPr>
          </w:p>
          <w:p>
            <w:pPr>
              <w:jc w:val="center"/>
              <w:rPr>
                <w:rFonts w:ascii="仿宋" w:hAnsi="仿宋" w:eastAsia="仿宋"/>
                <w:b/>
                <w:szCs w:val="21"/>
                <w:lang w:val="zh-CN"/>
              </w:rPr>
            </w:pPr>
          </w:p>
          <w:p>
            <w:pPr>
              <w:jc w:val="center"/>
              <w:rPr>
                <w:rFonts w:ascii="仿宋" w:hAnsi="仿宋" w:eastAsia="仿宋"/>
                <w:b/>
                <w:szCs w:val="21"/>
                <w:lang w:val="zh-CN"/>
              </w:rPr>
            </w:pPr>
            <w:r>
              <w:rPr>
                <w:rFonts w:ascii="仿宋" w:hAnsi="仿宋" w:eastAsia="仿宋"/>
                <w:b/>
                <w:szCs w:val="21"/>
                <w:lang w:val="zh-CN"/>
              </w:rPr>
              <w:t>4</w:t>
            </w:r>
          </w:p>
        </w:tc>
        <w:tc>
          <w:tcPr>
            <w:tcW w:w="835" w:type="dxa"/>
            <w:shd w:val="clear" w:color="auto" w:fill="FFFFFF"/>
            <w:vAlign w:val="center"/>
          </w:tcPr>
          <w:p>
            <w:pPr>
              <w:jc w:val="left"/>
              <w:rPr>
                <w:rFonts w:ascii="仿宋" w:hAnsi="仿宋" w:eastAsia="仿宋"/>
                <w:szCs w:val="21"/>
              </w:rPr>
            </w:pPr>
            <w:bookmarkStart w:id="5" w:name="_Hlk520192982"/>
          </w:p>
          <w:p>
            <w:pPr>
              <w:jc w:val="left"/>
              <w:rPr>
                <w:rFonts w:ascii="仿宋" w:hAnsi="仿宋" w:eastAsia="仿宋"/>
                <w:szCs w:val="21"/>
              </w:rPr>
            </w:pPr>
          </w:p>
          <w:p>
            <w:pPr>
              <w:jc w:val="left"/>
              <w:rPr>
                <w:rFonts w:ascii="仿宋" w:hAnsi="仿宋" w:eastAsia="仿宋"/>
                <w:szCs w:val="21"/>
              </w:rPr>
            </w:pPr>
          </w:p>
          <w:p>
            <w:pPr>
              <w:jc w:val="left"/>
              <w:rPr>
                <w:rFonts w:ascii="仿宋" w:hAnsi="仿宋" w:eastAsia="仿宋"/>
                <w:szCs w:val="21"/>
              </w:rPr>
            </w:pPr>
          </w:p>
          <w:p>
            <w:pPr>
              <w:jc w:val="left"/>
              <w:rPr>
                <w:rFonts w:ascii="仿宋" w:hAnsi="仿宋" w:eastAsia="仿宋"/>
                <w:szCs w:val="21"/>
              </w:rPr>
            </w:pPr>
          </w:p>
          <w:p>
            <w:pPr>
              <w:pStyle w:val="2"/>
              <w:ind w:left="2250" w:hanging="1200"/>
              <w:rPr>
                <w:rFonts w:ascii="仿宋" w:hAnsi="仿宋" w:eastAsia="仿宋"/>
                <w:szCs w:val="21"/>
              </w:rPr>
            </w:pPr>
          </w:p>
          <w:p>
            <w:pPr>
              <w:rPr>
                <w:rFonts w:ascii="仿宋" w:hAnsi="仿宋" w:eastAsia="仿宋"/>
                <w:szCs w:val="21"/>
              </w:rPr>
            </w:pPr>
          </w:p>
          <w:p>
            <w:pPr>
              <w:pStyle w:val="2"/>
              <w:ind w:left="2250" w:hanging="1200"/>
            </w:pPr>
          </w:p>
          <w:p>
            <w:pPr>
              <w:jc w:val="left"/>
              <w:rPr>
                <w:rFonts w:ascii="仿宋" w:hAnsi="仿宋" w:eastAsia="仿宋"/>
                <w:szCs w:val="21"/>
              </w:rPr>
            </w:pPr>
          </w:p>
          <w:p>
            <w:pPr>
              <w:jc w:val="left"/>
              <w:rPr>
                <w:rFonts w:ascii="仿宋" w:hAnsi="仿宋" w:eastAsia="仿宋"/>
                <w:szCs w:val="21"/>
              </w:rPr>
            </w:pPr>
          </w:p>
          <w:p>
            <w:pPr>
              <w:jc w:val="left"/>
              <w:rPr>
                <w:rFonts w:ascii="仿宋" w:hAnsi="仿宋" w:eastAsia="仿宋"/>
                <w:szCs w:val="21"/>
              </w:rPr>
            </w:pPr>
            <w:r>
              <w:rPr>
                <w:rFonts w:ascii="仿宋" w:hAnsi="仿宋" w:eastAsia="仿宋"/>
                <w:szCs w:val="21"/>
              </w:rPr>
              <w:t>虚拟仿真智能工厂</w:t>
            </w:r>
            <w:r>
              <w:rPr>
                <w:rFonts w:hint="eastAsia" w:ascii="仿宋" w:hAnsi="仿宋" w:eastAsia="仿宋"/>
                <w:szCs w:val="21"/>
              </w:rPr>
              <w:t>软件</w:t>
            </w:r>
          </w:p>
          <w:p>
            <w:pPr>
              <w:jc w:val="left"/>
              <w:rPr>
                <w:rFonts w:ascii="仿宋" w:hAnsi="仿宋" w:eastAsia="仿宋"/>
                <w:szCs w:val="21"/>
              </w:rPr>
            </w:pPr>
          </w:p>
          <w:p>
            <w:pPr>
              <w:jc w:val="left"/>
              <w:rPr>
                <w:rFonts w:ascii="仿宋" w:hAnsi="仿宋" w:eastAsia="仿宋"/>
                <w:szCs w:val="21"/>
              </w:rPr>
            </w:pPr>
          </w:p>
          <w:p>
            <w:pPr>
              <w:jc w:val="left"/>
              <w:rPr>
                <w:rFonts w:ascii="仿宋" w:hAnsi="仿宋" w:eastAsia="仿宋"/>
                <w:szCs w:val="21"/>
              </w:rPr>
            </w:pPr>
          </w:p>
          <w:p>
            <w:pPr>
              <w:jc w:val="left"/>
              <w:rPr>
                <w:rFonts w:ascii="仿宋" w:hAnsi="仿宋" w:eastAsia="仿宋"/>
                <w:szCs w:val="21"/>
              </w:rPr>
            </w:pPr>
          </w:p>
          <w:p>
            <w:pPr>
              <w:jc w:val="left"/>
              <w:rPr>
                <w:rFonts w:ascii="仿宋" w:hAnsi="仿宋" w:eastAsia="仿宋"/>
                <w:szCs w:val="21"/>
              </w:rPr>
            </w:pPr>
          </w:p>
          <w:p>
            <w:pPr>
              <w:jc w:val="left"/>
              <w:rPr>
                <w:rFonts w:ascii="仿宋" w:hAnsi="仿宋" w:eastAsia="仿宋"/>
                <w:szCs w:val="21"/>
              </w:rPr>
            </w:pPr>
          </w:p>
          <w:p>
            <w:pPr>
              <w:jc w:val="left"/>
              <w:rPr>
                <w:rFonts w:ascii="仿宋" w:hAnsi="仿宋" w:eastAsia="仿宋"/>
                <w:szCs w:val="21"/>
              </w:rPr>
            </w:pPr>
          </w:p>
          <w:p>
            <w:pPr>
              <w:jc w:val="left"/>
              <w:rPr>
                <w:rFonts w:ascii="仿宋" w:hAnsi="仿宋" w:eastAsia="仿宋"/>
                <w:szCs w:val="21"/>
              </w:rPr>
            </w:pPr>
          </w:p>
          <w:bookmarkEnd w:id="5"/>
          <w:p>
            <w:pPr>
              <w:jc w:val="left"/>
              <w:rPr>
                <w:rFonts w:ascii="仿宋" w:hAnsi="仿宋" w:eastAsia="仿宋"/>
                <w:szCs w:val="21"/>
              </w:rPr>
            </w:pPr>
          </w:p>
        </w:tc>
        <w:tc>
          <w:tcPr>
            <w:tcW w:w="5042" w:type="dxa"/>
            <w:shd w:val="clear" w:color="auto" w:fill="FFFFFF"/>
            <w:vAlign w:val="center"/>
          </w:tcPr>
          <w:p>
            <w:pPr>
              <w:pStyle w:val="4"/>
              <w:ind w:firstLine="0"/>
              <w:rPr>
                <w:rFonts w:ascii="仿宋" w:hAnsi="仿宋" w:eastAsia="仿宋"/>
                <w:bCs/>
                <w:color w:val="000000"/>
                <w:szCs w:val="21"/>
              </w:rPr>
            </w:pPr>
            <w:r>
              <w:rPr>
                <w:rFonts w:hint="eastAsia" w:ascii="仿宋" w:hAnsi="仿宋" w:eastAsia="仿宋"/>
                <w:bCs/>
                <w:color w:val="000000"/>
                <w:szCs w:val="21"/>
              </w:rPr>
              <w:t>1.</w:t>
            </w:r>
            <w:r>
              <w:rPr>
                <w:rFonts w:ascii="仿宋" w:hAnsi="仿宋" w:eastAsia="仿宋"/>
                <w:bCs/>
                <w:color w:val="000000"/>
                <w:szCs w:val="21"/>
              </w:rPr>
              <w:t>虚拟仿真智能工厂三维建模</w:t>
            </w:r>
            <w:r>
              <w:rPr>
                <w:rFonts w:hint="eastAsia" w:ascii="仿宋" w:hAnsi="仿宋" w:eastAsia="仿宋"/>
                <w:bCs/>
                <w:color w:val="000000"/>
                <w:szCs w:val="21"/>
              </w:rPr>
              <w:t>。</w:t>
            </w:r>
          </w:p>
          <w:p>
            <w:pPr>
              <w:pStyle w:val="4"/>
              <w:ind w:firstLine="0"/>
              <w:rPr>
                <w:rFonts w:ascii="仿宋" w:hAnsi="仿宋" w:eastAsia="仿宋"/>
                <w:bCs/>
                <w:color w:val="000000"/>
                <w:szCs w:val="21"/>
              </w:rPr>
            </w:pPr>
            <w:r>
              <w:rPr>
                <w:rFonts w:hint="eastAsia" w:ascii="仿宋" w:hAnsi="仿宋" w:eastAsia="仿宋"/>
                <w:bCs/>
                <w:color w:val="000000"/>
                <w:szCs w:val="21"/>
              </w:rPr>
              <w:t>2.</w:t>
            </w:r>
            <w:r>
              <w:rPr>
                <w:rFonts w:ascii="仿宋" w:hAnsi="仿宋" w:eastAsia="仿宋"/>
                <w:bCs/>
                <w:color w:val="000000"/>
                <w:szCs w:val="21"/>
              </w:rPr>
              <w:t>全景漫游、第一人称漫游</w:t>
            </w:r>
            <w:r>
              <w:rPr>
                <w:rFonts w:hint="eastAsia" w:ascii="仿宋" w:hAnsi="仿宋" w:eastAsia="仿宋"/>
                <w:bCs/>
                <w:color w:val="000000"/>
                <w:szCs w:val="21"/>
              </w:rPr>
              <w:t>。</w:t>
            </w:r>
          </w:p>
          <w:p>
            <w:pPr>
              <w:pStyle w:val="4"/>
              <w:ind w:firstLine="0"/>
              <w:rPr>
                <w:rFonts w:ascii="仿宋" w:hAnsi="仿宋" w:eastAsia="仿宋"/>
                <w:bCs/>
                <w:color w:val="000000"/>
                <w:szCs w:val="21"/>
              </w:rPr>
            </w:pPr>
            <w:r>
              <w:rPr>
                <w:rFonts w:hint="eastAsia" w:ascii="仿宋" w:hAnsi="仿宋" w:eastAsia="仿宋"/>
                <w:bCs/>
                <w:color w:val="000000"/>
                <w:szCs w:val="21"/>
              </w:rPr>
              <w:t>3.</w:t>
            </w:r>
            <w:r>
              <w:rPr>
                <w:rFonts w:ascii="仿宋" w:hAnsi="仿宋" w:eastAsia="仿宋"/>
                <w:bCs/>
                <w:color w:val="000000"/>
                <w:szCs w:val="21"/>
              </w:rPr>
              <w:t>设备介绍：在定位到设备或者行走到设备区间时，自动弹出设备的信息介绍以及语音讲解</w:t>
            </w:r>
            <w:r>
              <w:rPr>
                <w:rFonts w:hint="eastAsia" w:ascii="仿宋" w:hAnsi="仿宋" w:eastAsia="仿宋"/>
                <w:bCs/>
                <w:color w:val="000000"/>
                <w:szCs w:val="21"/>
              </w:rPr>
              <w:t>；</w:t>
            </w:r>
            <w:r>
              <w:rPr>
                <w:rFonts w:ascii="仿宋" w:hAnsi="仿宋" w:eastAsia="仿宋"/>
                <w:bCs/>
                <w:color w:val="000000"/>
                <w:szCs w:val="21"/>
              </w:rPr>
              <w:t>让学生在外观认知的同时进行设备理论知识点的学习</w:t>
            </w:r>
            <w:r>
              <w:rPr>
                <w:rFonts w:hint="eastAsia" w:ascii="仿宋" w:hAnsi="仿宋" w:eastAsia="仿宋"/>
                <w:bCs/>
                <w:color w:val="000000"/>
                <w:szCs w:val="21"/>
              </w:rPr>
              <w:t>。</w:t>
            </w:r>
          </w:p>
          <w:p>
            <w:pPr>
              <w:pStyle w:val="4"/>
              <w:ind w:firstLine="0"/>
              <w:rPr>
                <w:rFonts w:ascii="仿宋" w:hAnsi="仿宋" w:eastAsia="仿宋"/>
                <w:bCs/>
                <w:color w:val="000000"/>
                <w:szCs w:val="21"/>
              </w:rPr>
            </w:pPr>
            <w:r>
              <w:rPr>
                <w:rFonts w:hint="eastAsia" w:ascii="仿宋" w:hAnsi="仿宋" w:eastAsia="仿宋"/>
                <w:bCs/>
                <w:color w:val="000000"/>
                <w:szCs w:val="21"/>
              </w:rPr>
              <w:t>4.</w:t>
            </w:r>
            <w:r>
              <w:rPr>
                <w:rFonts w:ascii="仿宋" w:hAnsi="仿宋" w:eastAsia="仿宋"/>
                <w:bCs/>
                <w:color w:val="000000"/>
                <w:szCs w:val="21"/>
              </w:rPr>
              <w:t>设备外观展示：针对设备的外观结构进行展示，可在整个系统中独立选择某个设备进行孤立展示</w:t>
            </w:r>
            <w:r>
              <w:rPr>
                <w:rFonts w:hint="eastAsia" w:ascii="仿宋" w:hAnsi="仿宋" w:eastAsia="仿宋"/>
                <w:bCs/>
                <w:color w:val="000000"/>
                <w:szCs w:val="21"/>
              </w:rPr>
              <w:t>。</w:t>
            </w:r>
          </w:p>
          <w:p>
            <w:pPr>
              <w:pStyle w:val="4"/>
              <w:ind w:firstLine="0"/>
              <w:rPr>
                <w:rFonts w:ascii="仿宋" w:hAnsi="仿宋" w:eastAsia="仿宋"/>
                <w:bCs/>
                <w:color w:val="000000"/>
                <w:szCs w:val="21"/>
              </w:rPr>
            </w:pPr>
            <w:r>
              <w:rPr>
                <w:rFonts w:hint="eastAsia" w:ascii="仿宋" w:hAnsi="仿宋" w:eastAsia="仿宋"/>
                <w:bCs/>
                <w:color w:val="000000"/>
                <w:szCs w:val="21"/>
              </w:rPr>
              <w:t>5.</w:t>
            </w:r>
            <w:r>
              <w:rPr>
                <w:rFonts w:ascii="仿宋" w:hAnsi="仿宋" w:eastAsia="仿宋"/>
                <w:bCs/>
                <w:color w:val="000000"/>
                <w:szCs w:val="21"/>
              </w:rPr>
              <w:t>设备结构展示：对设备进行外观透明或隐藏，可观察内部结构。</w:t>
            </w:r>
          </w:p>
          <w:p>
            <w:pPr>
              <w:pStyle w:val="4"/>
              <w:ind w:firstLine="0"/>
              <w:rPr>
                <w:rFonts w:ascii="仿宋" w:hAnsi="仿宋" w:eastAsia="仿宋"/>
                <w:bCs/>
                <w:color w:val="000000"/>
                <w:szCs w:val="21"/>
              </w:rPr>
            </w:pPr>
            <w:r>
              <w:rPr>
                <w:rFonts w:hint="eastAsia" w:ascii="仿宋" w:hAnsi="仿宋" w:eastAsia="仿宋"/>
                <w:bCs/>
                <w:color w:val="000000"/>
                <w:szCs w:val="21"/>
              </w:rPr>
              <w:t>6.</w:t>
            </w:r>
            <w:r>
              <w:rPr>
                <w:rFonts w:ascii="仿宋" w:hAnsi="仿宋" w:eastAsia="仿宋"/>
                <w:bCs/>
                <w:color w:val="000000"/>
                <w:szCs w:val="21"/>
              </w:rPr>
              <w:t>操作工艺流程：对设备的主要工艺进行操作模拟，实现设备的控制按钮可视化，并对设备工艺动画进行仿真。</w:t>
            </w:r>
          </w:p>
          <w:p>
            <w:pPr>
              <w:pStyle w:val="4"/>
              <w:ind w:firstLine="0"/>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7.</w:t>
            </w:r>
            <w:r>
              <w:rPr>
                <w:rFonts w:ascii="仿宋" w:hAnsi="仿宋" w:eastAsia="仿宋"/>
                <w:bCs/>
                <w:color w:val="000000" w:themeColor="text1"/>
                <w:szCs w:val="21"/>
                <w14:textFill>
                  <w14:solidFill>
                    <w14:schemeClr w14:val="tx1"/>
                  </w14:solidFill>
                </w14:textFill>
              </w:rPr>
              <w:t>硬件</w:t>
            </w:r>
            <w:r>
              <w:rPr>
                <w:rFonts w:hint="eastAsia" w:ascii="仿宋" w:hAnsi="仿宋" w:eastAsia="仿宋"/>
                <w:bCs/>
                <w:color w:val="000000" w:themeColor="text1"/>
                <w:szCs w:val="21"/>
                <w14:textFill>
                  <w14:solidFill>
                    <w14:schemeClr w14:val="tx1"/>
                  </w14:solidFill>
                </w14:textFill>
              </w:rPr>
              <w:t>支持</w:t>
            </w:r>
            <w:r>
              <w:rPr>
                <w:rFonts w:ascii="仿宋" w:hAnsi="仿宋" w:eastAsia="仿宋"/>
                <w:bCs/>
                <w:color w:val="000000" w:themeColor="text1"/>
                <w:szCs w:val="21"/>
                <w14:textFill>
                  <w14:solidFill>
                    <w14:schemeClr w14:val="tx1"/>
                  </w14:solidFill>
                </w14:textFill>
              </w:rPr>
              <w:t>方式：支持PC端、</w:t>
            </w:r>
            <w:r>
              <w:rPr>
                <w:rFonts w:hint="eastAsia" w:ascii="仿宋" w:hAnsi="仿宋" w:eastAsia="仿宋"/>
                <w:bCs/>
                <w:color w:val="000000" w:themeColor="text1"/>
                <w:szCs w:val="21"/>
                <w14:textFill>
                  <w14:solidFill>
                    <w14:schemeClr w14:val="tx1"/>
                  </w14:solidFill>
                </w14:textFill>
              </w:rPr>
              <w:t>LED大屏端</w:t>
            </w:r>
            <w:r>
              <w:rPr>
                <w:rFonts w:ascii="仿宋" w:hAnsi="仿宋" w:eastAsia="仿宋"/>
                <w:bCs/>
                <w:color w:val="000000" w:themeColor="text1"/>
                <w:szCs w:val="21"/>
                <w14:textFill>
                  <w14:solidFill>
                    <w14:schemeClr w14:val="tx1"/>
                  </w14:solidFill>
                </w14:textFill>
              </w:rPr>
              <w:t>、VR虚拟头盔端操作</w:t>
            </w:r>
            <w:r>
              <w:rPr>
                <w:rFonts w:hint="eastAsia" w:ascii="仿宋" w:hAnsi="仿宋" w:eastAsia="仿宋"/>
                <w:bCs/>
                <w:color w:val="000000" w:themeColor="text1"/>
                <w:szCs w:val="21"/>
                <w14:textFill>
                  <w14:solidFill>
                    <w14:schemeClr w14:val="tx1"/>
                  </w14:solidFill>
                </w14:textFill>
              </w:rPr>
              <w:t>。</w:t>
            </w:r>
          </w:p>
          <w:p>
            <w:pPr>
              <w:pStyle w:val="4"/>
              <w:ind w:firstLine="0"/>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8.</w:t>
            </w:r>
            <w:r>
              <w:rPr>
                <w:rFonts w:ascii="仿宋" w:hAnsi="仿宋" w:eastAsia="仿宋"/>
                <w:bCs/>
                <w:color w:val="000000" w:themeColor="text1"/>
                <w:szCs w:val="21"/>
                <w14:textFill>
                  <w14:solidFill>
                    <w14:schemeClr w14:val="tx1"/>
                  </w14:solidFill>
                </w14:textFill>
              </w:rPr>
              <w:t>具备对主要设备进行远程运行参数的实时显示，具备对机加工设备加工所调用的程序、当前运行的加工速度、主轴的速度、每一个轴的性能参数、加工零件数量、工序、运行无故障时间等实时反馈显示</w:t>
            </w:r>
            <w:r>
              <w:rPr>
                <w:rFonts w:hint="eastAsia" w:ascii="仿宋" w:hAnsi="仿宋" w:eastAsia="仿宋"/>
                <w:bCs/>
                <w:color w:val="000000" w:themeColor="text1"/>
                <w:szCs w:val="21"/>
                <w14:textFill>
                  <w14:solidFill>
                    <w14:schemeClr w14:val="tx1"/>
                  </w14:solidFill>
                </w14:textFill>
              </w:rPr>
              <w:t>；</w:t>
            </w:r>
            <w:r>
              <w:rPr>
                <w:rFonts w:ascii="仿宋" w:hAnsi="仿宋" w:eastAsia="仿宋"/>
                <w:bCs/>
                <w:color w:val="000000" w:themeColor="text1"/>
                <w:szCs w:val="21"/>
                <w14:textFill>
                  <w14:solidFill>
                    <w14:schemeClr w14:val="tx1"/>
                  </w14:solidFill>
                </w14:textFill>
              </w:rPr>
              <w:t>同时也可以高清摄像头对到整个车间设备的管控，真正做到从点到面的全覆盖。</w:t>
            </w:r>
          </w:p>
          <w:p>
            <w:pPr>
              <w:pStyle w:val="4"/>
              <w:ind w:firstLine="0"/>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9.</w:t>
            </w:r>
            <w:r>
              <w:rPr>
                <w:rFonts w:ascii="仿宋" w:hAnsi="仿宋" w:eastAsia="仿宋"/>
                <w:bCs/>
                <w:color w:val="000000" w:themeColor="text1"/>
                <w:szCs w:val="21"/>
                <w14:textFill>
                  <w14:solidFill>
                    <w14:schemeClr w14:val="tx1"/>
                  </w14:solidFill>
                </w14:textFill>
              </w:rPr>
              <w:t>设备具备一键启动功能和一键停止功能。当所有设备启动准备往常，操作员按下启动按键后，设备科自动完成坯料输送到自动加工最后成品自动入库的自动化过程。当人为的需要强行停止所有的设备的运行时，按下停止按键终止设备运行。所有设备通过以太网串入总控制系统，由总控制系统进行信息收集和记录。</w:t>
            </w:r>
          </w:p>
          <w:p>
            <w:pPr>
              <w:pStyle w:val="4"/>
              <w:ind w:firstLine="0"/>
              <w:jc w:val="left"/>
              <w:rPr>
                <w:rFonts w:ascii="仿宋" w:hAnsi="仿宋" w:eastAsia="仿宋"/>
                <w:color w:val="000000" w:themeColor="text1"/>
                <w:szCs w:val="21"/>
                <w14:textFill>
                  <w14:solidFill>
                    <w14:schemeClr w14:val="tx1"/>
                  </w14:solidFill>
                </w14:textFill>
              </w:rPr>
            </w:pPr>
            <w:r>
              <w:rPr>
                <w:rFonts w:hint="eastAsia" w:ascii="仿宋" w:hAnsi="仿宋" w:eastAsia="仿宋"/>
                <w:bCs/>
                <w:color w:val="000000"/>
                <w:szCs w:val="21"/>
              </w:rPr>
              <w:t>10.</w:t>
            </w:r>
            <w:r>
              <w:rPr>
                <w:rFonts w:ascii="仿宋" w:hAnsi="仿宋" w:eastAsia="仿宋"/>
                <w:color w:val="000000"/>
                <w:szCs w:val="21"/>
              </w:rPr>
              <w:t>符合国家及浙江省虚拟仿真实验教学项目建设相关要求</w:t>
            </w:r>
            <w:r>
              <w:rPr>
                <w:rFonts w:ascii="仿宋" w:hAnsi="仿宋" w:eastAsia="仿宋"/>
                <w:color w:val="000000" w:themeColor="text1"/>
                <w:szCs w:val="21"/>
                <w14:textFill>
                  <w14:solidFill>
                    <w14:schemeClr w14:val="tx1"/>
                  </w14:solidFill>
                </w14:textFill>
              </w:rPr>
              <w:t>，满足教育部高等学校虚拟仿真实验教学共享平台接入标准。</w:t>
            </w:r>
          </w:p>
          <w:p>
            <w:pPr>
              <w:pStyle w:val="4"/>
              <w:ind w:firstLine="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11..</w:t>
            </w:r>
            <w:r>
              <w:rPr>
                <w:rFonts w:ascii="仿宋" w:hAnsi="仿宋" w:eastAsia="仿宋"/>
                <w:color w:val="000000" w:themeColor="text1"/>
                <w:szCs w:val="21"/>
                <w14:textFill>
                  <w14:solidFill>
                    <w14:schemeClr w14:val="tx1"/>
                  </w14:solidFill>
                </w14:textFill>
              </w:rPr>
              <w:t>教学资源发布出来的程序需是可执行文件，</w:t>
            </w:r>
            <w:r>
              <w:rPr>
                <w:rFonts w:hint="eastAsia" w:ascii="仿宋" w:hAnsi="仿宋" w:eastAsia="仿宋"/>
                <w:color w:val="000000" w:themeColor="text1"/>
                <w:szCs w:val="21"/>
                <w14:textFill>
                  <w14:solidFill>
                    <w14:schemeClr w14:val="tx1"/>
                  </w14:solidFill>
                </w14:textFill>
              </w:rPr>
              <w:t>安装一次后</w:t>
            </w:r>
            <w:r>
              <w:rPr>
                <w:rFonts w:ascii="仿宋" w:hAnsi="仿宋" w:eastAsia="仿宋"/>
                <w:color w:val="000000" w:themeColor="text1"/>
                <w:szCs w:val="21"/>
                <w14:textFill>
                  <w14:solidFill>
                    <w14:schemeClr w14:val="tx1"/>
                  </w14:solidFill>
                </w14:textFill>
              </w:rPr>
              <w:t>，</w:t>
            </w:r>
            <w:r>
              <w:rPr>
                <w:rFonts w:hint="eastAsia" w:ascii="仿宋" w:hAnsi="仿宋" w:eastAsia="仿宋"/>
                <w:color w:val="000000" w:themeColor="text1"/>
                <w:szCs w:val="21"/>
                <w14:textFill>
                  <w14:solidFill>
                    <w14:schemeClr w14:val="tx1"/>
                  </w14:solidFill>
                </w14:textFill>
              </w:rPr>
              <w:t>再次使用可通过云平台直接启动</w:t>
            </w:r>
            <w:r>
              <w:rPr>
                <w:rFonts w:ascii="仿宋" w:hAnsi="仿宋" w:eastAsia="仿宋"/>
                <w:color w:val="000000" w:themeColor="text1"/>
                <w:szCs w:val="21"/>
                <w14:textFill>
                  <w14:solidFill>
                    <w14:schemeClr w14:val="tx1"/>
                  </w14:solidFill>
                </w14:textFill>
              </w:rPr>
              <w:t>。只需将发布出来的文件及执行程序放在同一文件夹目录下直接点击可执行文件就可使用。</w:t>
            </w:r>
          </w:p>
          <w:p>
            <w:pPr>
              <w:pStyle w:val="4"/>
              <w:ind w:firstLine="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12.</w:t>
            </w:r>
            <w:r>
              <w:rPr>
                <w:rFonts w:ascii="仿宋" w:hAnsi="仿宋" w:eastAsia="仿宋"/>
                <w:color w:val="000000" w:themeColor="text1"/>
                <w:szCs w:val="21"/>
                <w14:textFill>
                  <w14:solidFill>
                    <w14:schemeClr w14:val="tx1"/>
                  </w14:solidFill>
                </w14:textFill>
              </w:rPr>
              <w:t>教学资源需符合学院的教学要求。</w:t>
            </w:r>
          </w:p>
          <w:p>
            <w:pPr>
              <w:pStyle w:val="4"/>
              <w:ind w:firstLine="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13.</w:t>
            </w:r>
            <w:r>
              <w:rPr>
                <w:rFonts w:ascii="仿宋" w:hAnsi="仿宋" w:eastAsia="仿宋"/>
                <w:color w:val="000000" w:themeColor="text1"/>
                <w:szCs w:val="21"/>
                <w14:textFill>
                  <w14:solidFill>
                    <w14:schemeClr w14:val="tx1"/>
                  </w14:solidFill>
                </w14:textFill>
              </w:rPr>
              <w:t>需与学校对定制开发的虚拟仿真教学资源具有共有的知识产权，未经学校允许，不允许供第三方使用。除资源成品外，还需提供给学校资源源代码</w:t>
            </w:r>
            <w:r>
              <w:rPr>
                <w:rFonts w:hint="eastAsia" w:ascii="仿宋" w:hAnsi="仿宋" w:eastAsia="仿宋"/>
                <w:color w:val="000000" w:themeColor="text1"/>
                <w:szCs w:val="21"/>
                <w14:textFill>
                  <w14:solidFill>
                    <w14:schemeClr w14:val="tx1"/>
                  </w14:solidFill>
                </w14:textFill>
              </w:rPr>
              <w:t>、数字模型等所有相关资源</w:t>
            </w:r>
            <w:r>
              <w:rPr>
                <w:rFonts w:ascii="仿宋" w:hAnsi="仿宋" w:eastAsia="仿宋"/>
                <w:color w:val="000000" w:themeColor="text1"/>
                <w:szCs w:val="21"/>
                <w14:textFill>
                  <w14:solidFill>
                    <w14:schemeClr w14:val="tx1"/>
                  </w14:solidFill>
                </w14:textFill>
              </w:rPr>
              <w:t xml:space="preserve">，便于学校进行二次开发。 </w:t>
            </w:r>
          </w:p>
          <w:p>
            <w:pPr>
              <w:pStyle w:val="4"/>
              <w:ind w:firstLine="0"/>
              <w:rPr>
                <w:rFonts w:ascii="仿宋" w:hAnsi="仿宋" w:eastAsia="仿宋"/>
                <w:color w:val="000000"/>
                <w:szCs w:val="21"/>
              </w:rPr>
            </w:pPr>
            <w:r>
              <w:rPr>
                <w:rFonts w:hint="eastAsia" w:ascii="仿宋" w:hAnsi="仿宋" w:eastAsia="仿宋"/>
                <w:color w:val="000000"/>
                <w:szCs w:val="21"/>
              </w:rPr>
              <w:t>14.</w:t>
            </w:r>
            <w:r>
              <w:rPr>
                <w:rFonts w:ascii="仿宋" w:hAnsi="仿宋" w:eastAsia="仿宋"/>
                <w:color w:val="000000"/>
                <w:szCs w:val="21"/>
              </w:rPr>
              <w:t>至少满足2个课时的实验教学需求，学生实验操作步骤不得少于10步。</w:t>
            </w:r>
          </w:p>
        </w:tc>
        <w:tc>
          <w:tcPr>
            <w:tcW w:w="1559" w:type="dxa"/>
            <w:vAlign w:val="center"/>
          </w:tcPr>
          <w:p>
            <w:pPr>
              <w:jc w:val="center"/>
              <w:rPr>
                <w:rFonts w:ascii="仿宋" w:hAnsi="仿宋" w:eastAsia="仿宋"/>
                <w:szCs w:val="21"/>
              </w:rPr>
            </w:pPr>
            <w:r>
              <w:rPr>
                <w:rFonts w:ascii="仿宋" w:hAnsi="仿宋" w:eastAsia="仿宋"/>
                <w:szCs w:val="21"/>
              </w:rPr>
              <w:t>定制开发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9" w:type="dxa"/>
            <w:vAlign w:val="center"/>
          </w:tcPr>
          <w:p>
            <w:pPr>
              <w:jc w:val="center"/>
              <w:rPr>
                <w:rFonts w:ascii="仿宋" w:hAnsi="仿宋" w:eastAsia="仿宋"/>
                <w:b/>
                <w:szCs w:val="21"/>
                <w:lang w:val="zh-CN"/>
              </w:rPr>
            </w:pPr>
            <w:r>
              <w:rPr>
                <w:rFonts w:ascii="仿宋" w:hAnsi="仿宋" w:eastAsia="仿宋"/>
                <w:b/>
                <w:szCs w:val="21"/>
                <w:lang w:val="zh-CN"/>
              </w:rPr>
              <w:t>5</w:t>
            </w:r>
          </w:p>
        </w:tc>
        <w:tc>
          <w:tcPr>
            <w:tcW w:w="835" w:type="dxa"/>
          </w:tcPr>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pStyle w:val="2"/>
              <w:ind w:left="2250" w:hanging="1200"/>
              <w:rPr>
                <w:rFonts w:ascii="仿宋" w:hAnsi="仿宋" w:eastAsia="仿宋"/>
                <w:szCs w:val="21"/>
              </w:rPr>
            </w:pPr>
          </w:p>
          <w:p>
            <w:pPr>
              <w:rPr>
                <w:rFonts w:ascii="仿宋" w:hAnsi="仿宋" w:eastAsia="仿宋"/>
                <w:szCs w:val="21"/>
              </w:rPr>
            </w:pPr>
          </w:p>
          <w:p>
            <w:pPr>
              <w:pStyle w:val="2"/>
              <w:ind w:left="2250" w:hanging="1200"/>
              <w:rPr>
                <w:rFonts w:ascii="仿宋" w:hAnsi="仿宋" w:eastAsia="仿宋"/>
                <w:szCs w:val="21"/>
              </w:rPr>
            </w:pPr>
          </w:p>
          <w:p>
            <w:pPr>
              <w:rPr>
                <w:rFonts w:ascii="仿宋" w:hAnsi="仿宋" w:eastAsia="仿宋"/>
                <w:szCs w:val="21"/>
              </w:rPr>
            </w:pPr>
          </w:p>
          <w:p>
            <w:pPr>
              <w:pStyle w:val="2"/>
              <w:ind w:left="2250" w:hanging="1200"/>
              <w:rPr>
                <w:rFonts w:ascii="仿宋" w:hAnsi="仿宋" w:eastAsia="仿宋"/>
                <w:szCs w:val="21"/>
              </w:rPr>
            </w:pPr>
          </w:p>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jc w:val="left"/>
              <w:rPr>
                <w:rFonts w:ascii="仿宋" w:hAnsi="仿宋" w:eastAsia="仿宋"/>
                <w:szCs w:val="21"/>
                <w:lang w:val="zh-CN"/>
              </w:rPr>
            </w:pPr>
            <w:r>
              <w:rPr>
                <w:rFonts w:hint="eastAsia" w:ascii="仿宋" w:hAnsi="仿宋" w:eastAsia="仿宋"/>
                <w:szCs w:val="21"/>
              </w:rPr>
              <w:t>虚拟仿真</w:t>
            </w:r>
            <w:r>
              <w:rPr>
                <w:rFonts w:ascii="仿宋" w:hAnsi="仿宋" w:eastAsia="仿宋"/>
                <w:szCs w:val="21"/>
              </w:rPr>
              <w:t>自动化生产线工位教学</w:t>
            </w:r>
            <w:r>
              <w:rPr>
                <w:rFonts w:hint="eastAsia" w:ascii="仿宋" w:hAnsi="仿宋" w:eastAsia="仿宋"/>
                <w:szCs w:val="21"/>
              </w:rPr>
              <w:t>软件</w:t>
            </w:r>
          </w:p>
        </w:tc>
        <w:tc>
          <w:tcPr>
            <w:tcW w:w="5042" w:type="dxa"/>
          </w:tcPr>
          <w:p>
            <w:pPr>
              <w:pStyle w:val="4"/>
              <w:ind w:firstLine="0"/>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1.</w:t>
            </w:r>
            <w:r>
              <w:rPr>
                <w:rFonts w:ascii="仿宋" w:hAnsi="仿宋" w:eastAsia="仿宋"/>
                <w:bCs/>
                <w:color w:val="000000" w:themeColor="text1"/>
                <w:szCs w:val="21"/>
                <w14:textFill>
                  <w14:solidFill>
                    <w14:schemeClr w14:val="tx1"/>
                  </w14:solidFill>
                </w14:textFill>
              </w:rPr>
              <w:t>虚拟</w:t>
            </w:r>
            <w:r>
              <w:rPr>
                <w:rFonts w:ascii="仿宋" w:hAnsi="仿宋" w:eastAsia="仿宋"/>
                <w:color w:val="000000" w:themeColor="text1"/>
                <w:szCs w:val="21"/>
                <w14:textFill>
                  <w14:solidFill>
                    <w14:schemeClr w14:val="tx1"/>
                  </w14:solidFill>
                </w14:textFill>
              </w:rPr>
              <w:t>自动化生产线工位</w:t>
            </w:r>
            <w:r>
              <w:rPr>
                <w:rFonts w:ascii="仿宋" w:hAnsi="仿宋" w:eastAsia="仿宋"/>
                <w:bCs/>
                <w:color w:val="000000" w:themeColor="text1"/>
                <w:szCs w:val="21"/>
                <w14:textFill>
                  <w14:solidFill>
                    <w14:schemeClr w14:val="tx1"/>
                  </w14:solidFill>
                </w14:textFill>
              </w:rPr>
              <w:t>三维建模</w:t>
            </w:r>
            <w:r>
              <w:rPr>
                <w:rFonts w:hint="eastAsia" w:ascii="仿宋" w:hAnsi="仿宋" w:eastAsia="仿宋"/>
                <w:bCs/>
                <w:color w:val="000000" w:themeColor="text1"/>
                <w:szCs w:val="21"/>
                <w14:textFill>
                  <w14:solidFill>
                    <w14:schemeClr w14:val="tx1"/>
                  </w14:solidFill>
                </w14:textFill>
              </w:rPr>
              <w:t>。</w:t>
            </w:r>
          </w:p>
          <w:p>
            <w:pPr>
              <w:pStyle w:val="4"/>
              <w:ind w:firstLine="0"/>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2.</w:t>
            </w:r>
            <w:r>
              <w:rPr>
                <w:rFonts w:ascii="仿宋" w:hAnsi="仿宋" w:eastAsia="仿宋"/>
                <w:bCs/>
                <w:color w:val="000000" w:themeColor="text1"/>
                <w:szCs w:val="21"/>
                <w14:textFill>
                  <w14:solidFill>
                    <w14:schemeClr w14:val="tx1"/>
                  </w14:solidFill>
                </w14:textFill>
              </w:rPr>
              <w:t>全景漫游、第一人称漫游</w:t>
            </w:r>
            <w:r>
              <w:rPr>
                <w:rFonts w:hint="eastAsia" w:ascii="仿宋" w:hAnsi="仿宋" w:eastAsia="仿宋"/>
                <w:bCs/>
                <w:color w:val="000000" w:themeColor="text1"/>
                <w:szCs w:val="21"/>
                <w14:textFill>
                  <w14:solidFill>
                    <w14:schemeClr w14:val="tx1"/>
                  </w14:solidFill>
                </w14:textFill>
              </w:rPr>
              <w:t>。</w:t>
            </w:r>
          </w:p>
          <w:p>
            <w:pPr>
              <w:pStyle w:val="4"/>
              <w:ind w:firstLine="0"/>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3.</w:t>
            </w:r>
            <w:r>
              <w:rPr>
                <w:rFonts w:ascii="仿宋" w:hAnsi="仿宋" w:eastAsia="仿宋"/>
                <w:bCs/>
                <w:color w:val="000000" w:themeColor="text1"/>
                <w:szCs w:val="21"/>
                <w14:textFill>
                  <w14:solidFill>
                    <w14:schemeClr w14:val="tx1"/>
                  </w14:solidFill>
                </w14:textFill>
              </w:rPr>
              <w:t>设备介绍：在定位到设备或者行走到设备区间时，自动弹出设备的信息介绍以及语音讲解</w:t>
            </w:r>
            <w:r>
              <w:rPr>
                <w:rFonts w:hint="eastAsia" w:ascii="仿宋" w:hAnsi="仿宋" w:eastAsia="仿宋"/>
                <w:bCs/>
                <w:color w:val="000000" w:themeColor="text1"/>
                <w:szCs w:val="21"/>
                <w14:textFill>
                  <w14:solidFill>
                    <w14:schemeClr w14:val="tx1"/>
                  </w14:solidFill>
                </w14:textFill>
              </w:rPr>
              <w:t>；</w:t>
            </w:r>
            <w:r>
              <w:rPr>
                <w:rFonts w:ascii="仿宋" w:hAnsi="仿宋" w:eastAsia="仿宋"/>
                <w:bCs/>
                <w:color w:val="000000" w:themeColor="text1"/>
                <w:szCs w:val="21"/>
                <w14:textFill>
                  <w14:solidFill>
                    <w14:schemeClr w14:val="tx1"/>
                  </w14:solidFill>
                </w14:textFill>
              </w:rPr>
              <w:t>让学生在外观认知的同时进行设备理论知识点的学习</w:t>
            </w:r>
            <w:r>
              <w:rPr>
                <w:rFonts w:hint="eastAsia" w:ascii="仿宋" w:hAnsi="仿宋" w:eastAsia="仿宋"/>
                <w:bCs/>
                <w:color w:val="000000" w:themeColor="text1"/>
                <w:szCs w:val="21"/>
                <w14:textFill>
                  <w14:solidFill>
                    <w14:schemeClr w14:val="tx1"/>
                  </w14:solidFill>
                </w14:textFill>
              </w:rPr>
              <w:t>。</w:t>
            </w:r>
          </w:p>
          <w:p>
            <w:pPr>
              <w:pStyle w:val="4"/>
              <w:ind w:firstLine="0"/>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4.</w:t>
            </w:r>
            <w:r>
              <w:rPr>
                <w:rFonts w:ascii="仿宋" w:hAnsi="仿宋" w:eastAsia="仿宋"/>
                <w:bCs/>
                <w:color w:val="000000" w:themeColor="text1"/>
                <w:szCs w:val="21"/>
                <w14:textFill>
                  <w14:solidFill>
                    <w14:schemeClr w14:val="tx1"/>
                  </w14:solidFill>
                </w14:textFill>
              </w:rPr>
              <w:t>设备外观展示：针对设备的外观结构进行展示，可在整个系统中独立选择某个设备进行孤立展示</w:t>
            </w:r>
            <w:r>
              <w:rPr>
                <w:rFonts w:hint="eastAsia" w:ascii="仿宋" w:hAnsi="仿宋" w:eastAsia="仿宋"/>
                <w:bCs/>
                <w:color w:val="000000" w:themeColor="text1"/>
                <w:szCs w:val="21"/>
                <w14:textFill>
                  <w14:solidFill>
                    <w14:schemeClr w14:val="tx1"/>
                  </w14:solidFill>
                </w14:textFill>
              </w:rPr>
              <w:t>。</w:t>
            </w:r>
          </w:p>
          <w:p>
            <w:pPr>
              <w:pStyle w:val="4"/>
              <w:ind w:firstLine="0"/>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5.</w:t>
            </w:r>
            <w:r>
              <w:rPr>
                <w:rFonts w:ascii="仿宋" w:hAnsi="仿宋" w:eastAsia="仿宋"/>
                <w:bCs/>
                <w:color w:val="000000" w:themeColor="text1"/>
                <w:szCs w:val="21"/>
                <w14:textFill>
                  <w14:solidFill>
                    <w14:schemeClr w14:val="tx1"/>
                  </w14:solidFill>
                </w14:textFill>
              </w:rPr>
              <w:t>设备结构展示：对设备进行外观透明或隐藏，可观察内部结构。</w:t>
            </w:r>
          </w:p>
          <w:p>
            <w:pPr>
              <w:pStyle w:val="4"/>
              <w:ind w:firstLine="0"/>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6.</w:t>
            </w:r>
            <w:r>
              <w:rPr>
                <w:rFonts w:ascii="仿宋" w:hAnsi="仿宋" w:eastAsia="仿宋"/>
                <w:bCs/>
                <w:color w:val="000000" w:themeColor="text1"/>
                <w:szCs w:val="21"/>
                <w14:textFill>
                  <w14:solidFill>
                    <w14:schemeClr w14:val="tx1"/>
                  </w14:solidFill>
                </w14:textFill>
              </w:rPr>
              <w:t>操作工艺流程：对设备的主要工艺进行操作模拟，实现设备的控制按钮可视化，并对设备工艺动画进行仿真。</w:t>
            </w:r>
          </w:p>
          <w:p>
            <w:pPr>
              <w:adjustRightInd w:val="0"/>
              <w:snapToGrid w:val="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7.虚拟仿真自动化生产线工位教学软件可以使用户学习主要数控机床进给传动部件组成，包括：控制箱、主轴、刀库、操作面板、工作台、防护罩、床身、切削盘、脉冲编码器、同步齿形带轮、同步齿形带、滚珠丝杆、伺服电动机等。</w:t>
            </w:r>
          </w:p>
          <w:p>
            <w:pPr>
              <w:adjustRightInd w:val="0"/>
              <w:snapToGrid w:val="0"/>
              <w:rPr>
                <w:rFonts w:ascii="仿宋" w:hAnsi="仿宋" w:eastAsia="仿宋"/>
                <w:color w:val="000000"/>
                <w:szCs w:val="21"/>
              </w:rPr>
            </w:pPr>
            <w:r>
              <w:rPr>
                <w:rFonts w:hint="eastAsia" w:ascii="仿宋" w:hAnsi="仿宋" w:eastAsia="仿宋"/>
                <w:color w:val="000000"/>
                <w:szCs w:val="21"/>
              </w:rPr>
              <w:t>8.设备认知：可提供多种方式实现设备认知：</w:t>
            </w:r>
          </w:p>
          <w:p>
            <w:pPr>
              <w:adjustRightInd w:val="0"/>
              <w:snapToGrid w:val="0"/>
              <w:rPr>
                <w:rFonts w:ascii="仿宋" w:hAnsi="仿宋" w:eastAsia="仿宋"/>
                <w:color w:val="000000"/>
                <w:szCs w:val="21"/>
              </w:rPr>
            </w:pPr>
            <w:r>
              <w:rPr>
                <w:rFonts w:hint="eastAsia" w:ascii="仿宋" w:hAnsi="仿宋" w:eastAsia="仿宋"/>
                <w:color w:val="000000"/>
                <w:szCs w:val="21"/>
              </w:rPr>
              <w:t>1）自动显示：手柄射线移动到某设备或零部件时，自动显示其名称。</w:t>
            </w:r>
          </w:p>
          <w:p>
            <w:pPr>
              <w:adjustRightInd w:val="0"/>
              <w:snapToGrid w:val="0"/>
              <w:rPr>
                <w:rFonts w:ascii="仿宋" w:hAnsi="仿宋" w:eastAsia="仿宋"/>
                <w:color w:val="000000"/>
                <w:szCs w:val="21"/>
              </w:rPr>
            </w:pPr>
            <w:r>
              <w:rPr>
                <w:rFonts w:hint="eastAsia" w:ascii="仿宋" w:hAnsi="仿宋" w:eastAsia="仿宋"/>
                <w:color w:val="000000"/>
                <w:szCs w:val="21"/>
              </w:rPr>
              <w:t>2）一键爆炸：快速自动地将设备拆解为需要认知的部件，使用户快速直接观察部件结构。</w:t>
            </w:r>
          </w:p>
          <w:p>
            <w:pPr>
              <w:adjustRightInd w:val="0"/>
              <w:snapToGrid w:val="0"/>
              <w:rPr>
                <w:rFonts w:ascii="仿宋" w:hAnsi="仿宋" w:eastAsia="仿宋"/>
                <w:color w:val="000000" w:themeColor="text1"/>
                <w:szCs w:val="21"/>
                <w14:textFill>
                  <w14:solidFill>
                    <w14:schemeClr w14:val="tx1"/>
                  </w14:solidFill>
                </w14:textFill>
              </w:rPr>
            </w:pPr>
            <w:r>
              <w:rPr>
                <w:rFonts w:hint="eastAsia" w:ascii="仿宋" w:hAnsi="仿宋" w:eastAsia="仿宋"/>
                <w:color w:val="000000"/>
                <w:szCs w:val="21"/>
              </w:rPr>
              <w:t>3）手动拆解：用户通过手柄可以拆解设备的部件，并可以在场景中任意拖拽和安放部件，以达到更好的观</w:t>
            </w:r>
            <w:r>
              <w:rPr>
                <w:rFonts w:hint="eastAsia" w:ascii="仿宋" w:hAnsi="仿宋" w:eastAsia="仿宋"/>
                <w:color w:val="000000" w:themeColor="text1"/>
                <w:szCs w:val="21"/>
                <w14:textFill>
                  <w14:solidFill>
                    <w14:schemeClr w14:val="tx1"/>
                  </w14:solidFill>
                </w14:textFill>
              </w:rPr>
              <w:t>察效果。</w:t>
            </w:r>
          </w:p>
          <w:p>
            <w:pPr>
              <w:pStyle w:val="4"/>
              <w:ind w:firstLine="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9.辅助功能：用户自定义的参数。</w:t>
            </w:r>
          </w:p>
          <w:p>
            <w:pPr>
              <w:pStyle w:val="4"/>
              <w:ind w:firstLine="0"/>
              <w:rPr>
                <w:rFonts w:ascii="仿宋" w:hAnsi="仿宋" w:eastAsia="仿宋"/>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10.</w:t>
            </w:r>
            <w:r>
              <w:rPr>
                <w:rFonts w:ascii="仿宋" w:hAnsi="仿宋" w:eastAsia="仿宋"/>
                <w:bCs/>
                <w:color w:val="000000" w:themeColor="text1"/>
                <w:szCs w:val="21"/>
                <w14:textFill>
                  <w14:solidFill>
                    <w14:schemeClr w14:val="tx1"/>
                  </w14:solidFill>
                </w14:textFill>
              </w:rPr>
              <w:t>硬件</w:t>
            </w:r>
            <w:r>
              <w:rPr>
                <w:rFonts w:hint="eastAsia" w:ascii="仿宋" w:hAnsi="仿宋" w:eastAsia="仿宋"/>
                <w:bCs/>
                <w:color w:val="000000" w:themeColor="text1"/>
                <w:szCs w:val="21"/>
                <w14:textFill>
                  <w14:solidFill>
                    <w14:schemeClr w14:val="tx1"/>
                  </w14:solidFill>
                </w14:textFill>
              </w:rPr>
              <w:t>支持</w:t>
            </w:r>
            <w:r>
              <w:rPr>
                <w:rFonts w:ascii="仿宋" w:hAnsi="仿宋" w:eastAsia="仿宋"/>
                <w:bCs/>
                <w:color w:val="000000" w:themeColor="text1"/>
                <w:szCs w:val="21"/>
                <w14:textFill>
                  <w14:solidFill>
                    <w14:schemeClr w14:val="tx1"/>
                  </w14:solidFill>
                </w14:textFill>
              </w:rPr>
              <w:t>方式：支持PC端、</w:t>
            </w:r>
            <w:r>
              <w:rPr>
                <w:rFonts w:hint="eastAsia" w:ascii="仿宋" w:hAnsi="仿宋" w:eastAsia="仿宋"/>
                <w:bCs/>
                <w:color w:val="000000" w:themeColor="text1"/>
                <w:szCs w:val="21"/>
                <w14:textFill>
                  <w14:solidFill>
                    <w14:schemeClr w14:val="tx1"/>
                  </w14:solidFill>
                </w14:textFill>
              </w:rPr>
              <w:t>LED大屏端</w:t>
            </w:r>
            <w:r>
              <w:rPr>
                <w:rFonts w:ascii="仿宋" w:hAnsi="仿宋" w:eastAsia="仿宋"/>
                <w:bCs/>
                <w:color w:val="000000" w:themeColor="text1"/>
                <w:szCs w:val="21"/>
                <w14:textFill>
                  <w14:solidFill>
                    <w14:schemeClr w14:val="tx1"/>
                  </w14:solidFill>
                </w14:textFill>
              </w:rPr>
              <w:t>、</w:t>
            </w:r>
            <w:r>
              <w:rPr>
                <w:rFonts w:hint="eastAsia" w:ascii="仿宋" w:hAnsi="仿宋" w:eastAsia="仿宋"/>
                <w:bCs/>
                <w:color w:val="000000" w:themeColor="text1"/>
                <w:szCs w:val="21"/>
                <w14:textFill>
                  <w14:solidFill>
                    <w14:schemeClr w14:val="tx1"/>
                  </w14:solidFill>
                </w14:textFill>
              </w:rPr>
              <w:t>ZSPACE</w:t>
            </w:r>
            <w:r>
              <w:rPr>
                <w:rFonts w:ascii="仿宋" w:hAnsi="仿宋" w:eastAsia="仿宋"/>
                <w:bCs/>
                <w:color w:val="000000" w:themeColor="text1"/>
                <w:szCs w:val="21"/>
                <w14:textFill>
                  <w14:solidFill>
                    <w14:schemeClr w14:val="tx1"/>
                  </w14:solidFill>
                </w14:textFill>
              </w:rPr>
              <w:t>端操作</w:t>
            </w:r>
            <w:r>
              <w:rPr>
                <w:rFonts w:hint="eastAsia" w:ascii="仿宋" w:hAnsi="仿宋" w:eastAsia="仿宋"/>
                <w:bCs/>
                <w:color w:val="000000" w:themeColor="text1"/>
                <w:szCs w:val="21"/>
                <w14:textFill>
                  <w14:solidFill>
                    <w14:schemeClr w14:val="tx1"/>
                  </w14:solidFill>
                </w14:textFill>
              </w:rPr>
              <w:t>。</w:t>
            </w:r>
          </w:p>
          <w:p>
            <w:pPr>
              <w:pStyle w:val="4"/>
              <w:ind w:firstLine="0"/>
              <w:jc w:val="left"/>
              <w:rPr>
                <w:rFonts w:ascii="仿宋" w:hAnsi="仿宋" w:eastAsia="仿宋"/>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11.</w:t>
            </w:r>
            <w:r>
              <w:rPr>
                <w:rFonts w:ascii="仿宋" w:hAnsi="仿宋" w:eastAsia="仿宋"/>
                <w:color w:val="000000" w:themeColor="text1"/>
                <w:szCs w:val="21"/>
                <w14:textFill>
                  <w14:solidFill>
                    <w14:schemeClr w14:val="tx1"/>
                  </w14:solidFill>
                </w14:textFill>
              </w:rPr>
              <w:t>符合国家及浙江省虚拟仿真实验教学项目建设相关要求，满足教育部高等学校虚拟仿真实验教学共享平台接入标准。</w:t>
            </w:r>
          </w:p>
          <w:p>
            <w:pPr>
              <w:pStyle w:val="4"/>
              <w:ind w:firstLine="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12.</w:t>
            </w:r>
            <w:r>
              <w:rPr>
                <w:rFonts w:ascii="仿宋" w:hAnsi="仿宋" w:eastAsia="仿宋"/>
                <w:color w:val="000000" w:themeColor="text1"/>
                <w:szCs w:val="21"/>
                <w14:textFill>
                  <w14:solidFill>
                    <w14:schemeClr w14:val="tx1"/>
                  </w14:solidFill>
                </w14:textFill>
              </w:rPr>
              <w:t>教学资源发布出来的程序需是可执行文件，</w:t>
            </w:r>
            <w:r>
              <w:rPr>
                <w:rFonts w:hint="eastAsia" w:ascii="仿宋" w:hAnsi="仿宋" w:eastAsia="仿宋"/>
                <w:color w:val="000000" w:themeColor="text1"/>
                <w:szCs w:val="21"/>
                <w14:textFill>
                  <w14:solidFill>
                    <w14:schemeClr w14:val="tx1"/>
                  </w14:solidFill>
                </w14:textFill>
              </w:rPr>
              <w:t>安装一次后</w:t>
            </w:r>
            <w:r>
              <w:rPr>
                <w:rFonts w:ascii="仿宋" w:hAnsi="仿宋" w:eastAsia="仿宋"/>
                <w:color w:val="000000" w:themeColor="text1"/>
                <w:szCs w:val="21"/>
                <w14:textFill>
                  <w14:solidFill>
                    <w14:schemeClr w14:val="tx1"/>
                  </w14:solidFill>
                </w14:textFill>
              </w:rPr>
              <w:t>，</w:t>
            </w:r>
            <w:r>
              <w:rPr>
                <w:rFonts w:hint="eastAsia" w:ascii="仿宋" w:hAnsi="仿宋" w:eastAsia="仿宋"/>
                <w:color w:val="000000" w:themeColor="text1"/>
                <w:szCs w:val="21"/>
                <w14:textFill>
                  <w14:solidFill>
                    <w14:schemeClr w14:val="tx1"/>
                  </w14:solidFill>
                </w14:textFill>
              </w:rPr>
              <w:t>再次使用可通过云平台直接启动</w:t>
            </w:r>
            <w:r>
              <w:rPr>
                <w:rFonts w:ascii="仿宋" w:hAnsi="仿宋" w:eastAsia="仿宋"/>
                <w:color w:val="000000" w:themeColor="text1"/>
                <w:szCs w:val="21"/>
                <w14:textFill>
                  <w14:solidFill>
                    <w14:schemeClr w14:val="tx1"/>
                  </w14:solidFill>
                </w14:textFill>
              </w:rPr>
              <w:t>。只需将发布出来的文件及执行程序放在同一文件夹目录下直接点击可执行文件就可使用。</w:t>
            </w:r>
          </w:p>
          <w:p>
            <w:pPr>
              <w:pStyle w:val="4"/>
              <w:ind w:firstLine="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13.</w:t>
            </w:r>
            <w:r>
              <w:rPr>
                <w:rFonts w:ascii="仿宋" w:hAnsi="仿宋" w:eastAsia="仿宋"/>
                <w:color w:val="000000" w:themeColor="text1"/>
                <w:szCs w:val="21"/>
                <w14:textFill>
                  <w14:solidFill>
                    <w14:schemeClr w14:val="tx1"/>
                  </w14:solidFill>
                </w14:textFill>
              </w:rPr>
              <w:t>教学资源需符合学院的教学要求。</w:t>
            </w:r>
          </w:p>
          <w:p>
            <w:pPr>
              <w:pStyle w:val="4"/>
              <w:ind w:firstLine="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14.</w:t>
            </w:r>
            <w:r>
              <w:rPr>
                <w:rFonts w:ascii="仿宋" w:hAnsi="仿宋" w:eastAsia="仿宋"/>
                <w:color w:val="000000" w:themeColor="text1"/>
                <w:szCs w:val="21"/>
                <w14:textFill>
                  <w14:solidFill>
                    <w14:schemeClr w14:val="tx1"/>
                  </w14:solidFill>
                </w14:textFill>
              </w:rPr>
              <w:t>需与学校对定制开发的虚拟仿真教学资源具有共有的知识产权，未经学校允许，不允许供第三方使用。除资源成品外，还需提供给学校资源源代码</w:t>
            </w:r>
            <w:r>
              <w:rPr>
                <w:rFonts w:hint="eastAsia" w:ascii="仿宋" w:hAnsi="仿宋" w:eastAsia="仿宋"/>
                <w:color w:val="000000" w:themeColor="text1"/>
                <w:szCs w:val="21"/>
                <w14:textFill>
                  <w14:solidFill>
                    <w14:schemeClr w14:val="tx1"/>
                  </w14:solidFill>
                </w14:textFill>
              </w:rPr>
              <w:t>、数字模型等所有相关资源</w:t>
            </w:r>
            <w:r>
              <w:rPr>
                <w:rFonts w:ascii="仿宋" w:hAnsi="仿宋" w:eastAsia="仿宋"/>
                <w:color w:val="000000" w:themeColor="text1"/>
                <w:szCs w:val="21"/>
                <w14:textFill>
                  <w14:solidFill>
                    <w14:schemeClr w14:val="tx1"/>
                  </w14:solidFill>
                </w14:textFill>
              </w:rPr>
              <w:t xml:space="preserve">，便于学校进行二次开发。 </w:t>
            </w:r>
          </w:p>
          <w:p>
            <w:pPr>
              <w:pStyle w:val="4"/>
              <w:ind w:firstLine="0"/>
              <w:rPr>
                <w:rFonts w:ascii="仿宋" w:hAnsi="仿宋" w:eastAsia="仿宋"/>
                <w:color w:val="000000"/>
                <w:szCs w:val="21"/>
              </w:rPr>
            </w:pPr>
            <w:r>
              <w:rPr>
                <w:rFonts w:hint="eastAsia" w:ascii="仿宋" w:hAnsi="仿宋" w:eastAsia="仿宋"/>
                <w:color w:val="000000" w:themeColor="text1"/>
                <w:szCs w:val="21"/>
                <w14:textFill>
                  <w14:solidFill>
                    <w14:schemeClr w14:val="tx1"/>
                  </w14:solidFill>
                </w14:textFill>
              </w:rPr>
              <w:t>15.</w:t>
            </w:r>
            <w:r>
              <w:rPr>
                <w:rFonts w:ascii="仿宋" w:hAnsi="仿宋" w:eastAsia="仿宋"/>
                <w:color w:val="000000" w:themeColor="text1"/>
                <w:szCs w:val="21"/>
                <w14:textFill>
                  <w14:solidFill>
                    <w14:schemeClr w14:val="tx1"/>
                  </w14:solidFill>
                </w14:textFill>
              </w:rPr>
              <w:t>至少满足2个课时的实验教学需求，学生实验操作步骤不得少于10步。</w:t>
            </w:r>
          </w:p>
        </w:tc>
        <w:tc>
          <w:tcPr>
            <w:tcW w:w="1559" w:type="dxa"/>
            <w:vAlign w:val="center"/>
          </w:tcPr>
          <w:p>
            <w:pPr>
              <w:widowControl/>
              <w:tabs>
                <w:tab w:val="left" w:pos="1053"/>
                <w:tab w:val="left" w:pos="6293"/>
                <w:tab w:val="left" w:pos="7609"/>
              </w:tabs>
              <w:spacing w:after="120"/>
              <w:jc w:val="center"/>
              <w:rPr>
                <w:rFonts w:ascii="仿宋" w:hAnsi="仿宋" w:eastAsia="仿宋"/>
                <w:szCs w:val="21"/>
              </w:rPr>
            </w:pPr>
            <w:r>
              <w:rPr>
                <w:rFonts w:ascii="仿宋" w:hAnsi="仿宋" w:eastAsia="仿宋"/>
                <w:szCs w:val="21"/>
              </w:rPr>
              <w:t>定制开发</w:t>
            </w:r>
          </w:p>
        </w:tc>
      </w:tr>
    </w:tbl>
    <w:p>
      <w:pPr>
        <w:rPr>
          <w:rFonts w:ascii="仿宋" w:hAnsi="仿宋" w:eastAsia="仿宋"/>
          <w:b/>
          <w:bCs/>
          <w:sz w:val="24"/>
        </w:rPr>
      </w:pPr>
    </w:p>
    <w:p>
      <w:pPr>
        <w:rPr>
          <w:rFonts w:ascii="仿宋" w:hAnsi="仿宋" w:eastAsia="仿宋"/>
          <w:b/>
          <w:bCs/>
          <w:sz w:val="24"/>
        </w:rPr>
      </w:pPr>
      <w:r>
        <w:rPr>
          <w:rFonts w:ascii="仿宋" w:hAnsi="仿宋" w:eastAsia="仿宋"/>
          <w:b/>
          <w:bCs/>
          <w:sz w:val="24"/>
        </w:rPr>
        <w:t>6</w:t>
      </w:r>
      <w:r>
        <w:rPr>
          <w:rFonts w:hint="eastAsia" w:ascii="仿宋" w:hAnsi="仿宋" w:eastAsia="仿宋"/>
          <w:b/>
          <w:bCs/>
          <w:sz w:val="24"/>
        </w:rPr>
        <w:t>.软件的总体要求</w:t>
      </w:r>
    </w:p>
    <w:p>
      <w:pPr>
        <w:spacing w:line="360" w:lineRule="auto"/>
        <w:ind w:firstLine="480" w:firstLineChars="200"/>
        <w:rPr>
          <w:rFonts w:ascii="仿宋" w:hAnsi="仿宋" w:eastAsia="仿宋"/>
          <w:bCs/>
          <w:sz w:val="24"/>
        </w:rPr>
      </w:pPr>
      <w:r>
        <w:rPr>
          <w:rFonts w:hint="eastAsia" w:ascii="仿宋" w:hAnsi="仿宋" w:eastAsia="仿宋"/>
          <w:bCs/>
          <w:sz w:val="24"/>
        </w:rPr>
        <w:t>（1）可在网上开展虚拟实验课程，课程模拟真实实验中用到的器材和设备；1</w:t>
      </w:r>
      <w:r>
        <w:rPr>
          <w:rFonts w:ascii="仿宋" w:hAnsi="仿宋" w:eastAsia="仿宋"/>
          <w:bCs/>
          <w:sz w:val="24"/>
        </w:rPr>
        <w:t>:1</w:t>
      </w:r>
      <w:r>
        <w:rPr>
          <w:rFonts w:hint="eastAsia" w:ascii="仿宋" w:hAnsi="仿宋" w:eastAsia="仿宋"/>
          <w:bCs/>
          <w:sz w:val="24"/>
        </w:rPr>
        <w:t>实物建模，还原真实设备；提供与真实实验相似的实验环境；</w:t>
      </w:r>
    </w:p>
    <w:p>
      <w:pPr>
        <w:spacing w:line="360" w:lineRule="auto"/>
        <w:ind w:firstLine="480" w:firstLineChars="200"/>
        <w:rPr>
          <w:rFonts w:ascii="仿宋" w:hAnsi="仿宋" w:eastAsia="仿宋"/>
          <w:bCs/>
          <w:sz w:val="24"/>
        </w:rPr>
      </w:pPr>
      <w:r>
        <w:rPr>
          <w:rFonts w:hint="eastAsia" w:ascii="仿宋" w:hAnsi="仿宋" w:eastAsia="仿宋"/>
          <w:bCs/>
          <w:sz w:val="24"/>
        </w:rPr>
        <w:t>（2）支持网页界面操作方式，平台首页支持学生、课程教师、教务管理员、系统管理员使用不同的身份登录软件；不同的身份具有不同的操作权限；提供系统管理功能，包括用户、分组、角色、权限、日志管理等；</w:t>
      </w:r>
    </w:p>
    <w:p>
      <w:pPr>
        <w:spacing w:line="360" w:lineRule="auto"/>
        <w:ind w:firstLine="480" w:firstLineChars="200"/>
        <w:rPr>
          <w:rFonts w:ascii="仿宋" w:hAnsi="仿宋" w:eastAsia="仿宋"/>
          <w:bCs/>
          <w:sz w:val="24"/>
        </w:rPr>
      </w:pPr>
      <w:r>
        <w:rPr>
          <w:rFonts w:hint="eastAsia" w:ascii="仿宋" w:hAnsi="仿宋" w:eastAsia="仿宋"/>
          <w:bCs/>
          <w:sz w:val="24"/>
        </w:rPr>
        <w:t>（</w:t>
      </w:r>
      <w:r>
        <w:rPr>
          <w:rFonts w:ascii="仿宋" w:hAnsi="仿宋" w:eastAsia="仿宋"/>
          <w:bCs/>
          <w:sz w:val="24"/>
        </w:rPr>
        <w:t>3</w:t>
      </w:r>
      <w:r>
        <w:rPr>
          <w:rFonts w:hint="eastAsia" w:ascii="仿宋" w:hAnsi="仿宋" w:eastAsia="仿宋"/>
          <w:bCs/>
          <w:sz w:val="24"/>
        </w:rPr>
        <w:t xml:space="preserve">）支持完整的教学过程管理功能，包括开课管理、实验的开课管理、典型实验库的维护、实验教学安排、实验结果的批改、实验成绩统计查询等功能；同时可以和虚拟仿真实验教学管理平台无缝集成；                                                                           </w:t>
      </w:r>
    </w:p>
    <w:p>
      <w:pPr>
        <w:spacing w:line="360" w:lineRule="auto"/>
        <w:ind w:firstLine="480" w:firstLineChars="200"/>
        <w:rPr>
          <w:rFonts w:ascii="仿宋" w:hAnsi="仿宋" w:eastAsia="仿宋"/>
          <w:bCs/>
          <w:sz w:val="24"/>
        </w:rPr>
      </w:pPr>
      <w:r>
        <w:rPr>
          <w:rFonts w:hint="eastAsia" w:ascii="仿宋" w:hAnsi="仿宋" w:eastAsia="仿宋"/>
          <w:bCs/>
          <w:sz w:val="24"/>
        </w:rPr>
        <w:t>（</w:t>
      </w:r>
      <w:r>
        <w:rPr>
          <w:rFonts w:ascii="仿宋" w:hAnsi="仿宋" w:eastAsia="仿宋"/>
          <w:bCs/>
          <w:sz w:val="24"/>
        </w:rPr>
        <w:t>4</w:t>
      </w:r>
      <w:r>
        <w:rPr>
          <w:rFonts w:hint="eastAsia" w:ascii="仿宋" w:hAnsi="仿宋" w:eastAsia="仿宋"/>
          <w:bCs/>
          <w:sz w:val="24"/>
        </w:rPr>
        <w:t>）可灵活调用word编辑器，并可将测试数据、云图、曲线等实验结果自动反馈到word版实验报告中，学生可将自动生成的实验报告保存至电脑、打印成纸质版或者上传给老师，真正实现有输入有输出的完整实验教学流程；</w:t>
      </w:r>
    </w:p>
    <w:p>
      <w:pPr>
        <w:spacing w:line="360" w:lineRule="auto"/>
        <w:ind w:firstLine="480" w:firstLineChars="200"/>
        <w:rPr>
          <w:rFonts w:ascii="仿宋" w:hAnsi="仿宋" w:eastAsia="仿宋"/>
          <w:bCs/>
          <w:sz w:val="24"/>
        </w:rPr>
      </w:pPr>
      <w:r>
        <w:rPr>
          <w:rFonts w:hint="eastAsia" w:ascii="仿宋" w:hAnsi="仿宋" w:eastAsia="仿宋"/>
          <w:bCs/>
          <w:sz w:val="24"/>
        </w:rPr>
        <w:t>（5）系统须采用国际领先的引擎开发而成；</w:t>
      </w:r>
    </w:p>
    <w:p>
      <w:pPr>
        <w:spacing w:line="360" w:lineRule="auto"/>
        <w:ind w:firstLine="480" w:firstLineChars="200"/>
        <w:rPr>
          <w:rFonts w:ascii="仿宋" w:hAnsi="仿宋" w:eastAsia="仿宋"/>
          <w:bCs/>
          <w:sz w:val="24"/>
        </w:rPr>
      </w:pPr>
      <w:r>
        <w:rPr>
          <w:rFonts w:hint="eastAsia" w:ascii="仿宋" w:hAnsi="仿宋" w:eastAsia="仿宋"/>
          <w:bCs/>
          <w:sz w:val="24"/>
        </w:rPr>
        <w:t>（6）实验系统所使用的网页播放器插件须采用主流3D引擎插件，可支持后续的优化升级；</w:t>
      </w:r>
    </w:p>
    <w:p>
      <w:pPr>
        <w:spacing w:line="360" w:lineRule="auto"/>
        <w:ind w:firstLine="480" w:firstLineChars="200"/>
        <w:rPr>
          <w:rFonts w:ascii="仿宋" w:hAnsi="仿宋" w:eastAsia="仿宋"/>
          <w:bCs/>
          <w:sz w:val="24"/>
        </w:rPr>
      </w:pPr>
      <w:r>
        <w:rPr>
          <w:rFonts w:hint="eastAsia" w:ascii="仿宋" w:hAnsi="仿宋" w:eastAsia="仿宋"/>
          <w:bCs/>
          <w:sz w:val="24"/>
        </w:rPr>
        <w:t xml:space="preserve">（7）不限客户端数，支持同时在线人数5000人以上；                                                               </w:t>
      </w:r>
    </w:p>
    <w:p>
      <w:pPr>
        <w:spacing w:line="360" w:lineRule="auto"/>
        <w:ind w:firstLine="480" w:firstLineChars="200"/>
        <w:rPr>
          <w:rFonts w:ascii="仿宋" w:hAnsi="仿宋" w:eastAsia="仿宋"/>
          <w:bCs/>
          <w:sz w:val="24"/>
        </w:rPr>
      </w:pPr>
      <w:r>
        <w:rPr>
          <w:rFonts w:hint="eastAsia" w:ascii="仿宋" w:hAnsi="仿宋" w:eastAsia="仿宋"/>
          <w:bCs/>
          <w:sz w:val="24"/>
        </w:rPr>
        <w:t>（8）可与开放式虚拟仿真实验教学管理平台软件进行无缝对接集成。</w:t>
      </w:r>
    </w:p>
    <w:p>
      <w:pPr>
        <w:spacing w:line="360" w:lineRule="auto"/>
        <w:ind w:firstLine="480" w:firstLineChars="200"/>
        <w:rPr>
          <w:rFonts w:ascii="仿宋" w:hAnsi="仿宋" w:eastAsia="仿宋"/>
          <w:bCs/>
          <w:sz w:val="24"/>
        </w:rPr>
      </w:pPr>
      <w:r>
        <w:rPr>
          <w:rFonts w:hint="eastAsia" w:ascii="仿宋" w:hAnsi="仿宋" w:eastAsia="仿宋"/>
          <w:bCs/>
          <w:sz w:val="24"/>
        </w:rPr>
        <w:t>（9）用户可以在实验室三维场景中漫游，以任意距离、任意角度观察实验现象；</w:t>
      </w:r>
    </w:p>
    <w:p>
      <w:pPr>
        <w:spacing w:line="360" w:lineRule="auto"/>
        <w:ind w:firstLine="480" w:firstLineChars="200"/>
        <w:rPr>
          <w:rFonts w:ascii="仿宋" w:hAnsi="仿宋" w:eastAsia="仿宋"/>
          <w:bCs/>
          <w:sz w:val="24"/>
        </w:rPr>
      </w:pPr>
      <w:r>
        <w:rPr>
          <w:rFonts w:hint="eastAsia" w:ascii="仿宋" w:hAnsi="仿宋" w:eastAsia="仿宋"/>
          <w:bCs/>
          <w:sz w:val="24"/>
        </w:rPr>
        <w:t>（10）实验模块提供工具栏，实验过程中可以随时收起/展开工具栏；</w:t>
      </w:r>
    </w:p>
    <w:p>
      <w:pPr>
        <w:spacing w:line="360" w:lineRule="auto"/>
        <w:ind w:firstLine="480" w:firstLineChars="200"/>
        <w:rPr>
          <w:rFonts w:ascii="仿宋" w:hAnsi="仿宋" w:eastAsia="仿宋"/>
          <w:bCs/>
          <w:sz w:val="24"/>
        </w:rPr>
      </w:pPr>
      <w:r>
        <w:rPr>
          <w:rFonts w:hint="eastAsia" w:ascii="仿宋" w:hAnsi="仿宋" w:eastAsia="仿宋"/>
          <w:bCs/>
          <w:sz w:val="24"/>
        </w:rPr>
        <w:t>（11）系统提供工具栏，工具栏在实验过程中用户可以随时选用；</w:t>
      </w:r>
    </w:p>
    <w:p>
      <w:pPr>
        <w:spacing w:line="360" w:lineRule="auto"/>
        <w:ind w:firstLine="480" w:firstLineChars="200"/>
        <w:rPr>
          <w:rFonts w:ascii="仿宋" w:hAnsi="仿宋" w:eastAsia="仿宋"/>
          <w:bCs/>
          <w:sz w:val="24"/>
        </w:rPr>
      </w:pPr>
      <w:r>
        <w:rPr>
          <w:rFonts w:hint="eastAsia" w:ascii="仿宋" w:hAnsi="仿宋" w:eastAsia="仿宋"/>
          <w:bCs/>
          <w:sz w:val="24"/>
        </w:rPr>
        <w:t>（12）系统提供视窗栏，便于用户快速切换到对应视角进行操作或观察实验现象；</w:t>
      </w:r>
    </w:p>
    <w:p>
      <w:pPr>
        <w:spacing w:line="360" w:lineRule="auto"/>
        <w:ind w:firstLine="480" w:firstLineChars="200"/>
        <w:rPr>
          <w:rFonts w:ascii="仿宋" w:hAnsi="仿宋" w:eastAsia="仿宋"/>
          <w:bCs/>
          <w:sz w:val="24"/>
        </w:rPr>
      </w:pPr>
      <w:r>
        <w:rPr>
          <w:rFonts w:hint="eastAsia" w:ascii="仿宋" w:hAnsi="仿宋" w:eastAsia="仿宋"/>
          <w:bCs/>
          <w:sz w:val="24"/>
        </w:rPr>
        <w:t>（13）实验模块提供操作提示和帮助，言简意赅描述实验操作步骤和方法；</w:t>
      </w:r>
    </w:p>
    <w:p>
      <w:pPr>
        <w:spacing w:line="360" w:lineRule="auto"/>
        <w:ind w:firstLine="480" w:firstLineChars="200"/>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（14）视软件具体情况，选择性提供</w:t>
      </w:r>
      <w:r>
        <w:rPr>
          <w:rFonts w:ascii="仿宋" w:hAnsi="仿宋" w:eastAsia="仿宋"/>
          <w:bCs/>
          <w:color w:val="000000" w:themeColor="text1"/>
          <w:sz w:val="24"/>
          <w14:textFill>
            <w14:solidFill>
              <w14:schemeClr w14:val="tx1"/>
            </w14:solidFill>
          </w14:textFill>
        </w:rPr>
        <w:t>LED</w:t>
      </w:r>
      <w:r>
        <w:rPr>
          <w:rFonts w:hint="eastAsia" w:ascii="仿宋" w:hAnsi="仿宋" w:eastAsia="仿宋"/>
          <w:bCs/>
          <w:color w:val="000000" w:themeColor="text1"/>
          <w:sz w:val="24"/>
          <w14:textFill>
            <w14:solidFill>
              <w14:schemeClr w14:val="tx1"/>
            </w14:solidFill>
          </w14:textFill>
        </w:rPr>
        <w:t>、头盔、网页、</w:t>
      </w:r>
      <w:r>
        <w:rPr>
          <w:rFonts w:ascii="仿宋" w:hAnsi="仿宋" w:eastAsia="仿宋"/>
          <w:bCs/>
          <w:color w:val="000000" w:themeColor="text1"/>
          <w:sz w:val="24"/>
          <w14:textFill>
            <w14:solidFill>
              <w14:schemeClr w14:val="tx1"/>
            </w14:solidFill>
          </w14:textFill>
        </w:rPr>
        <w:t>PC</w:t>
      </w:r>
      <w:r>
        <w:rPr>
          <w:rFonts w:hint="eastAsia" w:ascii="仿宋" w:hAnsi="仿宋" w:eastAsia="仿宋"/>
          <w:bCs/>
          <w:color w:val="000000" w:themeColor="text1"/>
          <w:sz w:val="24"/>
          <w14:textFill>
            <w14:solidFill>
              <w14:schemeClr w14:val="tx1"/>
            </w14:solidFill>
          </w14:textFill>
        </w:rPr>
        <w:t>、ZSPACE等版本；</w:t>
      </w:r>
    </w:p>
    <w:p>
      <w:pPr>
        <w:spacing w:line="360" w:lineRule="auto"/>
        <w:ind w:firstLine="480" w:firstLineChars="200"/>
        <w:rPr>
          <w:rFonts w:ascii="仿宋" w:hAnsi="仿宋" w:eastAsia="仿宋"/>
          <w:bCs/>
          <w:sz w:val="24"/>
        </w:rPr>
      </w:pPr>
      <w:r>
        <w:rPr>
          <w:rFonts w:hint="eastAsia" w:ascii="仿宋" w:hAnsi="仿宋" w:eastAsia="仿宋"/>
          <w:bCs/>
          <w:sz w:val="24"/>
        </w:rPr>
        <w:t>（15）设备结构的认知及爆炸图；</w:t>
      </w:r>
    </w:p>
    <w:p>
      <w:pPr>
        <w:spacing w:line="360" w:lineRule="auto"/>
        <w:ind w:firstLine="480" w:firstLineChars="200"/>
        <w:rPr>
          <w:rFonts w:ascii="仿宋" w:hAnsi="仿宋" w:eastAsia="仿宋"/>
          <w:bCs/>
          <w:sz w:val="24"/>
        </w:rPr>
      </w:pPr>
      <w:r>
        <w:rPr>
          <w:rFonts w:hint="eastAsia" w:ascii="仿宋" w:hAnsi="仿宋" w:eastAsia="仿宋"/>
          <w:bCs/>
          <w:sz w:val="24"/>
        </w:rPr>
        <w:t>（16）工作原理（动画的形式），零部件高亮、透明等；</w:t>
      </w:r>
    </w:p>
    <w:p>
      <w:pPr>
        <w:spacing w:line="360" w:lineRule="auto"/>
        <w:ind w:firstLine="480" w:firstLineChars="200"/>
        <w:rPr>
          <w:rFonts w:ascii="仿宋" w:hAnsi="仿宋" w:eastAsia="仿宋"/>
          <w:bCs/>
          <w:sz w:val="24"/>
        </w:rPr>
      </w:pPr>
      <w:r>
        <w:rPr>
          <w:rFonts w:hint="eastAsia" w:ascii="仿宋" w:hAnsi="仿宋" w:eastAsia="仿宋"/>
          <w:bCs/>
          <w:sz w:val="24"/>
        </w:rPr>
        <w:t>（17）必须具有实验拆装、原理设计及实验流程设计，必须同时具有教学模式和考核模式；</w:t>
      </w:r>
    </w:p>
    <w:p>
      <w:pPr>
        <w:spacing w:line="360" w:lineRule="auto"/>
        <w:ind w:firstLine="480" w:firstLineChars="200"/>
        <w:rPr>
          <w:rFonts w:ascii="仿宋" w:hAnsi="仿宋" w:eastAsia="仿宋"/>
          <w:bCs/>
          <w:sz w:val="24"/>
        </w:rPr>
      </w:pPr>
      <w:r>
        <w:rPr>
          <w:rFonts w:hint="eastAsia" w:ascii="仿宋" w:hAnsi="仿宋" w:eastAsia="仿宋"/>
          <w:bCs/>
          <w:sz w:val="24"/>
        </w:rPr>
        <w:t>（18）每个实验步骤不低于10步；</w:t>
      </w:r>
    </w:p>
    <w:p>
      <w:pPr>
        <w:spacing w:line="360" w:lineRule="auto"/>
        <w:ind w:firstLine="480" w:firstLineChars="200"/>
        <w:rPr>
          <w:rFonts w:ascii="仿宋" w:hAnsi="仿宋" w:eastAsia="仿宋"/>
          <w:bCs/>
          <w:sz w:val="24"/>
        </w:rPr>
      </w:pPr>
      <w:r>
        <w:rPr>
          <w:rFonts w:hint="eastAsia" w:ascii="仿宋" w:hAnsi="仿宋" w:eastAsia="仿宋"/>
          <w:bCs/>
          <w:sz w:val="24"/>
        </w:rPr>
        <w:t>（19）可以根据实验教学大纲和自身的要求，维护系统预加的课程典型实验，进行查看、修改、删除，同时也可以利用软件已提供的器材模型重新设计添加实验；</w:t>
      </w:r>
    </w:p>
    <w:p>
      <w:pPr>
        <w:spacing w:line="360" w:lineRule="auto"/>
        <w:ind w:firstLine="480" w:firstLineChars="200"/>
        <w:rPr>
          <w:rFonts w:ascii="仿宋" w:hAnsi="仿宋" w:eastAsia="仿宋"/>
          <w:bCs/>
          <w:sz w:val="24"/>
        </w:rPr>
      </w:pPr>
      <w:r>
        <w:rPr>
          <w:rFonts w:hint="eastAsia" w:ascii="仿宋" w:hAnsi="仿宋" w:eastAsia="仿宋"/>
          <w:bCs/>
          <w:sz w:val="24"/>
        </w:rPr>
        <w:t>（20）所有软件终身免费使用，3年内免费升级；</w:t>
      </w:r>
    </w:p>
    <w:p>
      <w:pPr>
        <w:spacing w:line="360" w:lineRule="auto"/>
        <w:ind w:firstLine="480" w:firstLineChars="200"/>
        <w:rPr>
          <w:rFonts w:ascii="仿宋" w:hAnsi="仿宋" w:eastAsia="仿宋"/>
          <w:bCs/>
          <w:sz w:val="24"/>
        </w:rPr>
      </w:pPr>
      <w:r>
        <w:rPr>
          <w:rFonts w:hint="eastAsia" w:ascii="仿宋" w:hAnsi="仿宋" w:eastAsia="仿宋"/>
          <w:bCs/>
          <w:sz w:val="24"/>
        </w:rPr>
        <w:t>（21）定制开发软件需要提供不少于</w:t>
      </w:r>
      <w:r>
        <w:rPr>
          <w:rFonts w:ascii="仿宋" w:hAnsi="仿宋" w:eastAsia="仿宋"/>
          <w:bCs/>
          <w:sz w:val="24"/>
        </w:rPr>
        <w:t>2</w:t>
      </w:r>
      <w:r>
        <w:rPr>
          <w:rFonts w:hint="eastAsia" w:ascii="仿宋" w:hAnsi="仿宋" w:eastAsia="仿宋"/>
          <w:bCs/>
          <w:sz w:val="24"/>
        </w:rPr>
        <w:t>项的知识产权（如：软件著作权），所有权归属“衢州学院”；</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仿宋" w:hAnsi="仿宋" w:eastAsia="仿宋"/>
          <w:bCs/>
          <w:color w:val="FF0000"/>
          <w:sz w:val="24"/>
          <w:szCs w:val="24"/>
          <w:highlight w:val="yellow"/>
        </w:rPr>
      </w:pPr>
      <w:r>
        <w:rPr>
          <w:rFonts w:hint="eastAsia" w:ascii="仿宋" w:hAnsi="仿宋" w:eastAsia="仿宋"/>
          <w:bCs/>
          <w:color w:val="FF0000"/>
          <w:sz w:val="24"/>
          <w:szCs w:val="24"/>
          <w:highlight w:val="yellow"/>
        </w:rPr>
        <w:t>（22）演示内容：</w:t>
      </w:r>
    </w:p>
    <w:p>
      <w:pPr>
        <w:pStyle w:val="4"/>
        <w:keepNext w:val="0"/>
        <w:keepLines w:val="0"/>
        <w:pageBreakBefore w:val="0"/>
        <w:widowControl w:val="0"/>
        <w:numPr>
          <w:ilvl w:val="0"/>
          <w:numId w:val="2"/>
        </w:numPr>
        <w:kinsoku/>
        <w:wordWrap/>
        <w:overflowPunct/>
        <w:topLinePunct w:val="0"/>
        <w:autoSpaceDE/>
        <w:autoSpaceDN/>
        <w:bidi w:val="0"/>
        <w:adjustRightInd/>
        <w:snapToGrid/>
        <w:spacing w:line="360" w:lineRule="auto"/>
        <w:ind w:left="1418"/>
        <w:jc w:val="left"/>
        <w:textAlignment w:val="auto"/>
        <w:rPr>
          <w:rFonts w:ascii="仿宋" w:hAnsi="仿宋" w:eastAsia="仿宋"/>
          <w:bCs/>
          <w:color w:val="FF0000"/>
          <w:sz w:val="24"/>
          <w:szCs w:val="24"/>
          <w:highlight w:val="yellow"/>
        </w:rPr>
      </w:pPr>
      <w:r>
        <w:rPr>
          <w:rFonts w:hint="eastAsia" w:ascii="仿宋" w:hAnsi="仿宋" w:eastAsia="仿宋"/>
          <w:bCs/>
          <w:color w:val="FF0000"/>
          <w:sz w:val="24"/>
          <w:szCs w:val="24"/>
          <w:highlight w:val="yellow"/>
        </w:rPr>
        <w:t>《液压系统故障处理虚拟仿真实训》</w:t>
      </w:r>
    </w:p>
    <w:p>
      <w:pPr>
        <w:pStyle w:val="4"/>
        <w:keepNext w:val="0"/>
        <w:keepLines w:val="0"/>
        <w:pageBreakBefore w:val="0"/>
        <w:widowControl w:val="0"/>
        <w:numPr>
          <w:ilvl w:val="0"/>
          <w:numId w:val="2"/>
        </w:numPr>
        <w:kinsoku/>
        <w:wordWrap/>
        <w:overflowPunct/>
        <w:topLinePunct w:val="0"/>
        <w:autoSpaceDE/>
        <w:autoSpaceDN/>
        <w:bidi w:val="0"/>
        <w:adjustRightInd/>
        <w:snapToGrid/>
        <w:spacing w:line="360" w:lineRule="auto"/>
        <w:ind w:left="1418"/>
        <w:jc w:val="left"/>
        <w:textAlignment w:val="auto"/>
        <w:rPr>
          <w:rFonts w:ascii="仿宋" w:hAnsi="仿宋" w:eastAsia="仿宋"/>
          <w:bCs/>
          <w:color w:val="FF0000"/>
          <w:sz w:val="24"/>
          <w:szCs w:val="24"/>
          <w:highlight w:val="yellow"/>
        </w:rPr>
      </w:pPr>
      <w:r>
        <w:rPr>
          <w:rFonts w:hint="eastAsia" w:ascii="仿宋" w:hAnsi="仿宋" w:eastAsia="仿宋"/>
          <w:bCs/>
          <w:color w:val="FF0000"/>
          <w:sz w:val="24"/>
          <w:szCs w:val="24"/>
          <w:highlight w:val="yellow"/>
        </w:rPr>
        <w:t>《盾构推进液压系统仿真》</w:t>
      </w:r>
    </w:p>
    <w:p>
      <w:pPr>
        <w:pStyle w:val="4"/>
        <w:keepNext w:val="0"/>
        <w:keepLines w:val="0"/>
        <w:pageBreakBefore w:val="0"/>
        <w:widowControl w:val="0"/>
        <w:numPr>
          <w:ilvl w:val="0"/>
          <w:numId w:val="2"/>
        </w:numPr>
        <w:kinsoku/>
        <w:wordWrap/>
        <w:overflowPunct/>
        <w:topLinePunct w:val="0"/>
        <w:autoSpaceDE/>
        <w:autoSpaceDN/>
        <w:bidi w:val="0"/>
        <w:adjustRightInd/>
        <w:snapToGrid/>
        <w:spacing w:line="360" w:lineRule="auto"/>
        <w:ind w:left="1418"/>
        <w:jc w:val="left"/>
        <w:textAlignment w:val="auto"/>
        <w:rPr>
          <w:rFonts w:ascii="仿宋" w:hAnsi="仿宋" w:eastAsia="仿宋"/>
          <w:bCs/>
          <w:color w:val="FF0000"/>
          <w:sz w:val="24"/>
          <w:szCs w:val="24"/>
          <w:highlight w:val="yellow"/>
        </w:rPr>
      </w:pPr>
      <w:r>
        <w:rPr>
          <w:rFonts w:hint="eastAsia" w:ascii="仿宋" w:hAnsi="仿宋" w:eastAsia="仿宋"/>
          <w:bCs/>
          <w:color w:val="FF0000"/>
          <w:sz w:val="24"/>
          <w:szCs w:val="24"/>
          <w:highlight w:val="yellow"/>
        </w:rPr>
        <w:t>《虚拟加工中心装调与维修》</w:t>
      </w:r>
    </w:p>
    <w:p>
      <w:pPr>
        <w:pStyle w:val="4"/>
        <w:keepNext w:val="0"/>
        <w:keepLines w:val="0"/>
        <w:pageBreakBefore w:val="0"/>
        <w:widowControl w:val="0"/>
        <w:numPr>
          <w:ilvl w:val="0"/>
          <w:numId w:val="2"/>
        </w:numPr>
        <w:kinsoku/>
        <w:wordWrap/>
        <w:overflowPunct/>
        <w:topLinePunct w:val="0"/>
        <w:autoSpaceDE/>
        <w:autoSpaceDN/>
        <w:bidi w:val="0"/>
        <w:adjustRightInd/>
        <w:snapToGrid/>
        <w:spacing w:line="360" w:lineRule="auto"/>
        <w:ind w:left="1418"/>
        <w:jc w:val="left"/>
        <w:textAlignment w:val="auto"/>
        <w:rPr>
          <w:rFonts w:ascii="仿宋" w:hAnsi="仿宋" w:eastAsia="仿宋"/>
          <w:bCs/>
          <w:color w:val="FF0000"/>
          <w:sz w:val="24"/>
          <w:szCs w:val="24"/>
          <w:highlight w:val="yellow"/>
        </w:rPr>
      </w:pPr>
      <w:r>
        <w:rPr>
          <w:rFonts w:hint="eastAsia" w:ascii="仿宋" w:hAnsi="仿宋" w:eastAsia="仿宋"/>
          <w:bCs/>
          <w:color w:val="FF0000"/>
          <w:sz w:val="24"/>
          <w:szCs w:val="24"/>
          <w:highlight w:val="yellow"/>
        </w:rPr>
        <w:t>《虚拟数控铣床装调检测实训系统》</w:t>
      </w:r>
    </w:p>
    <w:p>
      <w:pPr>
        <w:pStyle w:val="4"/>
        <w:keepNext w:val="0"/>
        <w:keepLines w:val="0"/>
        <w:pageBreakBefore w:val="0"/>
        <w:widowControl w:val="0"/>
        <w:numPr>
          <w:ilvl w:val="0"/>
          <w:numId w:val="2"/>
        </w:numPr>
        <w:kinsoku/>
        <w:wordWrap/>
        <w:overflowPunct/>
        <w:topLinePunct w:val="0"/>
        <w:autoSpaceDE/>
        <w:autoSpaceDN/>
        <w:bidi w:val="0"/>
        <w:adjustRightInd/>
        <w:snapToGrid/>
        <w:spacing w:line="360" w:lineRule="auto"/>
        <w:ind w:left="1418"/>
        <w:jc w:val="left"/>
        <w:textAlignment w:val="auto"/>
        <w:rPr>
          <w:rFonts w:ascii="仿宋" w:hAnsi="仿宋" w:eastAsia="仿宋"/>
          <w:bCs/>
          <w:color w:val="FF0000"/>
          <w:sz w:val="24"/>
          <w:szCs w:val="24"/>
          <w:highlight w:val="yellow"/>
        </w:rPr>
      </w:pPr>
      <w:r>
        <w:rPr>
          <w:rFonts w:hint="eastAsia" w:ascii="仿宋" w:hAnsi="仿宋" w:eastAsia="仿宋"/>
          <w:bCs/>
          <w:color w:val="FF0000"/>
          <w:sz w:val="24"/>
          <w:szCs w:val="24"/>
          <w:highlight w:val="yellow"/>
        </w:rPr>
        <w:t>《工业机器人机械装调与维修》</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仿宋" w:hAnsi="仿宋" w:eastAsia="仿宋"/>
          <w:bCs/>
          <w:color w:val="FF0000"/>
          <w:sz w:val="24"/>
          <w:szCs w:val="24"/>
        </w:rPr>
      </w:pPr>
      <w:r>
        <w:rPr>
          <w:rFonts w:hint="eastAsia" w:ascii="仿宋" w:hAnsi="仿宋" w:eastAsia="仿宋"/>
          <w:bCs/>
          <w:color w:val="FF0000"/>
          <w:sz w:val="24"/>
          <w:szCs w:val="24"/>
        </w:rPr>
        <w:t xml:space="preserve">   投标人需准备一份“演示录制视频 ”，在投标截止前通过EMS或顺丰邮寄方式寄送至“浙江省衢州市九华北大道78号衢州学院采购中心周老师收”。“演示录制视频 ”时间控制在15分钟以内；视频格式要求为Avi、MP4等常用格式，以U盘单独密封提交 ，且密封袋上注明项目名称、投标人名称并加盖公章 ，未密封包装或者逾期邮寄送达的“演示录制视频”将不予接收 。投标截止前没有送达“演示录制视频”的投标人视为无演示环节 。</w:t>
      </w:r>
    </w:p>
    <w:p>
      <w:pPr>
        <w:spacing w:line="360" w:lineRule="auto"/>
        <w:rPr>
          <w:rFonts w:ascii="仿宋" w:hAnsi="仿宋" w:eastAsia="仿宋"/>
          <w:b/>
          <w:bCs/>
          <w:sz w:val="24"/>
        </w:rPr>
      </w:pPr>
    </w:p>
    <w:p>
      <w:pPr>
        <w:spacing w:line="360" w:lineRule="auto"/>
        <w:rPr>
          <w:rFonts w:ascii="仿宋" w:hAnsi="仿宋" w:eastAsia="仿宋"/>
          <w:b/>
          <w:bCs/>
          <w:sz w:val="24"/>
        </w:rPr>
      </w:pPr>
      <w:r>
        <w:rPr>
          <w:rFonts w:ascii="仿宋" w:hAnsi="仿宋" w:eastAsia="仿宋"/>
          <w:b/>
          <w:bCs/>
          <w:sz w:val="24"/>
        </w:rPr>
        <w:t>7</w:t>
      </w:r>
      <w:r>
        <w:rPr>
          <w:rFonts w:hint="eastAsia" w:ascii="仿宋" w:hAnsi="仿宋" w:eastAsia="仿宋"/>
          <w:b/>
          <w:bCs/>
          <w:sz w:val="24"/>
        </w:rPr>
        <w:t>.软件的详细要求</w:t>
      </w:r>
    </w:p>
    <w:p>
      <w:pPr>
        <w:spacing w:line="360" w:lineRule="auto"/>
        <w:rPr>
          <w:rFonts w:ascii="仿宋" w:hAnsi="仿宋" w:eastAsia="仿宋"/>
          <w:b/>
          <w:bCs/>
          <w:sz w:val="24"/>
        </w:rPr>
      </w:pPr>
      <w:r>
        <w:rPr>
          <w:rFonts w:hint="eastAsia" w:ascii="仿宋" w:hAnsi="仿宋" w:eastAsia="仿宋"/>
          <w:b/>
          <w:bCs/>
          <w:sz w:val="24"/>
        </w:rPr>
        <w:t>（1）</w:t>
      </w:r>
      <w:r>
        <w:rPr>
          <w:rFonts w:ascii="仿宋" w:hAnsi="仿宋" w:eastAsia="仿宋"/>
          <w:b/>
          <w:bCs/>
          <w:sz w:val="24"/>
        </w:rPr>
        <w:t>《液压系统故障处理虚拟仿真实训》</w:t>
      </w:r>
    </w:p>
    <w:p>
      <w:pPr>
        <w:spacing w:line="360" w:lineRule="auto"/>
        <w:ind w:firstLine="480" w:firstLineChars="200"/>
        <w:rPr>
          <w:rFonts w:ascii="仿宋" w:hAnsi="仿宋" w:eastAsia="仿宋"/>
          <w:sz w:val="24"/>
        </w:rPr>
      </w:pPr>
      <w:r>
        <w:rPr>
          <w:rFonts w:hint="eastAsia" w:ascii="仿宋" w:hAnsi="仿宋" w:eastAsia="仿宋"/>
          <w:sz w:val="24"/>
        </w:rPr>
        <w:t>软件内容</w:t>
      </w:r>
      <w:r>
        <w:rPr>
          <w:rFonts w:ascii="仿宋" w:hAnsi="仿宋" w:eastAsia="仿宋"/>
          <w:sz w:val="24"/>
        </w:rPr>
        <w:t>：</w:t>
      </w:r>
    </w:p>
    <w:p>
      <w:pPr>
        <w:spacing w:line="360" w:lineRule="auto"/>
        <w:ind w:firstLine="480" w:firstLineChars="200"/>
        <w:rPr>
          <w:rFonts w:ascii="仿宋" w:hAnsi="仿宋" w:eastAsia="仿宋"/>
          <w:sz w:val="24"/>
        </w:rPr>
      </w:pPr>
      <w:r>
        <w:rPr>
          <w:rFonts w:hint="eastAsia" w:ascii="仿宋" w:hAnsi="仿宋" w:eastAsia="仿宋"/>
          <w:sz w:val="24"/>
        </w:rPr>
        <w:t>一、液压系统故障处理：液压件</w:t>
      </w:r>
    </w:p>
    <w:p>
      <w:pPr>
        <w:spacing w:line="360" w:lineRule="auto"/>
        <w:ind w:firstLine="480" w:firstLineChars="200"/>
        <w:rPr>
          <w:rFonts w:ascii="仿宋" w:hAnsi="仿宋" w:eastAsia="仿宋"/>
          <w:sz w:val="24"/>
        </w:rPr>
      </w:pPr>
      <w:r>
        <w:rPr>
          <w:rFonts w:hint="eastAsia" w:ascii="仿宋" w:hAnsi="仿宋" w:eastAsia="仿宋"/>
          <w:sz w:val="24"/>
        </w:rPr>
        <w:t>1）故障：泵不吸油：1.检查油箱内的油位并加至油位线；2.检查油质，过滤或更换油液；3.清洗回油过滤器滤芯或更换；4.检查冷却器效果；5.将油泵拆开清洗，重新装配。</w:t>
      </w:r>
    </w:p>
    <w:p>
      <w:pPr>
        <w:spacing w:line="360" w:lineRule="auto"/>
        <w:ind w:firstLine="480" w:firstLineChars="200"/>
        <w:rPr>
          <w:rFonts w:ascii="仿宋" w:hAnsi="仿宋" w:eastAsia="仿宋"/>
          <w:sz w:val="24"/>
        </w:rPr>
      </w:pPr>
      <w:r>
        <w:rPr>
          <w:rFonts w:hint="eastAsia" w:ascii="仿宋" w:hAnsi="仿宋" w:eastAsia="仿宋"/>
          <w:sz w:val="24"/>
        </w:rPr>
        <w:t>2）故障：泵噪声大：泵的噪声过大可能有两个原因：吸空现象严重或  吸入气泡。1.清洗或更换通油面积大的回油过滤器；2.提高液位高度；3.适当加长调整吸油管长度或位置；4.检查油质，按要求选用油  的粘度；5.检查连接处和结合面密封，并紧固；6.控制电机运转在最高转速以下；7.进行空载运转，排除空气。</w:t>
      </w:r>
    </w:p>
    <w:p>
      <w:pPr>
        <w:spacing w:line="360" w:lineRule="auto"/>
        <w:ind w:firstLine="480" w:firstLineChars="200"/>
        <w:rPr>
          <w:rFonts w:ascii="仿宋" w:hAnsi="仿宋" w:eastAsia="仿宋"/>
          <w:sz w:val="24"/>
        </w:rPr>
      </w:pPr>
      <w:r>
        <w:rPr>
          <w:rFonts w:hint="eastAsia" w:ascii="仿宋" w:hAnsi="仿宋" w:eastAsia="仿宋"/>
          <w:sz w:val="24"/>
        </w:rPr>
        <w:t>3）故障：泵出油量不足：1.拆开清洗，修理；2.更换轴承</w:t>
      </w:r>
    </w:p>
    <w:p>
      <w:pPr>
        <w:spacing w:line="360" w:lineRule="auto"/>
        <w:ind w:firstLine="480" w:firstLineChars="200"/>
        <w:rPr>
          <w:rFonts w:ascii="仿宋" w:hAnsi="仿宋" w:eastAsia="仿宋"/>
          <w:sz w:val="24"/>
        </w:rPr>
      </w:pPr>
      <w:r>
        <w:rPr>
          <w:rFonts w:hint="eastAsia" w:ascii="仿宋" w:hAnsi="仿宋" w:eastAsia="仿宋"/>
          <w:sz w:val="24"/>
        </w:rPr>
        <w:t>4）故障：轴封漏油：1.拆下清洗，重新装配；2.按加工图纸要求重新加工检查尺寸，换轴；3.更换后重新安装；4.拆装时不损坏各零件，若有损伤应更换。</w:t>
      </w:r>
    </w:p>
    <w:p>
      <w:pPr>
        <w:spacing w:line="360" w:lineRule="auto"/>
        <w:ind w:firstLine="480" w:firstLineChars="200"/>
        <w:rPr>
          <w:rFonts w:ascii="仿宋" w:hAnsi="仿宋" w:eastAsia="仿宋"/>
          <w:sz w:val="24"/>
        </w:rPr>
      </w:pPr>
      <w:r>
        <w:rPr>
          <w:rFonts w:hint="eastAsia" w:ascii="仿宋" w:hAnsi="仿宋" w:eastAsia="仿宋"/>
          <w:sz w:val="24"/>
        </w:rPr>
        <w:t>二</w:t>
      </w:r>
      <w:r>
        <w:rPr>
          <w:rFonts w:ascii="仿宋" w:hAnsi="仿宋" w:eastAsia="仿宋"/>
          <w:sz w:val="24"/>
        </w:rPr>
        <w:t>、</w:t>
      </w:r>
      <w:r>
        <w:rPr>
          <w:rFonts w:hint="eastAsia" w:ascii="仿宋" w:hAnsi="仿宋" w:eastAsia="仿宋"/>
          <w:sz w:val="24"/>
        </w:rPr>
        <w:t>液压系统故障处理：液压缸</w:t>
      </w:r>
    </w:p>
    <w:p>
      <w:pPr>
        <w:spacing w:line="360" w:lineRule="auto"/>
        <w:ind w:firstLine="480" w:firstLineChars="200"/>
        <w:rPr>
          <w:rFonts w:ascii="仿宋" w:hAnsi="仿宋" w:eastAsia="仿宋"/>
          <w:sz w:val="24"/>
        </w:rPr>
      </w:pPr>
      <w:r>
        <w:rPr>
          <w:rFonts w:hint="eastAsia" w:ascii="仿宋" w:hAnsi="仿宋" w:eastAsia="仿宋"/>
          <w:sz w:val="24"/>
        </w:rPr>
        <w:t>1）故障：活塞杆不能动作：出现该故障的原因是压力不足。1.紧固活塞与活塞杆；2.更换活塞杆；3.更换密封件；4.检查换向阀未换向的原因并排除；5.检查溢流阀的故障原因并排除；6.调整阀的通过流量必须大于液压缸内泄漏量；7.检查泵的故障原因并排除。</w:t>
      </w:r>
    </w:p>
    <w:p>
      <w:pPr>
        <w:spacing w:line="360" w:lineRule="auto"/>
        <w:ind w:firstLine="480" w:firstLineChars="200"/>
        <w:rPr>
          <w:rFonts w:ascii="仿宋" w:hAnsi="仿宋" w:eastAsia="仿宋"/>
          <w:sz w:val="24"/>
        </w:rPr>
      </w:pPr>
      <w:r>
        <w:rPr>
          <w:rFonts w:hint="eastAsia" w:ascii="仿宋" w:hAnsi="仿宋" w:eastAsia="仿宋"/>
          <w:sz w:val="24"/>
        </w:rPr>
        <w:t>2）故障：速度达不到规定值：出现该故障的原因是内泄漏严重或外载荷过大。1.更换适宜粘度的液压油；2.核算后更换元件，调大工作压力。</w:t>
      </w:r>
    </w:p>
    <w:p>
      <w:pPr>
        <w:spacing w:line="360" w:lineRule="auto"/>
        <w:ind w:firstLine="480" w:firstLineChars="200"/>
        <w:rPr>
          <w:rFonts w:ascii="仿宋" w:hAnsi="仿宋" w:eastAsia="仿宋"/>
          <w:sz w:val="24"/>
        </w:rPr>
      </w:pPr>
      <w:r>
        <w:rPr>
          <w:rFonts w:hint="eastAsia" w:ascii="仿宋" w:hAnsi="仿宋" w:eastAsia="仿宋"/>
          <w:sz w:val="24"/>
        </w:rPr>
        <w:t>3）故障：液压缸产生爬行：出现该故障的原因是缸内进入空气。空载大行程往复运动，直到把空气排完。</w:t>
      </w:r>
    </w:p>
    <w:p>
      <w:pPr>
        <w:spacing w:line="360" w:lineRule="auto"/>
        <w:ind w:firstLine="480" w:firstLineChars="200"/>
        <w:rPr>
          <w:rFonts w:ascii="仿宋" w:hAnsi="仿宋" w:eastAsia="仿宋"/>
          <w:sz w:val="24"/>
        </w:rPr>
      </w:pPr>
      <w:r>
        <w:rPr>
          <w:rFonts w:hint="eastAsia" w:ascii="仿宋" w:hAnsi="仿宋" w:eastAsia="仿宋"/>
          <w:sz w:val="24"/>
        </w:rPr>
        <w:t>4）故障：缓冲装置：出现该故障的原因是缓冲作用过度或缓冲作用失灵。1.将节流口调节到合适位置并紧固；2.拆开清洗，适当加大间隙，不合格的零件应更换；3.修去毛刺和清洗干净；4.更换新缓冲环。</w:t>
      </w:r>
    </w:p>
    <w:p>
      <w:pPr>
        <w:spacing w:line="360" w:lineRule="auto"/>
        <w:ind w:firstLine="480" w:firstLineChars="200"/>
        <w:rPr>
          <w:rFonts w:ascii="仿宋" w:hAnsi="仿宋" w:eastAsia="仿宋"/>
          <w:sz w:val="24"/>
        </w:rPr>
      </w:pPr>
      <w:r>
        <w:rPr>
          <w:rFonts w:hint="eastAsia" w:ascii="仿宋" w:hAnsi="仿宋" w:eastAsia="仿宋"/>
          <w:sz w:val="24"/>
        </w:rPr>
        <w:t>5）故障：有外泄漏：出现该故障的原因是高频振动、油温过高或装配不良。1.紧固螺钉和接头；2.检查进油口是否畅通；3.采取隔热措施；4.拆开检查，重新装配；5.拧紧螺钉，使其受力均匀，按螺孔深度合理选配螺钉长度。</w:t>
      </w:r>
    </w:p>
    <w:p>
      <w:pPr>
        <w:spacing w:line="360" w:lineRule="auto"/>
        <w:ind w:firstLine="480" w:firstLineChars="200"/>
        <w:rPr>
          <w:rFonts w:ascii="仿宋" w:hAnsi="仿宋" w:eastAsia="仿宋"/>
          <w:sz w:val="24"/>
        </w:rPr>
      </w:pPr>
      <w:r>
        <w:rPr>
          <w:rFonts w:hint="eastAsia" w:ascii="仿宋" w:hAnsi="仿宋" w:eastAsia="仿宋"/>
          <w:sz w:val="24"/>
        </w:rPr>
        <w:t>三</w:t>
      </w:r>
      <w:r>
        <w:rPr>
          <w:rFonts w:ascii="仿宋" w:hAnsi="仿宋" w:eastAsia="仿宋"/>
          <w:sz w:val="24"/>
        </w:rPr>
        <w:t>、</w:t>
      </w:r>
      <w:r>
        <w:rPr>
          <w:rFonts w:hint="eastAsia" w:ascii="仿宋" w:hAnsi="仿宋" w:eastAsia="仿宋"/>
          <w:sz w:val="24"/>
        </w:rPr>
        <w:t>液压系统故障处理：压力阀</w:t>
      </w:r>
    </w:p>
    <w:p>
      <w:pPr>
        <w:spacing w:line="360" w:lineRule="auto"/>
        <w:ind w:firstLine="480" w:firstLineChars="200"/>
        <w:rPr>
          <w:rFonts w:ascii="仿宋" w:hAnsi="仿宋" w:eastAsia="仿宋"/>
          <w:sz w:val="24"/>
        </w:rPr>
      </w:pPr>
      <w:r>
        <w:rPr>
          <w:rFonts w:hint="eastAsia" w:ascii="仿宋" w:hAnsi="仿宋" w:eastAsia="仿宋"/>
          <w:sz w:val="24"/>
        </w:rPr>
        <w:t>1）故障：调不上压力：出现该故障的原因是主阀故障、先导阀故障或液压泵故障。1.将各个阀拆开检修，重新装配：手动换向阀、电磁阀、节流阀、液控单向阀、先导阀、溢流阀；2.修配间隙到适宜值；3.清洗各个阀上的阻尼孔使之畅通；4.纠正方向；5.阀盖紧固螺钉拧紧力要均匀；6.无法检修则进行更换；7.过滤或更换油液。</w:t>
      </w:r>
    </w:p>
    <w:p>
      <w:pPr>
        <w:spacing w:line="360" w:lineRule="auto"/>
        <w:ind w:firstLine="480" w:firstLineChars="200"/>
        <w:rPr>
          <w:rFonts w:ascii="仿宋" w:hAnsi="仿宋" w:eastAsia="仿宋"/>
          <w:sz w:val="24"/>
        </w:rPr>
      </w:pPr>
      <w:r>
        <w:rPr>
          <w:rFonts w:hint="eastAsia" w:ascii="仿宋" w:hAnsi="仿宋" w:eastAsia="仿宋"/>
          <w:sz w:val="24"/>
        </w:rPr>
        <w:t>2）故障：压力波动（不稳定）：出现该故障的原因是主阀故障、先导阀故障或回油不畅。1.拆开清洗；2.修配或更换零件；3.适当缩小阻尼孔径；4.修配或更换零件；5.调压后应把锁紧螺母锁紧；6.适当增大管径，减少弯头；7.回油管口应离油箱底面二倍管径以上；8.更换滤芯。</w:t>
      </w:r>
    </w:p>
    <w:p>
      <w:pPr>
        <w:spacing w:line="360" w:lineRule="auto"/>
        <w:rPr>
          <w:rFonts w:ascii="仿宋" w:hAnsi="仿宋" w:eastAsia="仿宋"/>
          <w:b/>
          <w:sz w:val="24"/>
        </w:rPr>
      </w:pPr>
      <w:r>
        <w:rPr>
          <w:rFonts w:hint="eastAsia" w:ascii="仿宋" w:hAnsi="仿宋" w:eastAsia="仿宋"/>
          <w:b/>
          <w:sz w:val="24"/>
        </w:rPr>
        <w:t>（2）</w:t>
      </w:r>
      <w:r>
        <w:rPr>
          <w:rFonts w:ascii="仿宋" w:hAnsi="仿宋" w:eastAsia="仿宋"/>
          <w:b/>
          <w:sz w:val="24"/>
        </w:rPr>
        <w:t>《盾构推进液压系统仿真》</w:t>
      </w:r>
    </w:p>
    <w:p>
      <w:pPr>
        <w:spacing w:line="360" w:lineRule="auto"/>
        <w:ind w:firstLine="480" w:firstLineChars="200"/>
        <w:rPr>
          <w:rFonts w:ascii="仿宋" w:hAnsi="仿宋" w:eastAsia="仿宋"/>
          <w:sz w:val="24"/>
        </w:rPr>
      </w:pPr>
      <w:r>
        <w:rPr>
          <w:rFonts w:hint="eastAsia" w:ascii="仿宋" w:hAnsi="仿宋" w:eastAsia="仿宋"/>
          <w:sz w:val="24"/>
        </w:rPr>
        <w:t>软件内容：</w:t>
      </w:r>
    </w:p>
    <w:p>
      <w:pPr>
        <w:spacing w:line="360" w:lineRule="auto"/>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一、盾构推进液压系统元器件的拖放与元件接口连接：</w:t>
      </w:r>
    </w:p>
    <w:p>
      <w:pPr>
        <w:spacing w:line="360" w:lineRule="auto"/>
        <w:ind w:firstLine="480" w:firstLineChars="200"/>
        <w:rPr>
          <w:rFonts w:ascii="仿宋" w:hAnsi="仿宋" w:eastAsia="仿宋"/>
          <w:sz w:val="24"/>
        </w:rPr>
      </w:pPr>
      <w:r>
        <w:rPr>
          <w:rFonts w:hint="eastAsia" w:ascii="仿宋" w:hAnsi="仿宋" w:eastAsia="仿宋"/>
          <w:sz w:val="24"/>
        </w:rPr>
        <w:t>1）元件的拖放是通过鼠标左键按照提示信息将元件拖放至正确位置，按照窗口界面中的引导点选正确的元件图标（提示错误的无法拖动，选择提示正确的元件图标可以按下鼠标左键拖动）。拖放的元件到正确的位置时将会提示安放位置正确，当放在错误的元件位置时将提示元件的安放位置错误。以此对操作者进行引导。</w:t>
      </w:r>
    </w:p>
    <w:p>
      <w:pPr>
        <w:spacing w:line="360" w:lineRule="auto"/>
        <w:ind w:firstLine="480" w:firstLineChars="200"/>
        <w:rPr>
          <w:rFonts w:ascii="仿宋" w:hAnsi="仿宋" w:eastAsia="仿宋"/>
          <w:sz w:val="24"/>
        </w:rPr>
      </w:pPr>
      <w:r>
        <w:rPr>
          <w:rFonts w:hint="eastAsia" w:ascii="仿宋" w:hAnsi="仿宋" w:eastAsia="仿宋"/>
          <w:sz w:val="24"/>
        </w:rPr>
        <w:t>2）元件接口的连接采用自由的方式，当连接元件接口时，可以由用户自由选择连接元件的先后顺序。当选择一个接口时，然后要选择正确的接口，此时提示正确管路也将在二维原理图和三维场景中出现。如果另一个接口选择错误，则将会提示所选元件接口错误，则需要用户去选择正确的接口。此过程也是对用户关于盾构推进液压系统原理图和元器件的接口有相应的了解和认知程度判断的依据。</w:t>
      </w:r>
    </w:p>
    <w:p>
      <w:pPr>
        <w:spacing w:line="360" w:lineRule="auto"/>
        <w:ind w:firstLine="480" w:firstLineChars="200"/>
        <w:rPr>
          <w:rFonts w:ascii="仿宋" w:hAnsi="仿宋" w:eastAsia="仿宋"/>
          <w:sz w:val="24"/>
        </w:rPr>
      </w:pPr>
      <w:r>
        <w:rPr>
          <w:rFonts w:hint="eastAsia" w:ascii="仿宋" w:hAnsi="仿宋" w:eastAsia="仿宋"/>
          <w:color w:val="000000" w:themeColor="text1"/>
          <w:sz w:val="24"/>
          <w14:textFill>
            <w14:solidFill>
              <w14:schemeClr w14:val="tx1"/>
            </w14:solidFill>
          </w14:textFill>
        </w:rPr>
        <w:t>二、盾构推进液压系统元器件功能简介与部位认知：对主要元器件的功能进</w:t>
      </w:r>
      <w:r>
        <w:rPr>
          <w:rFonts w:hint="eastAsia" w:ascii="仿宋" w:hAnsi="仿宋" w:eastAsia="仿宋"/>
          <w:sz w:val="24"/>
        </w:rPr>
        <w:t>行说明并在窗口中对元器件的三维模型进行浏览。</w:t>
      </w:r>
    </w:p>
    <w:p>
      <w:pPr>
        <w:spacing w:line="360" w:lineRule="auto"/>
        <w:ind w:firstLine="480" w:firstLineChars="200"/>
        <w:rPr>
          <w:rFonts w:ascii="仿宋" w:hAnsi="仿宋" w:eastAsia="仿宋"/>
          <w:sz w:val="24"/>
        </w:rPr>
      </w:pPr>
      <w:r>
        <w:rPr>
          <w:rFonts w:hint="eastAsia" w:ascii="仿宋" w:hAnsi="仿宋" w:eastAsia="仿宋"/>
          <w:sz w:val="24"/>
        </w:rPr>
        <w:t>三、盾构原理图搭建与三维场景实物结合：当拖放相应的元件至正确位置时，三维场景中的实物模型出现并安装在正确位置，并对元件高亮显示以加强对元件的安装部位的认识并可以在三维场景中自由浏览观察元件真正实现二维与三维的的结合。</w:t>
      </w:r>
    </w:p>
    <w:p>
      <w:pPr>
        <w:spacing w:line="360" w:lineRule="auto"/>
        <w:ind w:firstLine="480" w:firstLineChars="200"/>
        <w:rPr>
          <w:rFonts w:ascii="仿宋" w:hAnsi="仿宋" w:eastAsia="仿宋"/>
          <w:sz w:val="24"/>
        </w:rPr>
      </w:pPr>
      <w:r>
        <w:rPr>
          <w:rFonts w:hint="eastAsia" w:ascii="仿宋" w:hAnsi="仿宋" w:eastAsia="仿宋"/>
          <w:sz w:val="24"/>
        </w:rPr>
        <w:t>四、盾构系统液压元件参数设置：元件参数设置，对于不变元件参数直接写入数学模型并在窗口中以表格的形式展示可由人自由查看。对于可变元件参数的设置可以通过工具栏的元件参数设置或鼠标右键相应可变参数的元件调出元件参数设置页面进行元件参数设置。</w:t>
      </w:r>
    </w:p>
    <w:p>
      <w:pPr>
        <w:spacing w:line="360" w:lineRule="auto"/>
        <w:ind w:firstLine="480" w:firstLineChars="200"/>
        <w:rPr>
          <w:rFonts w:ascii="仿宋" w:hAnsi="仿宋" w:eastAsia="仿宋"/>
          <w:sz w:val="24"/>
        </w:rPr>
      </w:pPr>
      <w:r>
        <w:rPr>
          <w:rFonts w:hint="eastAsia" w:ascii="仿宋" w:hAnsi="仿宋" w:eastAsia="仿宋"/>
          <w:sz w:val="24"/>
        </w:rPr>
        <w:t>五、盾构推进液压系统仿真曲线的生成：在完成相应元件参数设置后，根据提示鼠标右键选择相应的元件去查看对应接口处的仿真数据和曲线。</w:t>
      </w:r>
    </w:p>
    <w:p>
      <w:pPr>
        <w:spacing w:line="360" w:lineRule="auto"/>
        <w:ind w:firstLine="480" w:firstLineChars="200"/>
        <w:rPr>
          <w:rFonts w:ascii="仿宋" w:hAnsi="仿宋" w:eastAsia="仿宋"/>
          <w:sz w:val="24"/>
        </w:rPr>
      </w:pPr>
      <w:r>
        <w:rPr>
          <w:rFonts w:hint="eastAsia" w:ascii="仿宋" w:hAnsi="仿宋" w:eastAsia="仿宋"/>
          <w:sz w:val="24"/>
        </w:rPr>
        <w:t>六、盾构顺应性参数设置及仿真曲线的生成：在完成原理图的搭建后，改变液油体积弹性模量、压力阀、管道、蓄能器4个关键因素的变量，并进行仿真曲线的生成，依次改变参数查看曲线进行对比可归纳相应因素对系统顺应性的影响规律，并进行地质条件的确认输出对应顺应性仿真曲线。</w:t>
      </w:r>
    </w:p>
    <w:p>
      <w:pPr>
        <w:spacing w:line="360" w:lineRule="auto"/>
        <w:ind w:left="420" w:leftChars="200"/>
        <w:rPr>
          <w:rFonts w:hint="eastAsia" w:ascii="仿宋" w:hAnsi="仿宋" w:eastAsia="仿宋"/>
          <w:sz w:val="24"/>
        </w:rPr>
      </w:pPr>
      <w:r>
        <w:rPr>
          <w:rFonts w:hint="eastAsia" w:ascii="仿宋" w:hAnsi="仿宋" w:eastAsia="仿宋"/>
          <w:sz w:val="24"/>
        </w:rPr>
        <w:t>七、盾构推进液压系统仿真实验数据的生成：对盾构推进液压系统和盾构顺应性仿真，完成相应参数设置并输出相应的仿真曲线，将实验数据输出到Excel实验数据表格保存到相应软件的安装目录的data文件。</w:t>
      </w:r>
    </w:p>
    <w:p>
      <w:pPr>
        <w:spacing w:line="360" w:lineRule="auto"/>
        <w:rPr>
          <w:rFonts w:ascii="仿宋" w:hAnsi="仿宋" w:eastAsia="仿宋"/>
          <w:b/>
          <w:sz w:val="24"/>
        </w:rPr>
      </w:pPr>
      <w:r>
        <w:rPr>
          <w:rFonts w:hint="eastAsia" w:ascii="仿宋" w:hAnsi="仿宋" w:eastAsia="仿宋"/>
          <w:b/>
          <w:sz w:val="24"/>
        </w:rPr>
        <w:t>（3）</w:t>
      </w:r>
      <w:r>
        <w:rPr>
          <w:rFonts w:ascii="仿宋" w:hAnsi="仿宋" w:eastAsia="仿宋"/>
          <w:b/>
          <w:sz w:val="24"/>
        </w:rPr>
        <w:t>《虚拟加工中心装调与维修》</w:t>
      </w:r>
    </w:p>
    <w:p>
      <w:pPr>
        <w:spacing w:line="360" w:lineRule="auto"/>
        <w:ind w:left="420" w:leftChars="200"/>
        <w:rPr>
          <w:rFonts w:ascii="仿宋" w:hAnsi="仿宋" w:eastAsia="仿宋"/>
          <w:bCs/>
          <w:sz w:val="24"/>
        </w:rPr>
      </w:pPr>
      <w:r>
        <w:rPr>
          <w:rFonts w:hint="eastAsia" w:ascii="仿宋" w:hAnsi="仿宋" w:eastAsia="仿宋"/>
          <w:bCs/>
          <w:sz w:val="24"/>
        </w:rPr>
        <w:t>软件内容</w:t>
      </w:r>
      <w:r>
        <w:rPr>
          <w:rFonts w:ascii="仿宋" w:hAnsi="仿宋" w:eastAsia="仿宋"/>
          <w:bCs/>
          <w:sz w:val="24"/>
        </w:rPr>
        <w:t>：</w:t>
      </w:r>
    </w:p>
    <w:p>
      <w:pPr>
        <w:spacing w:line="360" w:lineRule="auto"/>
        <w:ind w:left="420" w:leftChars="200"/>
        <w:rPr>
          <w:rFonts w:ascii="仿宋" w:hAnsi="仿宋" w:eastAsia="仿宋"/>
          <w:bCs/>
          <w:sz w:val="24"/>
        </w:rPr>
      </w:pPr>
      <w:r>
        <w:rPr>
          <w:rFonts w:hint="eastAsia" w:ascii="仿宋" w:hAnsi="仿宋" w:eastAsia="仿宋"/>
          <w:bCs/>
          <w:sz w:val="24"/>
        </w:rPr>
        <w:t>一</w:t>
      </w:r>
      <w:r>
        <w:rPr>
          <w:rFonts w:ascii="仿宋" w:hAnsi="仿宋" w:eastAsia="仿宋"/>
          <w:bCs/>
          <w:sz w:val="24"/>
        </w:rPr>
        <w:t>、</w:t>
      </w:r>
      <w:r>
        <w:rPr>
          <w:rFonts w:hint="eastAsia" w:ascii="仿宋" w:hAnsi="仿宋" w:eastAsia="仿宋"/>
          <w:bCs/>
          <w:sz w:val="24"/>
        </w:rPr>
        <w:t>主轴拆卸与装调</w:t>
      </w:r>
    </w:p>
    <w:p>
      <w:pPr>
        <w:spacing w:line="360" w:lineRule="auto"/>
        <w:ind w:left="420" w:leftChars="200"/>
        <w:rPr>
          <w:rFonts w:ascii="仿宋" w:hAnsi="仿宋" w:eastAsia="仿宋"/>
          <w:bCs/>
          <w:sz w:val="24"/>
        </w:rPr>
      </w:pPr>
      <w:r>
        <w:rPr>
          <w:rFonts w:ascii="仿宋" w:hAnsi="仿宋" w:eastAsia="仿宋"/>
          <w:bCs/>
          <w:sz w:val="24"/>
        </w:rPr>
        <w:t>1</w:t>
      </w:r>
      <w:r>
        <w:rPr>
          <w:rFonts w:hint="eastAsia" w:ascii="仿宋" w:hAnsi="仿宋" w:eastAsia="仿宋"/>
          <w:bCs/>
          <w:sz w:val="24"/>
        </w:rPr>
        <w:t>）主轴拆卸。</w:t>
      </w:r>
    </w:p>
    <w:p>
      <w:pPr>
        <w:spacing w:line="360" w:lineRule="auto"/>
        <w:ind w:left="420" w:leftChars="200"/>
        <w:rPr>
          <w:rFonts w:ascii="仿宋" w:hAnsi="仿宋" w:eastAsia="仿宋"/>
          <w:bCs/>
          <w:sz w:val="24"/>
        </w:rPr>
      </w:pPr>
      <w:r>
        <w:rPr>
          <w:rFonts w:hint="eastAsia" w:ascii="仿宋" w:hAnsi="仿宋" w:eastAsia="仿宋"/>
          <w:bCs/>
          <w:sz w:val="24"/>
        </w:rPr>
        <w:t>2）主轴安装前准备。</w:t>
      </w:r>
    </w:p>
    <w:p>
      <w:pPr>
        <w:spacing w:line="360" w:lineRule="auto"/>
        <w:ind w:left="420" w:leftChars="200"/>
        <w:rPr>
          <w:rFonts w:ascii="仿宋" w:hAnsi="仿宋" w:eastAsia="仿宋"/>
          <w:bCs/>
          <w:sz w:val="24"/>
        </w:rPr>
      </w:pPr>
      <w:r>
        <w:rPr>
          <w:rFonts w:ascii="仿宋" w:hAnsi="仿宋" w:eastAsia="仿宋"/>
          <w:bCs/>
          <w:sz w:val="24"/>
        </w:rPr>
        <w:t>3</w:t>
      </w:r>
      <w:r>
        <w:rPr>
          <w:rFonts w:hint="eastAsia" w:ascii="仿宋" w:hAnsi="仿宋" w:eastAsia="仿宋"/>
          <w:bCs/>
          <w:sz w:val="24"/>
        </w:rPr>
        <w:t>）主轴安装。</w:t>
      </w:r>
    </w:p>
    <w:p>
      <w:pPr>
        <w:spacing w:line="360" w:lineRule="auto"/>
        <w:ind w:left="420" w:leftChars="200"/>
        <w:rPr>
          <w:rFonts w:ascii="仿宋" w:hAnsi="仿宋" w:eastAsia="仿宋"/>
          <w:bCs/>
          <w:sz w:val="24"/>
        </w:rPr>
      </w:pPr>
      <w:r>
        <w:rPr>
          <w:rFonts w:hint="eastAsia" w:ascii="仿宋" w:hAnsi="仿宋" w:eastAsia="仿宋"/>
          <w:bCs/>
          <w:sz w:val="24"/>
        </w:rPr>
        <w:t>二</w:t>
      </w:r>
      <w:r>
        <w:rPr>
          <w:rFonts w:ascii="仿宋" w:hAnsi="仿宋" w:eastAsia="仿宋"/>
          <w:bCs/>
          <w:sz w:val="24"/>
        </w:rPr>
        <w:t>、</w:t>
      </w:r>
      <w:r>
        <w:rPr>
          <w:rFonts w:hint="eastAsia" w:ascii="仿宋" w:hAnsi="仿宋" w:eastAsia="仿宋"/>
          <w:bCs/>
          <w:sz w:val="24"/>
        </w:rPr>
        <w:t>整机装配与部件检测</w:t>
      </w:r>
    </w:p>
    <w:p>
      <w:pPr>
        <w:spacing w:line="360" w:lineRule="auto"/>
        <w:ind w:firstLine="480" w:firstLineChars="200"/>
        <w:rPr>
          <w:rFonts w:ascii="仿宋" w:hAnsi="仿宋" w:eastAsia="仿宋"/>
          <w:bCs/>
          <w:sz w:val="24"/>
        </w:rPr>
      </w:pPr>
      <w:r>
        <w:rPr>
          <w:rFonts w:hint="eastAsia" w:ascii="仿宋" w:hAnsi="仿宋" w:eastAsia="仿宋"/>
          <w:bCs/>
          <w:sz w:val="24"/>
        </w:rPr>
        <w:t>1）底座和轴承座检测。</w:t>
      </w:r>
    </w:p>
    <w:p>
      <w:pPr>
        <w:spacing w:line="360" w:lineRule="auto"/>
        <w:ind w:firstLine="480" w:firstLineChars="200"/>
        <w:rPr>
          <w:rFonts w:ascii="仿宋" w:hAnsi="仿宋" w:eastAsia="仿宋"/>
          <w:bCs/>
          <w:sz w:val="24"/>
        </w:rPr>
      </w:pPr>
      <w:r>
        <w:rPr>
          <w:rFonts w:hint="eastAsia" w:ascii="仿宋" w:hAnsi="仿宋" w:eastAsia="仿宋"/>
          <w:bCs/>
          <w:sz w:val="24"/>
        </w:rPr>
        <w:t>2）底座十字滑台电机座与轴承座安装。</w:t>
      </w:r>
    </w:p>
    <w:p>
      <w:pPr>
        <w:spacing w:line="360" w:lineRule="auto"/>
        <w:ind w:firstLine="480" w:firstLineChars="200"/>
        <w:rPr>
          <w:rFonts w:ascii="仿宋" w:hAnsi="仿宋" w:eastAsia="仿宋"/>
          <w:bCs/>
          <w:sz w:val="24"/>
        </w:rPr>
      </w:pPr>
      <w:r>
        <w:rPr>
          <w:rFonts w:hint="eastAsia" w:ascii="仿宋" w:hAnsi="仿宋" w:eastAsia="仿宋"/>
          <w:bCs/>
          <w:sz w:val="24"/>
        </w:rPr>
        <w:t>3）主轴箱分装。</w:t>
      </w:r>
    </w:p>
    <w:p>
      <w:pPr>
        <w:spacing w:line="360" w:lineRule="auto"/>
        <w:ind w:firstLine="480" w:firstLineChars="200"/>
        <w:rPr>
          <w:rFonts w:ascii="仿宋" w:hAnsi="仿宋" w:eastAsia="仿宋"/>
          <w:bCs/>
          <w:sz w:val="24"/>
        </w:rPr>
      </w:pPr>
      <w:r>
        <w:rPr>
          <w:rFonts w:hint="eastAsia" w:ascii="仿宋" w:hAnsi="仿宋" w:eastAsia="仿宋"/>
          <w:bCs/>
          <w:sz w:val="24"/>
        </w:rPr>
        <w:t>4）立柱与丝杆安装。</w:t>
      </w:r>
    </w:p>
    <w:p>
      <w:pPr>
        <w:spacing w:line="360" w:lineRule="auto"/>
        <w:ind w:firstLine="480" w:firstLineChars="200"/>
        <w:rPr>
          <w:rFonts w:ascii="仿宋" w:hAnsi="仿宋" w:eastAsia="仿宋"/>
          <w:bCs/>
          <w:sz w:val="24"/>
        </w:rPr>
      </w:pPr>
      <w:r>
        <w:rPr>
          <w:rFonts w:hint="eastAsia" w:ascii="仿宋" w:hAnsi="仿宋" w:eastAsia="仿宋"/>
          <w:bCs/>
          <w:sz w:val="24"/>
        </w:rPr>
        <w:t>5）底座丝杆安装与检测。</w:t>
      </w:r>
    </w:p>
    <w:p>
      <w:pPr>
        <w:spacing w:line="360" w:lineRule="auto"/>
        <w:ind w:firstLine="480" w:firstLineChars="200"/>
        <w:rPr>
          <w:rFonts w:ascii="仿宋" w:hAnsi="仿宋" w:eastAsia="仿宋"/>
          <w:bCs/>
          <w:sz w:val="24"/>
        </w:rPr>
      </w:pPr>
      <w:r>
        <w:rPr>
          <w:rFonts w:hint="eastAsia" w:ascii="仿宋" w:hAnsi="仿宋" w:eastAsia="仿宋"/>
          <w:bCs/>
          <w:sz w:val="24"/>
        </w:rPr>
        <w:t>6）工作台安装与检测。</w:t>
      </w:r>
    </w:p>
    <w:p>
      <w:pPr>
        <w:spacing w:line="360" w:lineRule="auto"/>
        <w:ind w:firstLine="480" w:firstLineChars="200"/>
        <w:rPr>
          <w:rFonts w:hint="eastAsia" w:ascii="仿宋" w:hAnsi="仿宋" w:eastAsia="仿宋"/>
          <w:bCs/>
          <w:sz w:val="24"/>
        </w:rPr>
      </w:pPr>
      <w:r>
        <w:rPr>
          <w:rFonts w:hint="eastAsia" w:ascii="仿宋" w:hAnsi="仿宋" w:eastAsia="仿宋"/>
          <w:bCs/>
          <w:sz w:val="24"/>
        </w:rPr>
        <w:t>7）立柱安装与检测。</w:t>
      </w:r>
    </w:p>
    <w:p>
      <w:pPr>
        <w:spacing w:line="360" w:lineRule="auto"/>
        <w:ind w:firstLine="480" w:firstLineChars="200"/>
        <w:rPr>
          <w:rFonts w:ascii="仿宋" w:hAnsi="仿宋" w:eastAsia="仿宋"/>
          <w:bCs/>
          <w:sz w:val="24"/>
        </w:rPr>
      </w:pPr>
      <w:r>
        <w:rPr>
          <w:rFonts w:hint="eastAsia" w:ascii="仿宋" w:hAnsi="仿宋" w:eastAsia="仿宋"/>
          <w:bCs/>
          <w:sz w:val="24"/>
        </w:rPr>
        <w:t>8）刀库安装。</w:t>
      </w:r>
    </w:p>
    <w:p>
      <w:pPr>
        <w:spacing w:line="360" w:lineRule="auto"/>
        <w:ind w:firstLine="480" w:firstLineChars="200"/>
        <w:rPr>
          <w:rFonts w:ascii="仿宋" w:hAnsi="仿宋" w:eastAsia="仿宋"/>
          <w:bCs/>
          <w:sz w:val="24"/>
        </w:rPr>
      </w:pPr>
      <w:r>
        <w:rPr>
          <w:rFonts w:hint="eastAsia" w:ascii="仿宋" w:hAnsi="仿宋" w:eastAsia="仿宋"/>
          <w:bCs/>
          <w:sz w:val="24"/>
        </w:rPr>
        <w:t>9）镶条装配，要求每25平方厘米8个接触点。其余镶条装配方法相同。</w:t>
      </w:r>
    </w:p>
    <w:p>
      <w:pPr>
        <w:spacing w:line="360" w:lineRule="auto"/>
        <w:ind w:left="420" w:leftChars="200"/>
        <w:rPr>
          <w:rFonts w:ascii="仿宋" w:hAnsi="仿宋" w:eastAsia="仿宋"/>
          <w:bCs/>
          <w:sz w:val="24"/>
        </w:rPr>
      </w:pPr>
      <w:r>
        <w:rPr>
          <w:rFonts w:hint="eastAsia" w:ascii="仿宋" w:hAnsi="仿宋" w:eastAsia="仿宋"/>
          <w:bCs/>
          <w:sz w:val="24"/>
        </w:rPr>
        <w:t>10）主轴电机安装，其余电机安装方法与主轴相同。</w:t>
      </w:r>
    </w:p>
    <w:p>
      <w:pPr>
        <w:spacing w:line="360" w:lineRule="auto"/>
        <w:ind w:firstLine="480" w:firstLineChars="200"/>
        <w:rPr>
          <w:rFonts w:ascii="仿宋" w:hAnsi="仿宋" w:eastAsia="仿宋"/>
          <w:bCs/>
          <w:sz w:val="24"/>
        </w:rPr>
      </w:pPr>
      <w:r>
        <w:rPr>
          <w:rFonts w:hint="eastAsia" w:ascii="仿宋" w:hAnsi="仿宋" w:eastAsia="仿宋"/>
          <w:bCs/>
          <w:sz w:val="24"/>
        </w:rPr>
        <w:t>11）防护安装，检查所有防护是否有坑碰、划伤、掉漆脱落现象，顶部盖板安装。</w:t>
      </w:r>
    </w:p>
    <w:p>
      <w:pPr>
        <w:spacing w:line="360" w:lineRule="auto"/>
        <w:ind w:firstLine="480" w:firstLineChars="200"/>
        <w:rPr>
          <w:rFonts w:ascii="仿宋" w:hAnsi="仿宋" w:eastAsia="仿宋"/>
          <w:bCs/>
          <w:sz w:val="24"/>
        </w:rPr>
      </w:pPr>
      <w:r>
        <w:rPr>
          <w:rFonts w:hint="eastAsia" w:ascii="仿宋" w:hAnsi="仿宋" w:eastAsia="仿宋"/>
          <w:bCs/>
          <w:sz w:val="24"/>
        </w:rPr>
        <w:t>12）剩余工作部件安装，安装指示灯，安装履带，安装冷却水管，通知电气人员接线，安装限位开关，调整刀库、测试电动机与主轴动平衡。整机安装结束。</w:t>
      </w:r>
    </w:p>
    <w:p>
      <w:pPr>
        <w:spacing w:line="360" w:lineRule="auto"/>
        <w:ind w:left="420" w:leftChars="200"/>
        <w:rPr>
          <w:rFonts w:ascii="仿宋" w:hAnsi="仿宋" w:eastAsia="仿宋"/>
          <w:bCs/>
          <w:sz w:val="24"/>
        </w:rPr>
      </w:pPr>
      <w:r>
        <w:rPr>
          <w:rFonts w:hint="eastAsia" w:ascii="仿宋" w:hAnsi="仿宋" w:eastAsia="仿宋"/>
          <w:bCs/>
          <w:sz w:val="24"/>
        </w:rPr>
        <w:t>三</w:t>
      </w:r>
      <w:r>
        <w:rPr>
          <w:rFonts w:ascii="仿宋" w:hAnsi="仿宋" w:eastAsia="仿宋"/>
          <w:bCs/>
          <w:sz w:val="24"/>
        </w:rPr>
        <w:t>、</w:t>
      </w:r>
      <w:r>
        <w:rPr>
          <w:rFonts w:hint="eastAsia" w:ascii="仿宋" w:hAnsi="仿宋" w:eastAsia="仿宋"/>
          <w:bCs/>
          <w:sz w:val="24"/>
        </w:rPr>
        <w:t>整机检测</w:t>
      </w:r>
    </w:p>
    <w:p>
      <w:pPr>
        <w:spacing w:line="360" w:lineRule="auto"/>
        <w:ind w:left="420" w:leftChars="200"/>
        <w:rPr>
          <w:rFonts w:ascii="仿宋" w:hAnsi="仿宋" w:eastAsia="仿宋"/>
          <w:bCs/>
          <w:sz w:val="24"/>
        </w:rPr>
      </w:pPr>
      <w:r>
        <w:rPr>
          <w:rFonts w:hint="eastAsia" w:ascii="仿宋" w:hAnsi="仿宋" w:eastAsia="仿宋"/>
          <w:bCs/>
          <w:sz w:val="24"/>
        </w:rPr>
        <w:t>1）整机下线试运行及精度检测修正。</w:t>
      </w:r>
    </w:p>
    <w:p>
      <w:pPr>
        <w:spacing w:line="360" w:lineRule="auto"/>
        <w:ind w:left="420" w:leftChars="200"/>
        <w:rPr>
          <w:rFonts w:ascii="仿宋" w:hAnsi="仿宋" w:eastAsia="仿宋"/>
          <w:bCs/>
          <w:sz w:val="24"/>
        </w:rPr>
      </w:pPr>
      <w:r>
        <w:rPr>
          <w:rFonts w:hint="eastAsia" w:ascii="仿宋" w:hAnsi="仿宋" w:eastAsia="仿宋"/>
          <w:bCs/>
          <w:sz w:val="24"/>
        </w:rPr>
        <w:t>2）检查机床是否有漏序漏项，是否整洁。</w:t>
      </w:r>
    </w:p>
    <w:p>
      <w:pPr>
        <w:spacing w:line="360" w:lineRule="auto"/>
        <w:ind w:left="420" w:leftChars="200"/>
        <w:rPr>
          <w:rFonts w:ascii="仿宋" w:hAnsi="仿宋" w:eastAsia="仿宋"/>
          <w:bCs/>
          <w:sz w:val="24"/>
        </w:rPr>
      </w:pPr>
      <w:r>
        <w:rPr>
          <w:rFonts w:hint="eastAsia" w:ascii="仿宋" w:hAnsi="仿宋" w:eastAsia="仿宋"/>
          <w:bCs/>
          <w:sz w:val="24"/>
        </w:rPr>
        <w:t>3）复查工作台面的平面度。</w:t>
      </w:r>
    </w:p>
    <w:p>
      <w:pPr>
        <w:spacing w:line="360" w:lineRule="auto"/>
        <w:ind w:left="420" w:leftChars="200"/>
        <w:rPr>
          <w:rFonts w:ascii="仿宋" w:hAnsi="仿宋" w:eastAsia="仿宋"/>
          <w:bCs/>
          <w:sz w:val="24"/>
        </w:rPr>
      </w:pPr>
      <w:r>
        <w:rPr>
          <w:rFonts w:hint="eastAsia" w:ascii="仿宋" w:hAnsi="仿宋" w:eastAsia="仿宋"/>
          <w:bCs/>
          <w:sz w:val="24"/>
        </w:rPr>
        <w:t>4）复查Z轴轴线运动和X轴轴线运动间的垂直度。</w:t>
      </w:r>
    </w:p>
    <w:p>
      <w:pPr>
        <w:spacing w:line="360" w:lineRule="auto"/>
        <w:ind w:left="420" w:leftChars="200"/>
        <w:rPr>
          <w:rFonts w:ascii="仿宋" w:hAnsi="仿宋" w:eastAsia="仿宋"/>
          <w:bCs/>
          <w:sz w:val="24"/>
        </w:rPr>
      </w:pPr>
      <w:r>
        <w:rPr>
          <w:rFonts w:hint="eastAsia" w:ascii="仿宋" w:hAnsi="仿宋" w:eastAsia="仿宋"/>
          <w:bCs/>
          <w:sz w:val="24"/>
        </w:rPr>
        <w:t>5）复查Z轴轴线运动和Y轴轴线运动间的垂直度。</w:t>
      </w:r>
    </w:p>
    <w:p>
      <w:pPr>
        <w:spacing w:line="360" w:lineRule="auto"/>
        <w:ind w:left="420" w:leftChars="200"/>
        <w:rPr>
          <w:rFonts w:ascii="仿宋" w:hAnsi="仿宋" w:eastAsia="仿宋"/>
          <w:bCs/>
          <w:sz w:val="24"/>
        </w:rPr>
      </w:pPr>
      <w:r>
        <w:rPr>
          <w:rFonts w:hint="eastAsia" w:ascii="仿宋" w:hAnsi="仿宋" w:eastAsia="仿宋"/>
          <w:bCs/>
          <w:sz w:val="24"/>
        </w:rPr>
        <w:t>6）转动主轴，复查主轴轴线和Z轴轴线运动间的平行度。</w:t>
      </w:r>
    </w:p>
    <w:p>
      <w:pPr>
        <w:spacing w:line="360" w:lineRule="auto"/>
        <w:ind w:left="420" w:leftChars="200"/>
        <w:rPr>
          <w:rFonts w:ascii="仿宋" w:hAnsi="仿宋" w:eastAsia="仿宋"/>
          <w:bCs/>
          <w:sz w:val="24"/>
        </w:rPr>
      </w:pPr>
      <w:r>
        <w:rPr>
          <w:rFonts w:hint="eastAsia" w:ascii="仿宋" w:hAnsi="仿宋" w:eastAsia="仿宋"/>
          <w:bCs/>
          <w:sz w:val="24"/>
        </w:rPr>
        <w:t>7）使用检具检查主轴轴线和Z轴轴线运动间的平行度。</w:t>
      </w:r>
    </w:p>
    <w:p>
      <w:pPr>
        <w:spacing w:line="360" w:lineRule="auto"/>
        <w:ind w:left="420" w:leftChars="200"/>
        <w:rPr>
          <w:rFonts w:ascii="仿宋" w:hAnsi="仿宋" w:eastAsia="仿宋"/>
          <w:bCs/>
          <w:sz w:val="24"/>
        </w:rPr>
      </w:pPr>
      <w:r>
        <w:rPr>
          <w:rFonts w:hint="eastAsia" w:ascii="仿宋" w:hAnsi="仿宋" w:eastAsia="仿宋"/>
          <w:bCs/>
          <w:sz w:val="24"/>
        </w:rPr>
        <w:t>8）检查主轴轴线和Y轴轴线运动间的垂直度。</w:t>
      </w:r>
    </w:p>
    <w:p>
      <w:pPr>
        <w:spacing w:line="360" w:lineRule="auto"/>
        <w:ind w:firstLine="480" w:firstLineChars="200"/>
        <w:rPr>
          <w:rFonts w:ascii="仿宋" w:hAnsi="仿宋" w:eastAsia="仿宋"/>
          <w:bCs/>
          <w:sz w:val="24"/>
        </w:rPr>
      </w:pPr>
      <w:r>
        <w:rPr>
          <w:rFonts w:hint="eastAsia" w:ascii="仿宋" w:hAnsi="仿宋" w:eastAsia="仿宋"/>
          <w:bCs/>
          <w:sz w:val="24"/>
        </w:rPr>
        <w:t>9）刀库跑车16小时（刀库运转正常、平稳、不发生故障，否则必须重新进行运转）。</w:t>
      </w:r>
    </w:p>
    <w:p>
      <w:pPr>
        <w:spacing w:line="360" w:lineRule="auto"/>
        <w:ind w:left="420" w:leftChars="200"/>
        <w:rPr>
          <w:rFonts w:ascii="仿宋" w:hAnsi="仿宋" w:eastAsia="仿宋"/>
          <w:bCs/>
          <w:sz w:val="24"/>
        </w:rPr>
      </w:pPr>
      <w:r>
        <w:rPr>
          <w:rFonts w:hint="eastAsia" w:ascii="仿宋" w:hAnsi="仿宋" w:eastAsia="仿宋"/>
          <w:bCs/>
          <w:sz w:val="24"/>
        </w:rPr>
        <w:t>10）主轴温升及噪声监测。</w:t>
      </w:r>
    </w:p>
    <w:p>
      <w:pPr>
        <w:spacing w:line="360" w:lineRule="auto"/>
        <w:ind w:left="420" w:leftChars="200"/>
        <w:rPr>
          <w:rFonts w:ascii="仿宋" w:hAnsi="仿宋" w:eastAsia="仿宋"/>
          <w:bCs/>
          <w:sz w:val="24"/>
        </w:rPr>
      </w:pPr>
      <w:r>
        <w:rPr>
          <w:rFonts w:hint="eastAsia" w:ascii="仿宋" w:hAnsi="仿宋" w:eastAsia="仿宋"/>
          <w:bCs/>
          <w:sz w:val="24"/>
        </w:rPr>
        <w:t>11）48小时全能跑车后使用激光检测。</w:t>
      </w:r>
    </w:p>
    <w:p>
      <w:pPr>
        <w:spacing w:line="360" w:lineRule="auto"/>
        <w:ind w:left="420" w:leftChars="200"/>
        <w:rPr>
          <w:rFonts w:ascii="仿宋" w:hAnsi="仿宋" w:eastAsia="仿宋"/>
          <w:bCs/>
          <w:sz w:val="24"/>
        </w:rPr>
      </w:pPr>
      <w:r>
        <w:rPr>
          <w:rFonts w:hint="eastAsia" w:ascii="仿宋" w:hAnsi="仿宋" w:eastAsia="仿宋"/>
          <w:bCs/>
          <w:sz w:val="24"/>
        </w:rPr>
        <w:t>12）整机下线试运行及精度检测修正结束。</w:t>
      </w:r>
    </w:p>
    <w:p>
      <w:pPr>
        <w:spacing w:line="360" w:lineRule="auto"/>
        <w:rPr>
          <w:rFonts w:ascii="仿宋" w:hAnsi="仿宋" w:eastAsia="仿宋"/>
          <w:b/>
          <w:sz w:val="24"/>
        </w:rPr>
      </w:pPr>
      <w:r>
        <w:rPr>
          <w:rFonts w:hint="eastAsia" w:ascii="仿宋" w:hAnsi="仿宋" w:eastAsia="仿宋"/>
          <w:b/>
          <w:sz w:val="24"/>
        </w:rPr>
        <w:t>（4）</w:t>
      </w:r>
      <w:r>
        <w:rPr>
          <w:rFonts w:ascii="仿宋" w:hAnsi="仿宋" w:eastAsia="仿宋"/>
          <w:b/>
          <w:sz w:val="24"/>
        </w:rPr>
        <w:t>《虚拟数控铣床装调检测实训系统》</w:t>
      </w:r>
    </w:p>
    <w:p>
      <w:pPr>
        <w:spacing w:line="360" w:lineRule="auto"/>
        <w:ind w:left="420" w:leftChars="200"/>
        <w:rPr>
          <w:rFonts w:ascii="仿宋" w:hAnsi="仿宋" w:eastAsia="仿宋"/>
          <w:bCs/>
          <w:sz w:val="24"/>
        </w:rPr>
      </w:pPr>
      <w:r>
        <w:rPr>
          <w:rFonts w:hint="eastAsia" w:ascii="仿宋" w:hAnsi="仿宋" w:eastAsia="仿宋"/>
          <w:bCs/>
          <w:sz w:val="24"/>
        </w:rPr>
        <w:t>软件</w:t>
      </w:r>
      <w:r>
        <w:rPr>
          <w:rFonts w:ascii="仿宋" w:hAnsi="仿宋" w:eastAsia="仿宋"/>
          <w:bCs/>
          <w:sz w:val="24"/>
        </w:rPr>
        <w:t>内容：</w:t>
      </w:r>
    </w:p>
    <w:p>
      <w:pPr>
        <w:spacing w:line="360" w:lineRule="auto"/>
        <w:ind w:left="420" w:leftChars="200"/>
        <w:rPr>
          <w:rFonts w:ascii="仿宋" w:hAnsi="仿宋" w:eastAsia="仿宋"/>
          <w:bCs/>
          <w:sz w:val="24"/>
        </w:rPr>
      </w:pPr>
      <w:r>
        <w:rPr>
          <w:rFonts w:hint="eastAsia" w:ascii="仿宋" w:hAnsi="仿宋" w:eastAsia="仿宋"/>
          <w:bCs/>
          <w:sz w:val="24"/>
        </w:rPr>
        <w:t>一、主轴的拆卸与</w:t>
      </w:r>
      <w:r>
        <w:rPr>
          <w:rFonts w:ascii="仿宋" w:hAnsi="仿宋" w:eastAsia="仿宋"/>
          <w:bCs/>
          <w:sz w:val="24"/>
        </w:rPr>
        <w:t>装调</w:t>
      </w:r>
    </w:p>
    <w:p>
      <w:pPr>
        <w:spacing w:line="360" w:lineRule="auto"/>
        <w:ind w:left="420" w:leftChars="200"/>
        <w:rPr>
          <w:rFonts w:ascii="仿宋" w:hAnsi="仿宋" w:eastAsia="仿宋"/>
          <w:bCs/>
          <w:sz w:val="24"/>
        </w:rPr>
      </w:pPr>
      <w:r>
        <w:rPr>
          <w:rFonts w:hint="eastAsia" w:ascii="仿宋" w:hAnsi="仿宋" w:eastAsia="仿宋"/>
          <w:bCs/>
          <w:sz w:val="24"/>
        </w:rPr>
        <w:t>1）主轴的拆卸。</w:t>
      </w:r>
    </w:p>
    <w:p>
      <w:pPr>
        <w:spacing w:line="360" w:lineRule="auto"/>
        <w:ind w:left="420" w:leftChars="200"/>
        <w:rPr>
          <w:rFonts w:ascii="仿宋" w:hAnsi="仿宋" w:eastAsia="仿宋"/>
          <w:bCs/>
          <w:sz w:val="24"/>
        </w:rPr>
      </w:pPr>
      <w:r>
        <w:rPr>
          <w:rFonts w:hint="eastAsia" w:ascii="仿宋" w:hAnsi="仿宋" w:eastAsia="仿宋"/>
          <w:bCs/>
          <w:sz w:val="24"/>
        </w:rPr>
        <w:t>2）主轴装配前准备。</w:t>
      </w:r>
    </w:p>
    <w:p>
      <w:pPr>
        <w:spacing w:line="360" w:lineRule="auto"/>
        <w:ind w:left="420" w:leftChars="200"/>
        <w:rPr>
          <w:rFonts w:ascii="仿宋" w:hAnsi="仿宋" w:eastAsia="仿宋"/>
          <w:bCs/>
          <w:sz w:val="24"/>
        </w:rPr>
      </w:pPr>
      <w:r>
        <w:rPr>
          <w:rFonts w:hint="eastAsia" w:ascii="仿宋" w:hAnsi="仿宋" w:eastAsia="仿宋"/>
          <w:bCs/>
          <w:sz w:val="24"/>
        </w:rPr>
        <w:t>3）主轴安装。</w:t>
      </w:r>
    </w:p>
    <w:p>
      <w:pPr>
        <w:spacing w:line="360" w:lineRule="auto"/>
        <w:ind w:left="420" w:leftChars="200"/>
        <w:rPr>
          <w:rFonts w:ascii="仿宋" w:hAnsi="仿宋" w:eastAsia="仿宋"/>
          <w:bCs/>
          <w:sz w:val="24"/>
        </w:rPr>
      </w:pPr>
      <w:r>
        <w:rPr>
          <w:rFonts w:hint="eastAsia" w:ascii="仿宋" w:hAnsi="仿宋" w:eastAsia="仿宋"/>
          <w:bCs/>
          <w:sz w:val="24"/>
        </w:rPr>
        <w:t>二、铣床</w:t>
      </w:r>
      <w:r>
        <w:rPr>
          <w:rFonts w:ascii="仿宋" w:hAnsi="仿宋" w:eastAsia="仿宋"/>
          <w:bCs/>
          <w:sz w:val="24"/>
        </w:rPr>
        <w:t>的拆装</w:t>
      </w:r>
    </w:p>
    <w:p>
      <w:pPr>
        <w:spacing w:line="360" w:lineRule="auto"/>
        <w:ind w:left="420" w:leftChars="200"/>
        <w:rPr>
          <w:rFonts w:ascii="仿宋" w:hAnsi="仿宋" w:eastAsia="仿宋"/>
          <w:bCs/>
          <w:sz w:val="24"/>
        </w:rPr>
      </w:pPr>
      <w:r>
        <w:rPr>
          <w:rFonts w:hint="eastAsia" w:ascii="仿宋" w:hAnsi="仿宋" w:eastAsia="仿宋"/>
          <w:bCs/>
          <w:sz w:val="24"/>
        </w:rPr>
        <w:t>1）防护罩的拆卸。</w:t>
      </w:r>
    </w:p>
    <w:p>
      <w:pPr>
        <w:spacing w:line="360" w:lineRule="auto"/>
        <w:ind w:left="420" w:leftChars="200"/>
        <w:rPr>
          <w:rFonts w:ascii="仿宋" w:hAnsi="仿宋" w:eastAsia="仿宋"/>
          <w:bCs/>
          <w:sz w:val="24"/>
        </w:rPr>
      </w:pPr>
      <w:r>
        <w:rPr>
          <w:rFonts w:hint="eastAsia" w:ascii="仿宋" w:hAnsi="仿宋" w:eastAsia="仿宋"/>
          <w:bCs/>
          <w:sz w:val="24"/>
        </w:rPr>
        <w:t>2）主轴箱等部件的拆卸。</w:t>
      </w:r>
    </w:p>
    <w:p>
      <w:pPr>
        <w:spacing w:line="360" w:lineRule="auto"/>
        <w:ind w:left="420" w:leftChars="200"/>
        <w:rPr>
          <w:rFonts w:ascii="仿宋" w:hAnsi="仿宋" w:eastAsia="仿宋"/>
          <w:bCs/>
          <w:sz w:val="24"/>
        </w:rPr>
      </w:pPr>
      <w:r>
        <w:rPr>
          <w:rFonts w:hint="eastAsia" w:ascii="仿宋" w:hAnsi="仿宋" w:eastAsia="仿宋"/>
          <w:bCs/>
          <w:sz w:val="24"/>
        </w:rPr>
        <w:t>3）工作台的拆卸。</w:t>
      </w:r>
    </w:p>
    <w:p>
      <w:pPr>
        <w:spacing w:line="360" w:lineRule="auto"/>
        <w:ind w:left="420" w:leftChars="200"/>
        <w:rPr>
          <w:rFonts w:ascii="仿宋" w:hAnsi="仿宋" w:eastAsia="仿宋"/>
          <w:bCs/>
          <w:sz w:val="24"/>
        </w:rPr>
      </w:pPr>
      <w:r>
        <w:rPr>
          <w:rFonts w:hint="eastAsia" w:ascii="仿宋" w:hAnsi="仿宋" w:eastAsia="仿宋"/>
          <w:bCs/>
          <w:sz w:val="24"/>
        </w:rPr>
        <w:t>4）十字滑台的拆卸。</w:t>
      </w:r>
    </w:p>
    <w:p>
      <w:pPr>
        <w:spacing w:line="360" w:lineRule="auto"/>
        <w:ind w:left="420" w:leftChars="200"/>
        <w:rPr>
          <w:rFonts w:ascii="仿宋" w:hAnsi="仿宋" w:eastAsia="仿宋"/>
          <w:bCs/>
          <w:sz w:val="24"/>
        </w:rPr>
      </w:pPr>
      <w:r>
        <w:rPr>
          <w:rFonts w:hint="eastAsia" w:ascii="仿宋" w:hAnsi="仿宋" w:eastAsia="仿宋"/>
          <w:bCs/>
          <w:sz w:val="24"/>
        </w:rPr>
        <w:t>5）底座十字滑台的拆卸。</w:t>
      </w:r>
    </w:p>
    <w:p>
      <w:pPr>
        <w:spacing w:line="360" w:lineRule="auto"/>
        <w:ind w:left="420" w:leftChars="200"/>
        <w:rPr>
          <w:rFonts w:ascii="仿宋" w:hAnsi="仿宋" w:eastAsia="仿宋"/>
          <w:bCs/>
          <w:sz w:val="24"/>
        </w:rPr>
      </w:pPr>
      <w:r>
        <w:rPr>
          <w:rFonts w:hint="eastAsia" w:ascii="仿宋" w:hAnsi="仿宋" w:eastAsia="仿宋"/>
          <w:bCs/>
          <w:sz w:val="24"/>
        </w:rPr>
        <w:t>6）立柱的拆卸。</w:t>
      </w:r>
    </w:p>
    <w:p>
      <w:pPr>
        <w:spacing w:line="360" w:lineRule="auto"/>
        <w:ind w:left="420" w:leftChars="200"/>
        <w:rPr>
          <w:rFonts w:ascii="仿宋" w:hAnsi="仿宋" w:eastAsia="仿宋"/>
          <w:bCs/>
          <w:sz w:val="24"/>
        </w:rPr>
      </w:pPr>
      <w:r>
        <w:rPr>
          <w:rFonts w:hint="eastAsia" w:ascii="仿宋" w:hAnsi="仿宋" w:eastAsia="仿宋"/>
          <w:bCs/>
          <w:sz w:val="24"/>
        </w:rPr>
        <w:t>7）底座的检测与安装。</w:t>
      </w:r>
    </w:p>
    <w:p>
      <w:pPr>
        <w:spacing w:line="360" w:lineRule="auto"/>
        <w:ind w:left="420" w:leftChars="200"/>
        <w:rPr>
          <w:rFonts w:ascii="仿宋" w:hAnsi="仿宋" w:eastAsia="仿宋"/>
          <w:bCs/>
          <w:sz w:val="24"/>
        </w:rPr>
      </w:pPr>
      <w:r>
        <w:rPr>
          <w:rFonts w:hint="eastAsia" w:ascii="仿宋" w:hAnsi="仿宋" w:eastAsia="仿宋"/>
          <w:bCs/>
          <w:sz w:val="24"/>
        </w:rPr>
        <w:t>8）底座十字滑台的安装。</w:t>
      </w:r>
    </w:p>
    <w:p>
      <w:pPr>
        <w:spacing w:line="360" w:lineRule="auto"/>
        <w:ind w:left="420" w:leftChars="200"/>
        <w:rPr>
          <w:rFonts w:ascii="仿宋" w:hAnsi="仿宋" w:eastAsia="仿宋"/>
          <w:bCs/>
          <w:sz w:val="24"/>
        </w:rPr>
      </w:pPr>
      <w:r>
        <w:rPr>
          <w:rFonts w:hint="eastAsia" w:ascii="仿宋" w:hAnsi="仿宋" w:eastAsia="仿宋"/>
          <w:bCs/>
          <w:sz w:val="24"/>
        </w:rPr>
        <w:t>9）十字滑台的安装。</w:t>
      </w:r>
    </w:p>
    <w:p>
      <w:pPr>
        <w:spacing w:line="360" w:lineRule="auto"/>
        <w:ind w:left="420" w:leftChars="200"/>
        <w:rPr>
          <w:rFonts w:ascii="仿宋" w:hAnsi="仿宋" w:eastAsia="仿宋"/>
          <w:bCs/>
          <w:sz w:val="24"/>
        </w:rPr>
      </w:pPr>
      <w:r>
        <w:rPr>
          <w:rFonts w:hint="eastAsia" w:ascii="仿宋" w:hAnsi="仿宋" w:eastAsia="仿宋"/>
          <w:bCs/>
          <w:sz w:val="24"/>
        </w:rPr>
        <w:t>10）工作台的安装与检测。</w:t>
      </w:r>
    </w:p>
    <w:p>
      <w:pPr>
        <w:spacing w:line="360" w:lineRule="auto"/>
        <w:ind w:left="420" w:leftChars="200"/>
        <w:rPr>
          <w:rFonts w:ascii="仿宋" w:hAnsi="仿宋" w:eastAsia="仿宋"/>
          <w:bCs/>
          <w:sz w:val="24"/>
        </w:rPr>
      </w:pPr>
      <w:r>
        <w:rPr>
          <w:rFonts w:hint="eastAsia" w:ascii="仿宋" w:hAnsi="仿宋" w:eastAsia="仿宋"/>
          <w:bCs/>
          <w:sz w:val="24"/>
        </w:rPr>
        <w:t>11）立柱的检测。</w:t>
      </w:r>
    </w:p>
    <w:p>
      <w:pPr>
        <w:spacing w:line="360" w:lineRule="auto"/>
        <w:ind w:left="420" w:leftChars="200"/>
        <w:rPr>
          <w:rFonts w:ascii="仿宋" w:hAnsi="仿宋" w:eastAsia="仿宋"/>
          <w:bCs/>
          <w:sz w:val="24"/>
        </w:rPr>
      </w:pPr>
      <w:r>
        <w:rPr>
          <w:rFonts w:hint="eastAsia" w:ascii="仿宋" w:hAnsi="仿宋" w:eastAsia="仿宋"/>
          <w:bCs/>
          <w:sz w:val="24"/>
        </w:rPr>
        <w:t>12）立柱的安装。</w:t>
      </w:r>
    </w:p>
    <w:p>
      <w:pPr>
        <w:spacing w:line="360" w:lineRule="auto"/>
        <w:ind w:left="420" w:leftChars="200"/>
        <w:rPr>
          <w:rFonts w:ascii="仿宋" w:hAnsi="仿宋" w:eastAsia="仿宋"/>
          <w:bCs/>
          <w:sz w:val="24"/>
        </w:rPr>
      </w:pPr>
      <w:r>
        <w:rPr>
          <w:rFonts w:hint="eastAsia" w:ascii="仿宋" w:hAnsi="仿宋" w:eastAsia="仿宋"/>
          <w:bCs/>
          <w:sz w:val="24"/>
        </w:rPr>
        <w:t>13）主轴箱等部件的安装。</w:t>
      </w:r>
    </w:p>
    <w:p>
      <w:pPr>
        <w:spacing w:line="360" w:lineRule="auto"/>
        <w:ind w:left="420" w:leftChars="200"/>
        <w:rPr>
          <w:rFonts w:ascii="仿宋" w:hAnsi="仿宋" w:eastAsia="仿宋"/>
          <w:bCs/>
          <w:sz w:val="24"/>
        </w:rPr>
      </w:pPr>
      <w:r>
        <w:rPr>
          <w:rFonts w:hint="eastAsia" w:ascii="仿宋" w:hAnsi="仿宋" w:eastAsia="仿宋"/>
          <w:bCs/>
          <w:sz w:val="24"/>
        </w:rPr>
        <w:t>14）防护罩安装。</w:t>
      </w:r>
    </w:p>
    <w:p>
      <w:pPr>
        <w:spacing w:line="360" w:lineRule="auto"/>
        <w:ind w:left="420" w:leftChars="200"/>
        <w:rPr>
          <w:rFonts w:ascii="仿宋" w:hAnsi="仿宋" w:eastAsia="仿宋"/>
          <w:bCs/>
          <w:sz w:val="24"/>
        </w:rPr>
      </w:pPr>
      <w:r>
        <w:rPr>
          <w:rFonts w:hint="eastAsia" w:ascii="仿宋" w:hAnsi="仿宋" w:eastAsia="仿宋"/>
          <w:bCs/>
          <w:sz w:val="24"/>
        </w:rPr>
        <w:t>三、电器线路介绍</w:t>
      </w:r>
    </w:p>
    <w:p>
      <w:pPr>
        <w:spacing w:line="360" w:lineRule="auto"/>
        <w:ind w:firstLine="480" w:firstLineChars="200"/>
        <w:rPr>
          <w:rFonts w:ascii="仿宋" w:hAnsi="仿宋" w:eastAsia="仿宋"/>
          <w:bCs/>
          <w:sz w:val="24"/>
        </w:rPr>
      </w:pPr>
      <w:r>
        <w:rPr>
          <w:rFonts w:hint="eastAsia" w:ascii="仿宋" w:hAnsi="仿宋" w:eastAsia="仿宋"/>
          <w:bCs/>
          <w:sz w:val="24"/>
        </w:rPr>
        <w:t>1）主电路认知。</w:t>
      </w:r>
    </w:p>
    <w:p>
      <w:pPr>
        <w:spacing w:line="360" w:lineRule="auto"/>
        <w:ind w:firstLine="480" w:firstLineChars="200"/>
        <w:rPr>
          <w:rFonts w:ascii="仿宋" w:hAnsi="仿宋" w:eastAsia="仿宋"/>
          <w:bCs/>
          <w:sz w:val="24"/>
        </w:rPr>
      </w:pPr>
      <w:r>
        <w:rPr>
          <w:rFonts w:hint="eastAsia" w:ascii="仿宋" w:hAnsi="仿宋" w:eastAsia="仿宋"/>
          <w:bCs/>
          <w:sz w:val="24"/>
        </w:rPr>
        <w:t>2）主轴故障。</w:t>
      </w:r>
    </w:p>
    <w:p>
      <w:pPr>
        <w:spacing w:line="360" w:lineRule="auto"/>
        <w:rPr>
          <w:rFonts w:ascii="仿宋" w:hAnsi="仿宋" w:eastAsia="仿宋"/>
          <w:b/>
          <w:sz w:val="24"/>
        </w:rPr>
      </w:pPr>
      <w:r>
        <w:rPr>
          <w:rFonts w:hint="eastAsia" w:ascii="仿宋" w:hAnsi="仿宋" w:eastAsia="仿宋"/>
          <w:b/>
          <w:sz w:val="24"/>
        </w:rPr>
        <w:t>（5）</w:t>
      </w:r>
      <w:r>
        <w:rPr>
          <w:rFonts w:ascii="仿宋" w:hAnsi="仿宋" w:eastAsia="仿宋"/>
          <w:b/>
          <w:sz w:val="24"/>
        </w:rPr>
        <w:t>《工业机器人机械装调与维修》</w:t>
      </w:r>
    </w:p>
    <w:p>
      <w:pPr>
        <w:spacing w:line="360" w:lineRule="auto"/>
        <w:ind w:left="420" w:leftChars="200"/>
        <w:rPr>
          <w:rFonts w:ascii="仿宋" w:hAnsi="仿宋" w:eastAsia="仿宋"/>
          <w:bCs/>
          <w:sz w:val="24"/>
        </w:rPr>
      </w:pPr>
      <w:r>
        <w:rPr>
          <w:rFonts w:hint="eastAsia" w:ascii="仿宋" w:hAnsi="仿宋" w:eastAsia="仿宋"/>
          <w:bCs/>
          <w:sz w:val="24"/>
        </w:rPr>
        <w:t>软件</w:t>
      </w:r>
      <w:r>
        <w:rPr>
          <w:rFonts w:ascii="仿宋" w:hAnsi="仿宋" w:eastAsia="仿宋"/>
          <w:bCs/>
          <w:sz w:val="24"/>
        </w:rPr>
        <w:t>内容：</w:t>
      </w:r>
    </w:p>
    <w:p>
      <w:pPr>
        <w:spacing w:line="360" w:lineRule="auto"/>
        <w:ind w:firstLine="480" w:firstLineChars="200"/>
        <w:rPr>
          <w:rFonts w:ascii="仿宋" w:hAnsi="仿宋" w:eastAsia="仿宋"/>
          <w:bCs/>
          <w:sz w:val="24"/>
        </w:rPr>
      </w:pPr>
      <w:r>
        <w:rPr>
          <w:rFonts w:hint="eastAsia" w:ascii="仿宋" w:hAnsi="仿宋" w:eastAsia="仿宋"/>
          <w:bCs/>
          <w:sz w:val="24"/>
        </w:rPr>
        <w:t>一</w:t>
      </w:r>
      <w:r>
        <w:rPr>
          <w:rFonts w:ascii="仿宋" w:hAnsi="仿宋" w:eastAsia="仿宋"/>
          <w:bCs/>
          <w:sz w:val="24"/>
        </w:rPr>
        <w:t>、机器人</w:t>
      </w:r>
      <w:r>
        <w:rPr>
          <w:rFonts w:hint="eastAsia" w:ascii="仿宋" w:hAnsi="仿宋" w:eastAsia="仿宋"/>
          <w:bCs/>
          <w:sz w:val="24"/>
        </w:rPr>
        <w:t>结构</w:t>
      </w:r>
      <w:r>
        <w:rPr>
          <w:rFonts w:ascii="仿宋" w:hAnsi="仿宋" w:eastAsia="仿宋"/>
          <w:bCs/>
          <w:sz w:val="24"/>
        </w:rPr>
        <w:t>认知</w:t>
      </w:r>
    </w:p>
    <w:p>
      <w:pPr>
        <w:spacing w:line="360" w:lineRule="auto"/>
        <w:ind w:firstLine="480" w:firstLineChars="200"/>
        <w:rPr>
          <w:rFonts w:ascii="仿宋" w:hAnsi="仿宋" w:eastAsia="仿宋"/>
          <w:bCs/>
          <w:sz w:val="24"/>
        </w:rPr>
      </w:pPr>
      <w:r>
        <w:rPr>
          <w:rFonts w:ascii="仿宋" w:hAnsi="仿宋" w:eastAsia="仿宋"/>
          <w:bCs/>
          <w:sz w:val="24"/>
        </w:rPr>
        <w:t>1</w:t>
      </w:r>
      <w:r>
        <w:rPr>
          <w:rFonts w:hint="eastAsia" w:ascii="仿宋" w:hAnsi="仿宋" w:eastAsia="仿宋"/>
          <w:bCs/>
          <w:sz w:val="24"/>
        </w:rPr>
        <w:t>）</w:t>
      </w:r>
      <w:r>
        <w:rPr>
          <w:rFonts w:ascii="仿宋" w:hAnsi="仿宋" w:eastAsia="仿宋"/>
          <w:bCs/>
          <w:sz w:val="24"/>
        </w:rPr>
        <w:t>机器人底座</w:t>
      </w:r>
      <w:r>
        <w:rPr>
          <w:rFonts w:hint="eastAsia" w:ascii="仿宋" w:hAnsi="仿宋" w:eastAsia="仿宋"/>
          <w:bCs/>
          <w:sz w:val="24"/>
        </w:rPr>
        <w:t>：</w:t>
      </w:r>
      <w:r>
        <w:rPr>
          <w:rFonts w:ascii="仿宋" w:hAnsi="仿宋" w:eastAsia="仿宋"/>
          <w:bCs/>
          <w:sz w:val="24"/>
        </w:rPr>
        <w:t>通常是固定在厚铁板上的。</w:t>
      </w:r>
    </w:p>
    <w:p>
      <w:pPr>
        <w:spacing w:line="360" w:lineRule="auto"/>
        <w:ind w:firstLine="480" w:firstLineChars="200"/>
        <w:rPr>
          <w:rFonts w:ascii="仿宋" w:hAnsi="仿宋" w:eastAsia="仿宋"/>
          <w:bCs/>
          <w:sz w:val="24"/>
        </w:rPr>
      </w:pPr>
      <w:r>
        <w:rPr>
          <w:rFonts w:hint="eastAsia" w:ascii="仿宋" w:hAnsi="仿宋" w:eastAsia="仿宋"/>
          <w:bCs/>
          <w:sz w:val="24"/>
        </w:rPr>
        <w:t>2）机器人J1轴：机器人J1轴被比喻为机器人肩关节，要承担机器人六个轴的总重量。机器人吊环：吊环用于机器人出厂及现场搬运时天车倒钩处；机器人J1轴RV减速器：RV减速器具有传动比范围大，扭转刚度大，精度高，小间隙回差等特性；机器人J1轴电机：电机采用高精度光电编码器,低速特性好，过载能力强。</w:t>
      </w:r>
    </w:p>
    <w:p>
      <w:pPr>
        <w:spacing w:line="360" w:lineRule="auto"/>
        <w:ind w:firstLine="480" w:firstLineChars="200"/>
        <w:rPr>
          <w:rFonts w:ascii="仿宋" w:hAnsi="仿宋" w:eastAsia="仿宋"/>
          <w:bCs/>
          <w:sz w:val="24"/>
        </w:rPr>
      </w:pPr>
      <w:r>
        <w:rPr>
          <w:rFonts w:hint="eastAsia" w:ascii="仿宋" w:hAnsi="仿宋" w:eastAsia="仿宋"/>
          <w:bCs/>
          <w:sz w:val="24"/>
        </w:rPr>
        <w:t>3）机器人J2轴：机器人J2轴被比喻为人的上臂，运动方向可接近或远离物体；机器人J2轴RV减速器：机器人J2轴RV减速器承载重量大，传动比范围大，精度高；机器人J2轴电机：</w:t>
      </w:r>
      <w:r>
        <w:rPr>
          <w:rFonts w:ascii="仿宋" w:hAnsi="仿宋" w:eastAsia="仿宋"/>
          <w:bCs/>
          <w:sz w:val="24"/>
        </w:rPr>
        <w:t>机器人</w:t>
      </w:r>
      <w:r>
        <w:rPr>
          <w:rFonts w:hint="eastAsia" w:ascii="仿宋" w:hAnsi="仿宋" w:eastAsia="仿宋"/>
          <w:bCs/>
          <w:sz w:val="24"/>
        </w:rPr>
        <w:t>J2轴</w:t>
      </w:r>
      <w:r>
        <w:rPr>
          <w:rFonts w:ascii="仿宋" w:hAnsi="仿宋" w:eastAsia="仿宋"/>
          <w:bCs/>
          <w:sz w:val="24"/>
        </w:rPr>
        <w:t>处</w:t>
      </w:r>
      <w:r>
        <w:rPr>
          <w:rFonts w:hint="eastAsia" w:ascii="仿宋" w:hAnsi="仿宋" w:eastAsia="仿宋"/>
          <w:bCs/>
          <w:sz w:val="24"/>
        </w:rPr>
        <w:t>采用高精度轴承和转子高精度动平衡工艺。机器人走线管：用于保护3轴到6轴电机电源、编码线，防止磨损或碰撞。</w:t>
      </w:r>
    </w:p>
    <w:p>
      <w:pPr>
        <w:spacing w:line="360" w:lineRule="auto"/>
        <w:ind w:firstLine="480" w:firstLineChars="200"/>
        <w:rPr>
          <w:rFonts w:ascii="仿宋" w:hAnsi="仿宋" w:eastAsia="仿宋"/>
          <w:bCs/>
          <w:sz w:val="24"/>
        </w:rPr>
      </w:pPr>
      <w:r>
        <w:rPr>
          <w:rFonts w:ascii="仿宋" w:hAnsi="仿宋" w:eastAsia="仿宋"/>
          <w:bCs/>
          <w:sz w:val="24"/>
        </w:rPr>
        <w:t>4</w:t>
      </w:r>
      <w:r>
        <w:rPr>
          <w:rFonts w:hint="eastAsia" w:ascii="仿宋" w:hAnsi="仿宋" w:eastAsia="仿宋"/>
          <w:bCs/>
          <w:sz w:val="24"/>
        </w:rPr>
        <w:t>）机器人J3轴：机器人J3轴常被比拟为手臂的肘关节，用来控制机器人上下方向；机器人J3轴减速器：</w:t>
      </w:r>
      <w:r>
        <w:rPr>
          <w:rFonts w:ascii="仿宋" w:hAnsi="仿宋" w:eastAsia="仿宋"/>
          <w:bCs/>
          <w:sz w:val="24"/>
        </w:rPr>
        <w:t>减速器</w:t>
      </w:r>
      <w:r>
        <w:rPr>
          <w:rFonts w:hint="eastAsia" w:ascii="仿宋" w:hAnsi="仿宋" w:eastAsia="仿宋"/>
          <w:bCs/>
          <w:sz w:val="24"/>
        </w:rPr>
        <w:t>通过小体积传递大的转矩，缩小轴向尺寸；机器人J3轴电机，机器人J3轴电机与J1轴电机型号一致，即零速转矩相同。</w:t>
      </w:r>
    </w:p>
    <w:p>
      <w:pPr>
        <w:spacing w:line="360" w:lineRule="auto"/>
        <w:ind w:firstLine="480" w:firstLineChars="200"/>
        <w:rPr>
          <w:rFonts w:ascii="仿宋" w:hAnsi="仿宋" w:eastAsia="仿宋"/>
          <w:bCs/>
          <w:sz w:val="24"/>
        </w:rPr>
      </w:pPr>
      <w:r>
        <w:rPr>
          <w:rFonts w:hint="eastAsia" w:ascii="仿宋" w:hAnsi="仿宋" w:eastAsia="仿宋"/>
          <w:bCs/>
          <w:sz w:val="24"/>
        </w:rPr>
        <w:t>5）机器人J4轴：机器人J4轴比拟为前臂，过载能力强，高精度控制运转速度；机器人J4轴谐波减速器：</w:t>
      </w:r>
      <w:r>
        <w:rPr>
          <w:rFonts w:ascii="仿宋" w:hAnsi="仿宋" w:eastAsia="仿宋"/>
          <w:bCs/>
          <w:sz w:val="24"/>
        </w:rPr>
        <w:t>谐波减速器是</w:t>
      </w:r>
      <w:r>
        <w:rPr>
          <w:rFonts w:hint="eastAsia" w:ascii="仿宋" w:hAnsi="仿宋" w:eastAsia="仿宋"/>
          <w:bCs/>
          <w:sz w:val="24"/>
        </w:rPr>
        <w:t>依靠柔性零件产生弹性机械波来传递动力，部件</w:t>
      </w:r>
      <w:r>
        <w:rPr>
          <w:rFonts w:ascii="仿宋" w:hAnsi="仿宋" w:eastAsia="仿宋"/>
          <w:bCs/>
          <w:sz w:val="24"/>
        </w:rPr>
        <w:t>一：</w:t>
      </w:r>
      <w:r>
        <w:rPr>
          <w:rFonts w:hint="eastAsia" w:ascii="仿宋" w:hAnsi="仿宋" w:eastAsia="仿宋"/>
          <w:bCs/>
          <w:sz w:val="24"/>
        </w:rPr>
        <w:t>带有内齿圈的刚性齿轮，相当于行星系中的中心轮；部件</w:t>
      </w:r>
      <w:r>
        <w:rPr>
          <w:rFonts w:ascii="仿宋" w:hAnsi="仿宋" w:eastAsia="仿宋"/>
          <w:bCs/>
          <w:sz w:val="24"/>
        </w:rPr>
        <w:t>二：</w:t>
      </w:r>
      <w:r>
        <w:rPr>
          <w:rFonts w:hint="eastAsia" w:ascii="仿宋" w:hAnsi="仿宋" w:eastAsia="仿宋"/>
          <w:bCs/>
          <w:sz w:val="24"/>
        </w:rPr>
        <w:t>带有外齿圈的柔性齿轮，相当与行星齿轮；</w:t>
      </w:r>
      <w:r>
        <w:rPr>
          <w:rFonts w:ascii="仿宋" w:hAnsi="仿宋" w:eastAsia="仿宋"/>
          <w:bCs/>
          <w:sz w:val="24"/>
        </w:rPr>
        <w:t>部件三：</w:t>
      </w:r>
      <w:r>
        <w:rPr>
          <w:rFonts w:hint="eastAsia" w:ascii="仿宋" w:hAnsi="仿宋" w:eastAsia="仿宋"/>
          <w:bCs/>
          <w:sz w:val="24"/>
        </w:rPr>
        <w:t>波发生器，相当与行星架；机器人J4轴电机：机器人J4轴电机为交流伺服电机，通过光电编码器进行元件反馈。</w:t>
      </w:r>
    </w:p>
    <w:p>
      <w:pPr>
        <w:spacing w:line="360" w:lineRule="auto"/>
        <w:ind w:firstLine="480" w:firstLineChars="200"/>
        <w:rPr>
          <w:rFonts w:ascii="仿宋" w:hAnsi="仿宋" w:eastAsia="仿宋"/>
          <w:bCs/>
          <w:sz w:val="24"/>
        </w:rPr>
      </w:pPr>
      <w:r>
        <w:rPr>
          <w:rFonts w:hint="eastAsia" w:ascii="仿宋" w:hAnsi="仿宋" w:eastAsia="仿宋"/>
          <w:bCs/>
          <w:sz w:val="24"/>
        </w:rPr>
        <w:t>6）机器人J5轴：机器人J5轴比拟为手臂的腕关节；机器人J5轴减速器，采用波发生器主动，刚性齿轮固定，柔性齿轮输出形式； 机器人J5轴</w:t>
      </w:r>
      <w:r>
        <w:rPr>
          <w:rFonts w:ascii="仿宋" w:hAnsi="仿宋" w:eastAsia="仿宋"/>
          <w:bCs/>
          <w:sz w:val="24"/>
        </w:rPr>
        <w:t>电机：</w:t>
      </w:r>
      <w:r>
        <w:rPr>
          <w:rFonts w:hint="eastAsia" w:ascii="仿宋" w:hAnsi="仿宋" w:eastAsia="仿宋"/>
          <w:bCs/>
          <w:sz w:val="24"/>
        </w:rPr>
        <w:t>5轴电机与4轴型号相同，通过皮带与谐波减速器配合驱动5轴关节动作。</w:t>
      </w:r>
    </w:p>
    <w:p>
      <w:pPr>
        <w:spacing w:line="360" w:lineRule="auto"/>
        <w:ind w:firstLine="480" w:firstLineChars="200"/>
        <w:rPr>
          <w:rFonts w:ascii="仿宋" w:hAnsi="仿宋" w:eastAsia="仿宋"/>
          <w:bCs/>
          <w:sz w:val="24"/>
        </w:rPr>
      </w:pPr>
      <w:r>
        <w:rPr>
          <w:rFonts w:ascii="仿宋" w:hAnsi="仿宋" w:eastAsia="仿宋"/>
          <w:bCs/>
          <w:sz w:val="24"/>
        </w:rPr>
        <w:t>7</w:t>
      </w:r>
      <w:r>
        <w:rPr>
          <w:rFonts w:hint="eastAsia" w:ascii="仿宋" w:hAnsi="仿宋" w:eastAsia="仿宋"/>
          <w:bCs/>
          <w:sz w:val="24"/>
        </w:rPr>
        <w:t>）机器人J6轴：机器人J6轴比拟为人的腕部，能使抓取物正反向360度旋转，方便灵活；机器人J6轴减速器：J6轴同样使用谐波减速器，体积小，重量轻，承载能力大，运动精度大；机器人J6轴电机：机器人J6轴电机通过皮带与谐波减速器配合驱动6轴关节动作，J6轴同样使用谐波减速器，体积小，重量轻，承载能力大，运动精度大。结构认知完成。</w:t>
      </w:r>
    </w:p>
    <w:p>
      <w:pPr>
        <w:spacing w:line="360" w:lineRule="auto"/>
        <w:ind w:firstLine="480" w:firstLineChars="200"/>
        <w:rPr>
          <w:rFonts w:ascii="仿宋" w:hAnsi="仿宋" w:eastAsia="仿宋"/>
          <w:bCs/>
          <w:sz w:val="24"/>
        </w:rPr>
      </w:pPr>
      <w:r>
        <w:rPr>
          <w:rFonts w:hint="eastAsia" w:ascii="仿宋" w:hAnsi="仿宋" w:eastAsia="仿宋"/>
          <w:bCs/>
          <w:sz w:val="24"/>
        </w:rPr>
        <w:t>二</w:t>
      </w:r>
      <w:r>
        <w:rPr>
          <w:rFonts w:ascii="仿宋" w:hAnsi="仿宋" w:eastAsia="仿宋"/>
          <w:bCs/>
          <w:sz w:val="24"/>
        </w:rPr>
        <w:t>、</w:t>
      </w:r>
      <w:r>
        <w:rPr>
          <w:rFonts w:hint="eastAsia" w:ascii="仿宋" w:hAnsi="仿宋" w:eastAsia="仿宋"/>
          <w:bCs/>
          <w:sz w:val="24"/>
        </w:rPr>
        <w:t>原理认知</w:t>
      </w:r>
    </w:p>
    <w:p>
      <w:pPr>
        <w:spacing w:line="360" w:lineRule="auto"/>
        <w:ind w:firstLine="480" w:firstLineChars="200"/>
        <w:rPr>
          <w:rFonts w:ascii="仿宋" w:hAnsi="仿宋" w:eastAsia="仿宋"/>
          <w:bCs/>
          <w:sz w:val="24"/>
        </w:rPr>
      </w:pPr>
      <w:r>
        <w:rPr>
          <w:rFonts w:hint="eastAsia" w:ascii="仿宋" w:hAnsi="仿宋" w:eastAsia="仿宋"/>
          <w:bCs/>
          <w:sz w:val="24"/>
        </w:rPr>
        <w:t>1）基坐标系：机器人坐标系包括关节坐标系、基坐标系、工具坐标系、用户坐标系，基坐标系位于机器人基座，在机器人基座中有相应的零点，使固定安装的机器人的移动具有可预测性。</w:t>
      </w:r>
      <w:r>
        <w:rPr>
          <w:rFonts w:ascii="仿宋" w:hAnsi="仿宋" w:eastAsia="仿宋"/>
          <w:bCs/>
          <w:sz w:val="24"/>
        </w:rPr>
        <w:t xml:space="preserve"> </w:t>
      </w:r>
    </w:p>
    <w:p>
      <w:pPr>
        <w:spacing w:line="360" w:lineRule="auto"/>
        <w:ind w:firstLine="480" w:firstLineChars="200"/>
        <w:rPr>
          <w:rFonts w:ascii="仿宋" w:hAnsi="仿宋" w:eastAsia="仿宋"/>
          <w:bCs/>
          <w:sz w:val="24"/>
        </w:rPr>
      </w:pPr>
      <w:r>
        <w:rPr>
          <w:rFonts w:hint="eastAsia" w:ascii="仿宋" w:hAnsi="仿宋" w:eastAsia="仿宋"/>
          <w:bCs/>
          <w:sz w:val="24"/>
        </w:rPr>
        <w:t>2）关节坐标系：机器人各轴单独进行运动，称为关节坐标系。J2轴关节坐标系举例，灵活的展示六轴机器人运动的自由度，J4轴关节运动。</w:t>
      </w:r>
    </w:p>
    <w:p>
      <w:pPr>
        <w:spacing w:line="360" w:lineRule="auto"/>
        <w:ind w:firstLine="480" w:firstLineChars="200"/>
        <w:rPr>
          <w:rFonts w:ascii="仿宋" w:hAnsi="仿宋" w:eastAsia="仿宋"/>
          <w:bCs/>
          <w:sz w:val="24"/>
        </w:rPr>
      </w:pPr>
      <w:r>
        <w:rPr>
          <w:rFonts w:ascii="仿宋" w:hAnsi="仿宋" w:eastAsia="仿宋"/>
          <w:bCs/>
          <w:sz w:val="24"/>
        </w:rPr>
        <w:t>3</w:t>
      </w:r>
      <w:r>
        <w:rPr>
          <w:rFonts w:hint="eastAsia" w:ascii="仿宋" w:hAnsi="仿宋" w:eastAsia="仿宋"/>
          <w:bCs/>
          <w:sz w:val="24"/>
        </w:rPr>
        <w:t>）工具坐标系：把坐标定义在工具尖端点上。工具坐标系是将机器人腕部法兰盘所握工具的有效方向定位Z轴，再通过菜单选择键，设置工具坐标系，腕部轴控制点不变动作，以工具坐标系为基准进行回转，工具坐标的移动，以工具的有效方向为基准。</w:t>
      </w:r>
    </w:p>
    <w:p>
      <w:pPr>
        <w:spacing w:line="360" w:lineRule="auto"/>
        <w:ind w:firstLine="480" w:firstLineChars="200"/>
        <w:rPr>
          <w:rFonts w:ascii="仿宋" w:hAnsi="仿宋" w:eastAsia="仿宋"/>
          <w:bCs/>
          <w:sz w:val="24"/>
        </w:rPr>
      </w:pPr>
      <w:r>
        <w:rPr>
          <w:rFonts w:ascii="仿宋" w:hAnsi="仿宋" w:eastAsia="仿宋"/>
          <w:bCs/>
          <w:sz w:val="24"/>
        </w:rPr>
        <w:t>4</w:t>
      </w:r>
      <w:r>
        <w:rPr>
          <w:rFonts w:hint="eastAsia" w:ascii="仿宋" w:hAnsi="仿宋" w:eastAsia="仿宋"/>
          <w:bCs/>
          <w:sz w:val="24"/>
        </w:rPr>
        <w:t>）用户坐标系：用户坐标系可以设定任意角度的X、Y、Z轴，机器人沿各轴平行移动，机器人通过关节运动到指定点，通过示教器完成用户坐标系设置等；</w:t>
      </w:r>
    </w:p>
    <w:p>
      <w:pPr>
        <w:spacing w:line="360" w:lineRule="auto"/>
        <w:ind w:firstLine="480" w:firstLineChars="200"/>
        <w:rPr>
          <w:rFonts w:ascii="仿宋" w:hAnsi="仿宋" w:eastAsia="仿宋"/>
          <w:bCs/>
          <w:sz w:val="24"/>
        </w:rPr>
      </w:pPr>
      <w:r>
        <w:rPr>
          <w:rFonts w:ascii="仿宋" w:hAnsi="仿宋" w:eastAsia="仿宋"/>
          <w:bCs/>
          <w:sz w:val="24"/>
        </w:rPr>
        <w:t>5</w:t>
      </w:r>
      <w:r>
        <w:rPr>
          <w:rFonts w:hint="eastAsia" w:ascii="仿宋" w:hAnsi="仿宋" w:eastAsia="仿宋"/>
          <w:bCs/>
          <w:sz w:val="24"/>
        </w:rPr>
        <w:t>）信号</w:t>
      </w:r>
      <w:r>
        <w:rPr>
          <w:rFonts w:ascii="仿宋" w:hAnsi="仿宋" w:eastAsia="仿宋"/>
          <w:bCs/>
          <w:sz w:val="24"/>
        </w:rPr>
        <w:t>输入：简述</w:t>
      </w:r>
      <w:r>
        <w:rPr>
          <w:rFonts w:hint="eastAsia" w:ascii="仿宋" w:hAnsi="仿宋" w:eastAsia="仿宋"/>
          <w:bCs/>
          <w:sz w:val="24"/>
        </w:rPr>
        <w:t>J1轴动作的机械原理：机器人的控制结构相对</w:t>
      </w:r>
      <w:r>
        <w:rPr>
          <w:rFonts w:ascii="仿宋" w:hAnsi="仿宋" w:eastAsia="仿宋"/>
          <w:bCs/>
          <w:sz w:val="24"/>
        </w:rPr>
        <w:t>简单，</w:t>
      </w:r>
      <w:r>
        <w:rPr>
          <w:rFonts w:hint="eastAsia" w:ascii="仿宋" w:hAnsi="仿宋" w:eastAsia="仿宋"/>
          <w:bCs/>
          <w:sz w:val="24"/>
        </w:rPr>
        <w:t xml:space="preserve">主要由控制器及I/O模块控制。示教命令给J1控制器一个输入信号，通过I/O模块电缆传输一个输出电压，继电器通电，电机运转。 </w:t>
      </w:r>
      <w:r>
        <w:rPr>
          <w:rFonts w:ascii="仿宋" w:hAnsi="仿宋" w:eastAsia="仿宋"/>
          <w:bCs/>
          <w:sz w:val="24"/>
        </w:rPr>
        <w:t xml:space="preserve">  </w:t>
      </w:r>
      <w:r>
        <w:rPr>
          <w:rFonts w:hint="eastAsia" w:ascii="仿宋" w:hAnsi="仿宋" w:eastAsia="仿宋"/>
          <w:bCs/>
          <w:sz w:val="24"/>
        </w:rPr>
        <w:t xml:space="preserve"> </w:t>
      </w:r>
      <w:r>
        <w:rPr>
          <w:rFonts w:ascii="仿宋" w:hAnsi="仿宋" w:eastAsia="仿宋"/>
          <w:bCs/>
          <w:sz w:val="24"/>
        </w:rPr>
        <w:t xml:space="preserve"> </w:t>
      </w:r>
    </w:p>
    <w:p>
      <w:pPr>
        <w:spacing w:line="360" w:lineRule="auto"/>
        <w:ind w:firstLine="480" w:firstLineChars="200"/>
        <w:rPr>
          <w:rFonts w:ascii="仿宋" w:hAnsi="仿宋" w:eastAsia="仿宋"/>
          <w:bCs/>
          <w:sz w:val="24"/>
        </w:rPr>
      </w:pPr>
      <w:r>
        <w:rPr>
          <w:rFonts w:ascii="仿宋" w:hAnsi="仿宋" w:eastAsia="仿宋"/>
          <w:bCs/>
          <w:sz w:val="24"/>
        </w:rPr>
        <w:t>6</w:t>
      </w:r>
      <w:r>
        <w:rPr>
          <w:rFonts w:hint="eastAsia" w:ascii="仿宋" w:hAnsi="仿宋" w:eastAsia="仿宋"/>
          <w:bCs/>
          <w:sz w:val="24"/>
        </w:rPr>
        <w:t>）信号输出：减速器通过齿轮的运转带动轴运动；电机通电，开始运转</w:t>
      </w:r>
      <w:r>
        <w:rPr>
          <w:rFonts w:ascii="仿宋" w:hAnsi="仿宋" w:eastAsia="仿宋"/>
          <w:bCs/>
          <w:sz w:val="24"/>
        </w:rPr>
        <w:t>，电机</w:t>
      </w:r>
      <w:r>
        <w:rPr>
          <w:rFonts w:hint="eastAsia" w:ascii="仿宋" w:hAnsi="仿宋" w:eastAsia="仿宋"/>
          <w:bCs/>
          <w:sz w:val="24"/>
        </w:rPr>
        <w:t>带动减速器的运转，减速器通过</w:t>
      </w:r>
      <w:r>
        <w:rPr>
          <w:rFonts w:ascii="仿宋" w:hAnsi="仿宋" w:eastAsia="仿宋"/>
          <w:bCs/>
          <w:sz w:val="24"/>
        </w:rPr>
        <w:t>齿轮的运转</w:t>
      </w:r>
      <w:r>
        <w:rPr>
          <w:rFonts w:hint="eastAsia" w:ascii="仿宋" w:hAnsi="仿宋" w:eastAsia="仿宋"/>
          <w:bCs/>
          <w:sz w:val="24"/>
        </w:rPr>
        <w:t>带动轴</w:t>
      </w:r>
      <w:r>
        <w:rPr>
          <w:rFonts w:ascii="仿宋" w:hAnsi="仿宋" w:eastAsia="仿宋"/>
          <w:bCs/>
          <w:sz w:val="24"/>
        </w:rPr>
        <w:t>运动</w:t>
      </w:r>
      <w:r>
        <w:rPr>
          <w:rFonts w:hint="eastAsia" w:ascii="仿宋" w:hAnsi="仿宋" w:eastAsia="仿宋"/>
          <w:bCs/>
          <w:sz w:val="24"/>
        </w:rPr>
        <w:t>，机械原理</w:t>
      </w:r>
      <w:r>
        <w:rPr>
          <w:rFonts w:ascii="仿宋" w:hAnsi="仿宋" w:eastAsia="仿宋"/>
          <w:bCs/>
          <w:sz w:val="24"/>
        </w:rPr>
        <w:t>介绍完成</w:t>
      </w:r>
      <w:r>
        <w:rPr>
          <w:rFonts w:hint="eastAsia" w:ascii="仿宋" w:hAnsi="仿宋" w:eastAsia="仿宋"/>
          <w:bCs/>
          <w:sz w:val="24"/>
        </w:rPr>
        <w:t>。</w:t>
      </w:r>
    </w:p>
    <w:p>
      <w:pPr>
        <w:spacing w:line="360" w:lineRule="auto"/>
        <w:ind w:firstLine="480" w:firstLineChars="200"/>
        <w:rPr>
          <w:rFonts w:ascii="仿宋" w:hAnsi="仿宋" w:eastAsia="仿宋"/>
          <w:bCs/>
          <w:sz w:val="24"/>
        </w:rPr>
      </w:pPr>
      <w:r>
        <w:rPr>
          <w:rFonts w:hint="eastAsia" w:ascii="仿宋" w:hAnsi="仿宋" w:eastAsia="仿宋"/>
          <w:bCs/>
          <w:sz w:val="24"/>
        </w:rPr>
        <w:t>三</w:t>
      </w:r>
      <w:r>
        <w:rPr>
          <w:rFonts w:ascii="仿宋" w:hAnsi="仿宋" w:eastAsia="仿宋"/>
          <w:bCs/>
          <w:sz w:val="24"/>
        </w:rPr>
        <w:t>、</w:t>
      </w:r>
      <w:r>
        <w:rPr>
          <w:rFonts w:hint="eastAsia" w:ascii="仿宋" w:hAnsi="仿宋" w:eastAsia="仿宋"/>
          <w:bCs/>
          <w:sz w:val="24"/>
        </w:rPr>
        <w:t>机器人安装</w:t>
      </w:r>
      <w:r>
        <w:rPr>
          <w:rFonts w:ascii="仿宋" w:hAnsi="仿宋" w:eastAsia="仿宋"/>
          <w:bCs/>
          <w:sz w:val="24"/>
        </w:rPr>
        <w:t>调试</w:t>
      </w:r>
    </w:p>
    <w:p>
      <w:pPr>
        <w:spacing w:line="360" w:lineRule="auto"/>
        <w:ind w:firstLine="480" w:firstLineChars="200"/>
        <w:rPr>
          <w:rFonts w:ascii="仿宋" w:hAnsi="仿宋" w:eastAsia="仿宋"/>
          <w:bCs/>
          <w:sz w:val="24"/>
        </w:rPr>
      </w:pPr>
      <w:r>
        <w:rPr>
          <w:rFonts w:ascii="仿宋" w:hAnsi="仿宋" w:eastAsia="仿宋"/>
          <w:bCs/>
          <w:sz w:val="24"/>
        </w:rPr>
        <w:t>机器人安装步骤如下</w:t>
      </w:r>
      <w:r>
        <w:rPr>
          <w:rFonts w:hint="eastAsia" w:ascii="仿宋" w:hAnsi="仿宋" w:eastAsia="仿宋"/>
          <w:bCs/>
          <w:sz w:val="24"/>
        </w:rPr>
        <w:t>：</w:t>
      </w:r>
    </w:p>
    <w:p>
      <w:pPr>
        <w:spacing w:line="360" w:lineRule="auto"/>
        <w:ind w:firstLine="480" w:firstLineChars="200"/>
        <w:rPr>
          <w:rFonts w:ascii="仿宋" w:hAnsi="仿宋" w:eastAsia="仿宋"/>
          <w:bCs/>
          <w:sz w:val="24"/>
        </w:rPr>
      </w:pPr>
      <w:r>
        <w:rPr>
          <w:rFonts w:hint="eastAsia" w:ascii="仿宋" w:hAnsi="仿宋" w:eastAsia="仿宋"/>
          <w:bCs/>
          <w:sz w:val="24"/>
        </w:rPr>
        <w:t>1）</w:t>
      </w:r>
      <w:r>
        <w:rPr>
          <w:rFonts w:ascii="仿宋" w:hAnsi="仿宋" w:eastAsia="仿宋"/>
          <w:bCs/>
          <w:sz w:val="24"/>
        </w:rPr>
        <w:t>J1轴安装</w:t>
      </w:r>
      <w:r>
        <w:rPr>
          <w:rFonts w:hint="eastAsia" w:ascii="仿宋" w:hAnsi="仿宋" w:eastAsia="仿宋"/>
          <w:bCs/>
          <w:sz w:val="24"/>
        </w:rPr>
        <w:t>。</w:t>
      </w:r>
    </w:p>
    <w:p>
      <w:pPr>
        <w:spacing w:line="360" w:lineRule="auto"/>
        <w:ind w:firstLine="480" w:firstLineChars="200"/>
        <w:rPr>
          <w:rFonts w:ascii="仿宋" w:hAnsi="仿宋" w:eastAsia="仿宋"/>
          <w:bCs/>
          <w:sz w:val="24"/>
        </w:rPr>
      </w:pPr>
      <w:r>
        <w:rPr>
          <w:rFonts w:hint="eastAsia" w:ascii="仿宋" w:hAnsi="仿宋" w:eastAsia="仿宋"/>
          <w:bCs/>
          <w:sz w:val="24"/>
        </w:rPr>
        <w:t>2）底座安装。</w:t>
      </w:r>
    </w:p>
    <w:p>
      <w:pPr>
        <w:spacing w:line="360" w:lineRule="auto"/>
        <w:ind w:firstLine="480" w:firstLineChars="200"/>
        <w:rPr>
          <w:rFonts w:ascii="仿宋" w:hAnsi="仿宋" w:eastAsia="仿宋"/>
          <w:bCs/>
          <w:sz w:val="24"/>
        </w:rPr>
      </w:pPr>
      <w:r>
        <w:rPr>
          <w:rFonts w:hint="eastAsia" w:ascii="仿宋" w:hAnsi="仿宋" w:eastAsia="仿宋"/>
          <w:bCs/>
          <w:sz w:val="24"/>
        </w:rPr>
        <w:t>3）J2轴安装。</w:t>
      </w:r>
    </w:p>
    <w:p>
      <w:pPr>
        <w:spacing w:line="360" w:lineRule="auto"/>
        <w:ind w:firstLine="480" w:firstLineChars="200"/>
        <w:rPr>
          <w:rFonts w:ascii="仿宋" w:hAnsi="仿宋" w:eastAsia="仿宋"/>
          <w:bCs/>
          <w:sz w:val="24"/>
        </w:rPr>
      </w:pPr>
      <w:r>
        <w:rPr>
          <w:rFonts w:hint="eastAsia" w:ascii="仿宋" w:hAnsi="仿宋" w:eastAsia="仿宋"/>
          <w:bCs/>
          <w:sz w:val="24"/>
        </w:rPr>
        <w:t>4）J3轴安装。</w:t>
      </w:r>
    </w:p>
    <w:p>
      <w:pPr>
        <w:spacing w:line="360" w:lineRule="auto"/>
        <w:ind w:firstLine="480" w:firstLineChars="200"/>
        <w:rPr>
          <w:rFonts w:ascii="仿宋" w:hAnsi="仿宋" w:eastAsia="仿宋"/>
          <w:bCs/>
          <w:sz w:val="24"/>
        </w:rPr>
      </w:pPr>
      <w:r>
        <w:rPr>
          <w:rFonts w:hint="eastAsia" w:ascii="仿宋" w:hAnsi="仿宋" w:eastAsia="仿宋"/>
          <w:bCs/>
          <w:sz w:val="24"/>
        </w:rPr>
        <w:t>5）J4</w:t>
      </w:r>
      <w:r>
        <w:rPr>
          <w:rFonts w:ascii="仿宋" w:hAnsi="仿宋" w:eastAsia="仿宋"/>
          <w:bCs/>
          <w:sz w:val="24"/>
        </w:rPr>
        <w:t>轴安装</w:t>
      </w:r>
      <w:r>
        <w:rPr>
          <w:rFonts w:hint="eastAsia" w:ascii="仿宋" w:hAnsi="仿宋" w:eastAsia="仿宋"/>
          <w:bCs/>
          <w:sz w:val="24"/>
        </w:rPr>
        <w:t>。</w:t>
      </w:r>
    </w:p>
    <w:p>
      <w:pPr>
        <w:spacing w:line="360" w:lineRule="auto"/>
        <w:ind w:firstLine="480" w:firstLineChars="200"/>
        <w:rPr>
          <w:rFonts w:ascii="仿宋" w:hAnsi="仿宋" w:eastAsia="仿宋"/>
          <w:bCs/>
          <w:sz w:val="24"/>
        </w:rPr>
      </w:pPr>
      <w:r>
        <w:rPr>
          <w:rFonts w:hint="eastAsia" w:ascii="仿宋" w:hAnsi="仿宋" w:eastAsia="仿宋"/>
          <w:bCs/>
          <w:sz w:val="24"/>
        </w:rPr>
        <w:t>6）J5轴安装。</w:t>
      </w:r>
    </w:p>
    <w:p>
      <w:pPr>
        <w:spacing w:line="360" w:lineRule="auto"/>
        <w:ind w:firstLine="480" w:firstLineChars="200"/>
        <w:rPr>
          <w:rFonts w:ascii="仿宋" w:hAnsi="仿宋" w:eastAsia="仿宋"/>
          <w:bCs/>
          <w:sz w:val="24"/>
        </w:rPr>
      </w:pPr>
      <w:r>
        <w:rPr>
          <w:rFonts w:hint="eastAsia" w:ascii="仿宋" w:hAnsi="仿宋" w:eastAsia="仿宋"/>
          <w:bCs/>
          <w:sz w:val="24"/>
        </w:rPr>
        <w:t>7）J6轴安装。</w:t>
      </w:r>
    </w:p>
    <w:p>
      <w:pPr>
        <w:spacing w:line="360" w:lineRule="auto"/>
        <w:ind w:firstLine="480" w:firstLineChars="200"/>
        <w:rPr>
          <w:rFonts w:ascii="仿宋" w:hAnsi="仿宋" w:eastAsia="仿宋"/>
          <w:bCs/>
          <w:sz w:val="24"/>
        </w:rPr>
      </w:pPr>
      <w:r>
        <w:rPr>
          <w:rFonts w:hint="eastAsia" w:ascii="仿宋" w:hAnsi="仿宋" w:eastAsia="仿宋"/>
          <w:bCs/>
          <w:sz w:val="24"/>
        </w:rPr>
        <w:t>8）</w:t>
      </w:r>
      <w:r>
        <w:rPr>
          <w:rFonts w:ascii="仿宋" w:hAnsi="仿宋" w:eastAsia="仿宋"/>
          <w:bCs/>
          <w:sz w:val="24"/>
        </w:rPr>
        <w:t>机器人整机调试</w:t>
      </w:r>
      <w:r>
        <w:rPr>
          <w:rFonts w:hint="eastAsia" w:ascii="仿宋" w:hAnsi="仿宋" w:eastAsia="仿宋"/>
          <w:bCs/>
          <w:sz w:val="24"/>
        </w:rPr>
        <w:t>。</w:t>
      </w:r>
    </w:p>
    <w:p>
      <w:pPr>
        <w:spacing w:line="360" w:lineRule="auto"/>
        <w:ind w:firstLine="480" w:firstLineChars="200"/>
        <w:rPr>
          <w:rFonts w:ascii="仿宋" w:hAnsi="仿宋" w:eastAsia="仿宋"/>
          <w:bCs/>
          <w:sz w:val="24"/>
        </w:rPr>
      </w:pPr>
      <w:r>
        <w:rPr>
          <w:rFonts w:hint="eastAsia" w:ascii="仿宋" w:hAnsi="仿宋" w:eastAsia="仿宋"/>
          <w:bCs/>
          <w:sz w:val="24"/>
        </w:rPr>
        <w:t>9）</w:t>
      </w:r>
      <w:r>
        <w:rPr>
          <w:rFonts w:ascii="仿宋" w:hAnsi="仿宋" w:eastAsia="仿宋"/>
          <w:bCs/>
          <w:sz w:val="24"/>
        </w:rPr>
        <w:t>机器人日常保养</w:t>
      </w:r>
      <w:r>
        <w:rPr>
          <w:rFonts w:hint="eastAsia" w:ascii="仿宋" w:hAnsi="仿宋" w:eastAsia="仿宋"/>
          <w:bCs/>
          <w:sz w:val="24"/>
        </w:rPr>
        <w:t>。</w:t>
      </w:r>
    </w:p>
    <w:p>
      <w:pPr>
        <w:spacing w:line="360" w:lineRule="auto"/>
        <w:ind w:firstLine="480" w:firstLineChars="200"/>
        <w:rPr>
          <w:rFonts w:ascii="仿宋" w:hAnsi="仿宋" w:eastAsia="仿宋"/>
          <w:bCs/>
          <w:sz w:val="24"/>
        </w:rPr>
      </w:pPr>
      <w:r>
        <w:rPr>
          <w:rFonts w:hint="eastAsia" w:ascii="仿宋" w:hAnsi="仿宋" w:eastAsia="仿宋"/>
          <w:bCs/>
          <w:sz w:val="24"/>
        </w:rPr>
        <w:t>四</w:t>
      </w:r>
      <w:r>
        <w:rPr>
          <w:rFonts w:ascii="仿宋" w:hAnsi="仿宋" w:eastAsia="仿宋"/>
          <w:bCs/>
          <w:sz w:val="24"/>
        </w:rPr>
        <w:t>、</w:t>
      </w:r>
      <w:r>
        <w:rPr>
          <w:rFonts w:hint="eastAsia" w:ascii="仿宋" w:hAnsi="仿宋" w:eastAsia="仿宋"/>
          <w:bCs/>
          <w:sz w:val="24"/>
        </w:rPr>
        <w:t>机器人故障排查</w:t>
      </w:r>
    </w:p>
    <w:p>
      <w:pPr>
        <w:spacing w:line="360" w:lineRule="auto"/>
        <w:ind w:firstLine="480" w:firstLineChars="200"/>
        <w:rPr>
          <w:rFonts w:ascii="仿宋" w:hAnsi="仿宋" w:eastAsia="仿宋"/>
          <w:bCs/>
          <w:sz w:val="24"/>
        </w:rPr>
      </w:pPr>
      <w:r>
        <w:rPr>
          <w:rFonts w:hint="eastAsia" w:ascii="仿宋" w:hAnsi="仿宋" w:eastAsia="仿宋"/>
          <w:bCs/>
          <w:sz w:val="24"/>
        </w:rPr>
        <w:t>1）机器人精度偏差。</w:t>
      </w:r>
    </w:p>
    <w:p>
      <w:pPr>
        <w:spacing w:line="360" w:lineRule="auto"/>
        <w:ind w:firstLine="480" w:firstLineChars="200"/>
        <w:rPr>
          <w:rFonts w:ascii="仿宋" w:hAnsi="仿宋" w:eastAsia="仿宋"/>
          <w:bCs/>
          <w:sz w:val="24"/>
        </w:rPr>
      </w:pPr>
      <w:r>
        <w:rPr>
          <w:rFonts w:hint="eastAsia" w:ascii="仿宋" w:hAnsi="仿宋" w:eastAsia="仿宋"/>
          <w:bCs/>
          <w:sz w:val="24"/>
        </w:rPr>
        <w:t>2）机器人失效。</w:t>
      </w:r>
    </w:p>
    <w:p>
      <w:pPr>
        <w:spacing w:line="360" w:lineRule="auto"/>
        <w:ind w:firstLine="480" w:firstLineChars="200"/>
        <w:rPr>
          <w:rFonts w:ascii="仿宋" w:hAnsi="仿宋" w:eastAsia="仿宋"/>
          <w:bCs/>
          <w:sz w:val="24"/>
        </w:rPr>
      </w:pPr>
      <w:r>
        <w:rPr>
          <w:rFonts w:hint="eastAsia" w:ascii="仿宋" w:hAnsi="仿宋" w:eastAsia="仿宋"/>
          <w:bCs/>
          <w:sz w:val="24"/>
        </w:rPr>
        <w:t>3）机器人参数异常。</w:t>
      </w:r>
    </w:p>
    <w:p>
      <w:pPr>
        <w:spacing w:line="360" w:lineRule="auto"/>
        <w:ind w:firstLine="480" w:firstLineChars="200"/>
        <w:rPr>
          <w:rFonts w:ascii="仿宋" w:hAnsi="仿宋" w:eastAsia="仿宋"/>
          <w:bCs/>
          <w:sz w:val="24"/>
        </w:rPr>
      </w:pPr>
      <w:r>
        <w:rPr>
          <w:rFonts w:hint="eastAsia" w:ascii="仿宋" w:hAnsi="仿宋" w:eastAsia="仿宋"/>
          <w:bCs/>
          <w:sz w:val="24"/>
        </w:rPr>
        <w:t>4）机器人碰撞故障。</w:t>
      </w:r>
    </w:p>
    <w:p>
      <w:pPr>
        <w:spacing w:line="360" w:lineRule="auto"/>
        <w:rPr>
          <w:rFonts w:ascii="仿宋" w:hAnsi="仿宋" w:eastAsia="仿宋"/>
          <w:b/>
          <w:sz w:val="24"/>
        </w:rPr>
      </w:pPr>
      <w:r>
        <w:rPr>
          <w:rFonts w:hint="eastAsia" w:ascii="仿宋" w:hAnsi="仿宋" w:eastAsia="仿宋"/>
          <w:b/>
          <w:sz w:val="24"/>
        </w:rPr>
        <w:t>（6）</w:t>
      </w:r>
      <w:r>
        <w:rPr>
          <w:rFonts w:ascii="仿宋" w:hAnsi="仿宋" w:eastAsia="仿宋"/>
          <w:b/>
          <w:sz w:val="24"/>
        </w:rPr>
        <w:t>《工业机器人离线编程》</w:t>
      </w:r>
    </w:p>
    <w:p>
      <w:pPr>
        <w:spacing w:line="360" w:lineRule="auto"/>
        <w:ind w:left="420" w:leftChars="200"/>
        <w:rPr>
          <w:rFonts w:ascii="仿宋" w:hAnsi="仿宋" w:eastAsia="仿宋"/>
          <w:bCs/>
          <w:sz w:val="24"/>
        </w:rPr>
      </w:pPr>
      <w:r>
        <w:rPr>
          <w:rFonts w:hint="eastAsia" w:ascii="仿宋" w:hAnsi="仿宋" w:eastAsia="仿宋"/>
          <w:bCs/>
          <w:sz w:val="24"/>
        </w:rPr>
        <w:t>软件内容：</w:t>
      </w:r>
    </w:p>
    <w:p>
      <w:pPr>
        <w:spacing w:line="360" w:lineRule="auto"/>
        <w:ind w:firstLine="480" w:firstLineChars="200"/>
        <w:rPr>
          <w:rFonts w:ascii="仿宋" w:hAnsi="仿宋" w:eastAsia="仿宋"/>
          <w:bCs/>
          <w:sz w:val="24"/>
        </w:rPr>
      </w:pPr>
      <w:r>
        <w:rPr>
          <w:rFonts w:hint="eastAsia" w:ascii="仿宋" w:hAnsi="仿宋" w:eastAsia="仿宋"/>
          <w:bCs/>
          <w:sz w:val="24"/>
        </w:rPr>
        <w:t>一、机器人</w:t>
      </w:r>
    </w:p>
    <w:p>
      <w:pPr>
        <w:spacing w:line="360" w:lineRule="auto"/>
        <w:ind w:left="420"/>
        <w:rPr>
          <w:rFonts w:ascii="仿宋" w:hAnsi="仿宋" w:eastAsia="仿宋"/>
          <w:bCs/>
          <w:sz w:val="24"/>
        </w:rPr>
      </w:pPr>
      <w:r>
        <w:rPr>
          <w:rFonts w:hint="eastAsia" w:ascii="仿宋" w:hAnsi="仿宋" w:eastAsia="仿宋"/>
          <w:bCs/>
          <w:sz w:val="24"/>
        </w:rPr>
        <w:t>1）支持多自由度机器人路径编程功能，支持6轴的机器人路径编程。</w:t>
      </w:r>
    </w:p>
    <w:p>
      <w:pPr>
        <w:spacing w:line="360" w:lineRule="auto"/>
        <w:ind w:left="420" w:leftChars="200"/>
        <w:rPr>
          <w:rFonts w:ascii="仿宋" w:hAnsi="仿宋" w:eastAsia="仿宋"/>
          <w:bCs/>
          <w:sz w:val="24"/>
        </w:rPr>
      </w:pPr>
      <w:r>
        <w:rPr>
          <w:rFonts w:ascii="仿宋" w:hAnsi="仿宋" w:eastAsia="仿宋"/>
          <w:bCs/>
          <w:sz w:val="24"/>
        </w:rPr>
        <w:t>2</w:t>
      </w:r>
      <w:r>
        <w:rPr>
          <w:rFonts w:hint="eastAsia" w:ascii="仿宋" w:hAnsi="仿宋" w:eastAsia="仿宋"/>
          <w:bCs/>
          <w:sz w:val="24"/>
        </w:rPr>
        <w:t>）支持安装在导轨上变 工位7轴机器人路径编程。</w:t>
      </w:r>
    </w:p>
    <w:p>
      <w:pPr>
        <w:spacing w:line="360" w:lineRule="auto"/>
        <w:ind w:left="420" w:leftChars="200"/>
        <w:rPr>
          <w:rFonts w:ascii="仿宋" w:hAnsi="仿宋" w:eastAsia="仿宋"/>
          <w:bCs/>
          <w:sz w:val="24"/>
        </w:rPr>
      </w:pPr>
      <w:r>
        <w:rPr>
          <w:rFonts w:ascii="仿宋" w:hAnsi="仿宋" w:eastAsia="仿宋"/>
          <w:bCs/>
          <w:sz w:val="24"/>
        </w:rPr>
        <w:t>3</w:t>
      </w:r>
      <w:r>
        <w:rPr>
          <w:rFonts w:hint="eastAsia" w:ascii="仿宋" w:hAnsi="仿宋" w:eastAsia="仿宋"/>
          <w:bCs/>
          <w:sz w:val="24"/>
        </w:rPr>
        <w:t>）支持7轴适配外部旋转轴的多自由度机器人路径编程。</w:t>
      </w:r>
    </w:p>
    <w:p>
      <w:pPr>
        <w:spacing w:line="360" w:lineRule="auto"/>
        <w:ind w:left="420" w:leftChars="200"/>
        <w:rPr>
          <w:rFonts w:ascii="仿宋" w:hAnsi="仿宋" w:eastAsia="仿宋"/>
          <w:bCs/>
          <w:sz w:val="24"/>
        </w:rPr>
      </w:pPr>
      <w:r>
        <w:rPr>
          <w:rFonts w:ascii="仿宋" w:hAnsi="仿宋" w:eastAsia="仿宋"/>
          <w:bCs/>
          <w:sz w:val="24"/>
        </w:rPr>
        <w:t>4</w:t>
      </w:r>
      <w:r>
        <w:rPr>
          <w:rFonts w:hint="eastAsia" w:ascii="仿宋" w:hAnsi="仿宋" w:eastAsia="仿宋"/>
          <w:bCs/>
          <w:sz w:val="24"/>
        </w:rPr>
        <w:t>）支持示教虚拟编程中的轴虚拟编程和工具端自由拖动编程。</w:t>
      </w:r>
    </w:p>
    <w:p>
      <w:pPr>
        <w:spacing w:line="360" w:lineRule="auto"/>
        <w:ind w:firstLine="480" w:firstLineChars="200"/>
        <w:rPr>
          <w:rFonts w:ascii="仿宋" w:hAnsi="仿宋" w:eastAsia="仿宋"/>
          <w:bCs/>
          <w:sz w:val="24"/>
        </w:rPr>
      </w:pPr>
      <w:r>
        <w:rPr>
          <w:rFonts w:ascii="仿宋" w:hAnsi="仿宋" w:eastAsia="仿宋"/>
          <w:bCs/>
          <w:sz w:val="24"/>
        </w:rPr>
        <w:t>5</w:t>
      </w:r>
      <w:r>
        <w:rPr>
          <w:rFonts w:hint="eastAsia" w:ascii="仿宋" w:hAnsi="仿宋" w:eastAsia="仿宋"/>
          <w:bCs/>
          <w:sz w:val="24"/>
        </w:rPr>
        <w:t>）支持第7轴添加移动轴的移动机器人离线编程，支持第7-8轴添加旋转轴的超6轴自由度的机器人离线编程。支持广州数控、KUKA、安川等主流品牌。</w:t>
      </w:r>
    </w:p>
    <w:p>
      <w:pPr>
        <w:spacing w:line="360" w:lineRule="auto"/>
        <w:ind w:left="420" w:leftChars="200"/>
        <w:rPr>
          <w:rFonts w:ascii="仿宋" w:hAnsi="仿宋" w:eastAsia="仿宋"/>
          <w:bCs/>
          <w:sz w:val="24"/>
        </w:rPr>
      </w:pPr>
      <w:r>
        <w:rPr>
          <w:rFonts w:hint="eastAsia" w:ascii="仿宋" w:hAnsi="仿宋" w:eastAsia="仿宋"/>
          <w:bCs/>
          <w:sz w:val="24"/>
        </w:rPr>
        <w:t>二、CAM软件对接</w:t>
      </w:r>
    </w:p>
    <w:p>
      <w:pPr>
        <w:spacing w:line="360" w:lineRule="auto"/>
        <w:ind w:firstLine="480" w:firstLineChars="200"/>
        <w:rPr>
          <w:rFonts w:ascii="仿宋" w:hAnsi="仿宋" w:eastAsia="仿宋"/>
          <w:bCs/>
          <w:sz w:val="24"/>
        </w:rPr>
      </w:pPr>
      <w:r>
        <w:rPr>
          <w:rFonts w:hint="eastAsia" w:ascii="仿宋" w:hAnsi="仿宋" w:eastAsia="仿宋"/>
          <w:bCs/>
          <w:sz w:val="24"/>
        </w:rPr>
        <w:t>1）支持读取CAM软件，如UG，Pro/E，MASTERCAM生成的后处理NC代码格式文件作为路径轨迹数据源。</w:t>
      </w:r>
    </w:p>
    <w:p>
      <w:pPr>
        <w:spacing w:line="360" w:lineRule="auto"/>
        <w:ind w:left="420" w:leftChars="200"/>
        <w:rPr>
          <w:rFonts w:ascii="仿宋" w:hAnsi="仿宋" w:eastAsia="仿宋"/>
          <w:bCs/>
          <w:sz w:val="24"/>
        </w:rPr>
      </w:pPr>
      <w:r>
        <w:rPr>
          <w:rFonts w:ascii="仿宋" w:hAnsi="仿宋" w:eastAsia="仿宋"/>
          <w:bCs/>
          <w:sz w:val="24"/>
        </w:rPr>
        <w:t>2</w:t>
      </w:r>
      <w:r>
        <w:rPr>
          <w:rFonts w:hint="eastAsia" w:ascii="仿宋" w:hAnsi="仿宋" w:eastAsia="仿宋"/>
          <w:bCs/>
          <w:sz w:val="24"/>
        </w:rPr>
        <w:t>）支持读取AutoCAD二维图生成的DXF文件作为数据源。</w:t>
      </w:r>
    </w:p>
    <w:p>
      <w:pPr>
        <w:spacing w:line="360" w:lineRule="auto"/>
        <w:ind w:left="420" w:leftChars="200"/>
        <w:rPr>
          <w:rFonts w:ascii="仿宋" w:hAnsi="仿宋" w:eastAsia="仿宋"/>
          <w:bCs/>
          <w:sz w:val="24"/>
        </w:rPr>
      </w:pPr>
      <w:r>
        <w:rPr>
          <w:rFonts w:hint="eastAsia" w:ascii="仿宋" w:hAnsi="仿宋" w:eastAsia="仿宋"/>
          <w:bCs/>
          <w:sz w:val="24"/>
        </w:rPr>
        <w:t>三、仿真环境</w:t>
      </w:r>
      <w:r>
        <w:rPr>
          <w:rFonts w:hint="eastAsia" w:ascii="仿宋" w:hAnsi="仿宋" w:eastAsia="仿宋"/>
          <w:bCs/>
          <w:sz w:val="24"/>
        </w:rPr>
        <w:tab/>
      </w:r>
    </w:p>
    <w:p>
      <w:pPr>
        <w:spacing w:line="360" w:lineRule="auto"/>
        <w:ind w:firstLine="480" w:firstLineChars="200"/>
        <w:rPr>
          <w:rFonts w:ascii="仿宋" w:hAnsi="仿宋" w:eastAsia="仿宋"/>
          <w:bCs/>
          <w:sz w:val="24"/>
        </w:rPr>
      </w:pPr>
      <w:r>
        <w:rPr>
          <w:rFonts w:hint="eastAsia" w:ascii="仿宋" w:hAnsi="仿宋" w:eastAsia="仿宋"/>
          <w:bCs/>
          <w:sz w:val="24"/>
        </w:rPr>
        <w:t>具备机器人的虚拟环境、路径仿真、路径安全检查及防碰撞功能。可定制特色机器人路径，利用计算机编程能力与运动学算法研究能力，解决机器人项目的特殊路径需求，如路径特殊工艺、速度、加速度、接触力要求，复杂的多路径编程等。</w:t>
      </w:r>
    </w:p>
    <w:p>
      <w:pPr>
        <w:spacing w:line="360" w:lineRule="auto"/>
        <w:ind w:left="420" w:leftChars="200"/>
        <w:rPr>
          <w:rFonts w:ascii="仿宋" w:hAnsi="仿宋" w:eastAsia="仿宋"/>
          <w:bCs/>
          <w:sz w:val="24"/>
        </w:rPr>
      </w:pPr>
      <w:r>
        <w:rPr>
          <w:rFonts w:hint="eastAsia" w:ascii="仿宋" w:hAnsi="仿宋" w:eastAsia="仿宋"/>
          <w:bCs/>
          <w:sz w:val="24"/>
        </w:rPr>
        <w:t>四、匹配功能</w:t>
      </w:r>
      <w:r>
        <w:rPr>
          <w:rFonts w:hint="eastAsia" w:ascii="仿宋" w:hAnsi="仿宋" w:eastAsia="仿宋"/>
          <w:bCs/>
          <w:sz w:val="24"/>
        </w:rPr>
        <w:tab/>
      </w:r>
    </w:p>
    <w:p>
      <w:pPr>
        <w:spacing w:line="360" w:lineRule="auto"/>
        <w:ind w:firstLine="480" w:firstLineChars="200"/>
        <w:rPr>
          <w:rFonts w:ascii="仿宋" w:hAnsi="仿宋" w:eastAsia="仿宋"/>
          <w:bCs/>
          <w:sz w:val="24"/>
        </w:rPr>
      </w:pPr>
      <w:r>
        <w:rPr>
          <w:rFonts w:hint="eastAsia" w:ascii="仿宋" w:hAnsi="仿宋" w:eastAsia="仿宋"/>
          <w:bCs/>
          <w:sz w:val="24"/>
        </w:rPr>
        <w:t>提供工具坐标系与用户坐标系的定义功能，使虚拟工装与现实环境建立匹配关系。</w:t>
      </w:r>
    </w:p>
    <w:p>
      <w:pPr>
        <w:spacing w:line="360" w:lineRule="auto"/>
        <w:ind w:left="420" w:leftChars="200"/>
        <w:rPr>
          <w:rFonts w:ascii="仿宋" w:hAnsi="仿宋" w:eastAsia="仿宋"/>
          <w:bCs/>
          <w:sz w:val="24"/>
        </w:rPr>
      </w:pPr>
      <w:r>
        <w:rPr>
          <w:rFonts w:hint="eastAsia" w:ascii="仿宋" w:hAnsi="仿宋" w:eastAsia="仿宋"/>
          <w:bCs/>
          <w:sz w:val="24"/>
        </w:rPr>
        <w:t>五、空间平面</w:t>
      </w:r>
      <w:r>
        <w:rPr>
          <w:rFonts w:hint="eastAsia" w:ascii="仿宋" w:hAnsi="仿宋" w:eastAsia="仿宋"/>
          <w:bCs/>
          <w:sz w:val="24"/>
        </w:rPr>
        <w:tab/>
      </w:r>
    </w:p>
    <w:p>
      <w:pPr>
        <w:spacing w:line="360" w:lineRule="auto"/>
        <w:ind w:left="420" w:leftChars="200"/>
        <w:rPr>
          <w:rFonts w:ascii="仿宋" w:hAnsi="仿宋" w:eastAsia="仿宋"/>
          <w:bCs/>
          <w:sz w:val="24"/>
        </w:rPr>
      </w:pPr>
      <w:r>
        <w:rPr>
          <w:rFonts w:hint="eastAsia" w:ascii="仿宋" w:hAnsi="仿宋" w:eastAsia="仿宋"/>
          <w:bCs/>
          <w:sz w:val="24"/>
        </w:rPr>
        <w:t>具备空间平面手绘路径功能。</w:t>
      </w:r>
    </w:p>
    <w:p>
      <w:pPr>
        <w:spacing w:line="360" w:lineRule="auto"/>
        <w:ind w:left="420" w:leftChars="200"/>
        <w:rPr>
          <w:rFonts w:ascii="仿宋" w:hAnsi="仿宋" w:eastAsia="仿宋"/>
          <w:bCs/>
          <w:sz w:val="24"/>
        </w:rPr>
      </w:pPr>
      <w:r>
        <w:rPr>
          <w:rFonts w:hint="eastAsia" w:ascii="仿宋" w:hAnsi="仿宋" w:eastAsia="仿宋"/>
          <w:bCs/>
          <w:sz w:val="24"/>
        </w:rPr>
        <w:t>六、程序编辑</w:t>
      </w:r>
      <w:r>
        <w:rPr>
          <w:rFonts w:hint="eastAsia" w:ascii="仿宋" w:hAnsi="仿宋" w:eastAsia="仿宋"/>
          <w:bCs/>
          <w:sz w:val="24"/>
        </w:rPr>
        <w:tab/>
      </w:r>
    </w:p>
    <w:p>
      <w:pPr>
        <w:spacing w:line="360" w:lineRule="auto"/>
        <w:ind w:left="420" w:leftChars="200"/>
        <w:rPr>
          <w:rFonts w:ascii="仿宋" w:hAnsi="仿宋" w:eastAsia="仿宋"/>
          <w:bCs/>
          <w:sz w:val="24"/>
        </w:rPr>
      </w:pPr>
      <w:r>
        <w:rPr>
          <w:rFonts w:hint="eastAsia" w:ascii="仿宋" w:hAnsi="仿宋" w:eastAsia="仿宋"/>
          <w:bCs/>
          <w:sz w:val="24"/>
        </w:rPr>
        <w:t>具备路径程序手动编辑、优化功能。</w:t>
      </w:r>
    </w:p>
    <w:p>
      <w:pPr>
        <w:spacing w:line="360" w:lineRule="auto"/>
        <w:ind w:left="420" w:leftChars="200"/>
        <w:rPr>
          <w:rFonts w:ascii="仿宋" w:hAnsi="仿宋" w:eastAsia="仿宋"/>
          <w:bCs/>
          <w:sz w:val="24"/>
        </w:rPr>
      </w:pPr>
      <w:r>
        <w:rPr>
          <w:rFonts w:hint="eastAsia" w:ascii="仿宋" w:hAnsi="仿宋" w:eastAsia="仿宋"/>
          <w:bCs/>
          <w:sz w:val="24"/>
        </w:rPr>
        <w:t>七、外部TCP功能</w:t>
      </w:r>
      <w:r>
        <w:rPr>
          <w:rFonts w:hint="eastAsia" w:ascii="仿宋" w:hAnsi="仿宋" w:eastAsia="仿宋"/>
          <w:bCs/>
          <w:sz w:val="24"/>
        </w:rPr>
        <w:tab/>
      </w:r>
    </w:p>
    <w:p>
      <w:pPr>
        <w:spacing w:line="360" w:lineRule="auto"/>
        <w:ind w:left="420" w:leftChars="200"/>
        <w:rPr>
          <w:rFonts w:ascii="仿宋" w:hAnsi="仿宋" w:eastAsia="仿宋"/>
          <w:bCs/>
          <w:sz w:val="24"/>
        </w:rPr>
      </w:pPr>
      <w:r>
        <w:rPr>
          <w:rFonts w:hint="eastAsia" w:ascii="仿宋" w:hAnsi="仿宋" w:eastAsia="仿宋"/>
          <w:bCs/>
          <w:sz w:val="24"/>
        </w:rPr>
        <w:t>具备机器人手持工具工作与手持工件工作的功能。</w:t>
      </w:r>
    </w:p>
    <w:p>
      <w:pPr>
        <w:spacing w:line="360" w:lineRule="auto"/>
        <w:ind w:left="420" w:leftChars="200"/>
        <w:rPr>
          <w:rFonts w:ascii="仿宋" w:hAnsi="仿宋" w:eastAsia="仿宋"/>
          <w:bCs/>
          <w:sz w:val="24"/>
        </w:rPr>
      </w:pPr>
      <w:r>
        <w:rPr>
          <w:rFonts w:hint="eastAsia" w:ascii="仿宋" w:hAnsi="仿宋" w:eastAsia="仿宋"/>
          <w:bCs/>
          <w:sz w:val="24"/>
        </w:rPr>
        <w:t>八、检测功能</w:t>
      </w:r>
      <w:r>
        <w:rPr>
          <w:rFonts w:hint="eastAsia" w:ascii="仿宋" w:hAnsi="仿宋" w:eastAsia="仿宋"/>
          <w:bCs/>
          <w:sz w:val="24"/>
        </w:rPr>
        <w:tab/>
      </w:r>
    </w:p>
    <w:p>
      <w:pPr>
        <w:spacing w:line="360" w:lineRule="auto"/>
        <w:ind w:left="420" w:leftChars="200"/>
        <w:rPr>
          <w:rFonts w:ascii="仿宋" w:hAnsi="仿宋" w:eastAsia="仿宋"/>
          <w:bCs/>
          <w:sz w:val="24"/>
        </w:rPr>
      </w:pPr>
      <w:r>
        <w:rPr>
          <w:rFonts w:hint="eastAsia" w:ascii="仿宋" w:hAnsi="仿宋" w:eastAsia="仿宋"/>
          <w:bCs/>
          <w:sz w:val="24"/>
        </w:rPr>
        <w:t>具备路径仿真动画及部分碰撞干涉检测功能。</w:t>
      </w:r>
    </w:p>
    <w:p>
      <w:pPr>
        <w:spacing w:line="360" w:lineRule="auto"/>
        <w:ind w:left="420" w:leftChars="200"/>
        <w:rPr>
          <w:rFonts w:ascii="仿宋" w:hAnsi="仿宋" w:eastAsia="仿宋"/>
          <w:bCs/>
          <w:sz w:val="24"/>
        </w:rPr>
      </w:pPr>
      <w:r>
        <w:rPr>
          <w:rFonts w:hint="eastAsia" w:ascii="仿宋" w:hAnsi="仿宋" w:eastAsia="仿宋"/>
          <w:bCs/>
          <w:sz w:val="24"/>
        </w:rPr>
        <w:t>九、特殊位处理</w:t>
      </w:r>
      <w:r>
        <w:rPr>
          <w:rFonts w:hint="eastAsia" w:ascii="仿宋" w:hAnsi="仿宋" w:eastAsia="仿宋"/>
          <w:bCs/>
          <w:sz w:val="24"/>
        </w:rPr>
        <w:tab/>
      </w:r>
    </w:p>
    <w:p>
      <w:pPr>
        <w:spacing w:line="360" w:lineRule="auto"/>
        <w:ind w:firstLine="480" w:firstLineChars="200"/>
        <w:rPr>
          <w:rFonts w:ascii="仿宋" w:hAnsi="仿宋" w:eastAsia="仿宋"/>
          <w:bCs/>
          <w:sz w:val="24"/>
        </w:rPr>
      </w:pPr>
      <w:r>
        <w:rPr>
          <w:rFonts w:hint="eastAsia" w:ascii="仿宋" w:hAnsi="仿宋" w:eastAsia="仿宋"/>
          <w:bCs/>
          <w:sz w:val="24"/>
        </w:rPr>
        <w:t>具备奇异位、轴超程、空间超限、干涉等错误异常情况的判断、纠错、优化工具，以建立安全可靠的离线编程路径。</w:t>
      </w:r>
    </w:p>
    <w:p>
      <w:pPr>
        <w:spacing w:line="360" w:lineRule="auto"/>
        <w:ind w:left="420" w:leftChars="200"/>
        <w:rPr>
          <w:rFonts w:ascii="仿宋" w:hAnsi="仿宋" w:eastAsia="仿宋"/>
          <w:bCs/>
          <w:sz w:val="24"/>
        </w:rPr>
      </w:pPr>
      <w:r>
        <w:rPr>
          <w:rFonts w:hint="eastAsia" w:ascii="仿宋" w:hAnsi="仿宋" w:eastAsia="仿宋"/>
          <w:bCs/>
          <w:sz w:val="24"/>
        </w:rPr>
        <w:t>十、项目支持</w:t>
      </w:r>
      <w:r>
        <w:rPr>
          <w:rFonts w:hint="eastAsia" w:ascii="仿宋" w:hAnsi="仿宋" w:eastAsia="仿宋"/>
          <w:bCs/>
          <w:sz w:val="24"/>
        </w:rPr>
        <w:tab/>
      </w:r>
    </w:p>
    <w:p>
      <w:pPr>
        <w:spacing w:line="360" w:lineRule="auto"/>
        <w:ind w:firstLine="480" w:firstLineChars="200"/>
        <w:rPr>
          <w:rFonts w:ascii="仿宋" w:hAnsi="仿宋" w:eastAsia="仿宋"/>
          <w:bCs/>
          <w:sz w:val="24"/>
        </w:rPr>
      </w:pPr>
      <w:r>
        <w:rPr>
          <w:rFonts w:hint="eastAsia" w:ascii="仿宋" w:hAnsi="仿宋" w:eastAsia="仿宋"/>
          <w:bCs/>
          <w:sz w:val="24"/>
        </w:rPr>
        <w:t>支持搬运物流、研磨、抛光、喷涂、焊接、雕铣、涂胶、切割等多项应用。并内置部分应用的项目的工装工具作为训练项目。</w:t>
      </w:r>
    </w:p>
    <w:p>
      <w:pPr>
        <w:spacing w:line="360" w:lineRule="auto"/>
        <w:ind w:left="420" w:leftChars="200"/>
        <w:rPr>
          <w:rFonts w:ascii="仿宋" w:hAnsi="仿宋" w:eastAsia="仿宋"/>
          <w:bCs/>
          <w:sz w:val="24"/>
        </w:rPr>
      </w:pPr>
      <w:r>
        <w:rPr>
          <w:rFonts w:hint="eastAsia" w:ascii="仿宋" w:hAnsi="仿宋" w:eastAsia="仿宋"/>
          <w:bCs/>
          <w:sz w:val="24"/>
        </w:rPr>
        <w:t>十一、工装、仿真环境自定义功能</w:t>
      </w:r>
      <w:r>
        <w:rPr>
          <w:rFonts w:hint="eastAsia" w:ascii="仿宋" w:hAnsi="仿宋" w:eastAsia="仿宋"/>
          <w:bCs/>
          <w:sz w:val="24"/>
        </w:rPr>
        <w:tab/>
      </w:r>
    </w:p>
    <w:p>
      <w:pPr>
        <w:spacing w:line="360" w:lineRule="auto"/>
        <w:ind w:firstLine="480" w:firstLineChars="200"/>
        <w:rPr>
          <w:rFonts w:ascii="仿宋" w:hAnsi="仿宋" w:eastAsia="仿宋"/>
          <w:bCs/>
          <w:sz w:val="24"/>
        </w:rPr>
      </w:pPr>
      <w:r>
        <w:rPr>
          <w:rFonts w:hint="eastAsia" w:ascii="仿宋" w:hAnsi="仿宋" w:eastAsia="仿宋"/>
          <w:bCs/>
          <w:sz w:val="24"/>
        </w:rPr>
        <w:t>1）支持不同机器人虚拟工具工装环境的自定义，以适应各项工程需要。</w:t>
      </w:r>
    </w:p>
    <w:p>
      <w:pPr>
        <w:spacing w:line="360" w:lineRule="auto"/>
        <w:ind w:firstLine="480" w:firstLineChars="200"/>
        <w:rPr>
          <w:rFonts w:ascii="仿宋" w:hAnsi="仿宋" w:eastAsia="仿宋"/>
          <w:bCs/>
          <w:sz w:val="24"/>
        </w:rPr>
      </w:pPr>
      <w:r>
        <w:rPr>
          <w:rFonts w:ascii="仿宋" w:hAnsi="仿宋" w:eastAsia="仿宋"/>
          <w:bCs/>
          <w:sz w:val="24"/>
        </w:rPr>
        <w:t>2</w:t>
      </w:r>
      <w:r>
        <w:rPr>
          <w:rFonts w:hint="eastAsia" w:ascii="仿宋" w:hAnsi="仿宋" w:eastAsia="仿宋"/>
          <w:bCs/>
          <w:sz w:val="24"/>
        </w:rPr>
        <w:t>）支持导入自定义末端执行器、工装、导轨、变位等其他外部设备，可以进行仿真环境的自由设置（颜色、位置等），为工业机器人系统集成应用提供支持。</w:t>
      </w:r>
    </w:p>
    <w:p>
      <w:pPr>
        <w:spacing w:line="360" w:lineRule="auto"/>
        <w:rPr>
          <w:rFonts w:ascii="仿宋" w:hAnsi="仿宋" w:eastAsia="仿宋"/>
          <w:b/>
          <w:sz w:val="24"/>
        </w:rPr>
      </w:pPr>
      <w:r>
        <w:rPr>
          <w:rFonts w:hint="eastAsia" w:ascii="仿宋" w:hAnsi="仿宋" w:eastAsia="仿宋"/>
          <w:b/>
          <w:sz w:val="24"/>
        </w:rPr>
        <w:t>（7）</w:t>
      </w:r>
      <w:r>
        <w:rPr>
          <w:rFonts w:ascii="仿宋" w:hAnsi="仿宋" w:eastAsia="仿宋"/>
          <w:b/>
          <w:sz w:val="24"/>
        </w:rPr>
        <w:t>《减速器系列拆装》</w:t>
      </w:r>
    </w:p>
    <w:p>
      <w:pPr>
        <w:spacing w:line="360" w:lineRule="auto"/>
        <w:ind w:left="420" w:leftChars="200"/>
        <w:rPr>
          <w:rFonts w:ascii="仿宋" w:hAnsi="仿宋" w:eastAsia="仿宋"/>
          <w:sz w:val="24"/>
        </w:rPr>
      </w:pPr>
      <w:r>
        <w:rPr>
          <w:rFonts w:hint="eastAsia" w:ascii="仿宋" w:hAnsi="仿宋" w:eastAsia="仿宋"/>
          <w:sz w:val="24"/>
        </w:rPr>
        <w:t>软件</w:t>
      </w:r>
      <w:r>
        <w:rPr>
          <w:rFonts w:ascii="仿宋" w:hAnsi="仿宋" w:eastAsia="仿宋"/>
          <w:sz w:val="24"/>
        </w:rPr>
        <w:t>内容</w:t>
      </w:r>
      <w:r>
        <w:rPr>
          <w:rFonts w:hint="eastAsia" w:ascii="仿宋" w:hAnsi="仿宋" w:eastAsia="仿宋"/>
          <w:sz w:val="24"/>
        </w:rPr>
        <w:t>：</w:t>
      </w:r>
    </w:p>
    <w:p>
      <w:pPr>
        <w:spacing w:line="360" w:lineRule="auto"/>
        <w:ind w:left="420" w:leftChars="200"/>
        <w:rPr>
          <w:rFonts w:ascii="仿宋" w:hAnsi="仿宋" w:eastAsia="仿宋"/>
          <w:sz w:val="24"/>
        </w:rPr>
      </w:pPr>
      <w:r>
        <w:rPr>
          <w:rFonts w:hint="eastAsia" w:ascii="仿宋" w:hAnsi="仿宋" w:eastAsia="仿宋"/>
          <w:sz w:val="24"/>
        </w:rPr>
        <w:t>一、同轴式双级</w:t>
      </w:r>
      <w:r>
        <w:rPr>
          <w:rFonts w:ascii="仿宋" w:hAnsi="仿宋" w:eastAsia="仿宋"/>
          <w:sz w:val="24"/>
        </w:rPr>
        <w:t>圆柱减速器</w:t>
      </w:r>
    </w:p>
    <w:p>
      <w:pPr>
        <w:spacing w:line="360" w:lineRule="auto"/>
        <w:ind w:firstLine="480" w:firstLineChars="200"/>
        <w:rPr>
          <w:rFonts w:ascii="仿宋" w:hAnsi="仿宋" w:eastAsia="仿宋"/>
          <w:bCs/>
          <w:sz w:val="24"/>
        </w:rPr>
      </w:pPr>
      <w:r>
        <w:rPr>
          <w:rFonts w:hint="eastAsia" w:ascii="仿宋" w:hAnsi="仿宋" w:eastAsia="仿宋"/>
          <w:bCs/>
          <w:sz w:val="24"/>
        </w:rPr>
        <w:t>1）减速器结构</w:t>
      </w:r>
      <w:r>
        <w:rPr>
          <w:rFonts w:ascii="仿宋" w:hAnsi="仿宋" w:eastAsia="仿宋"/>
          <w:bCs/>
          <w:sz w:val="24"/>
        </w:rPr>
        <w:t>及原理</w:t>
      </w:r>
      <w:r>
        <w:rPr>
          <w:rFonts w:hint="eastAsia" w:ascii="仿宋" w:hAnsi="仿宋" w:eastAsia="仿宋"/>
          <w:bCs/>
          <w:sz w:val="24"/>
        </w:rPr>
        <w:t>。</w:t>
      </w:r>
    </w:p>
    <w:p>
      <w:pPr>
        <w:spacing w:line="360" w:lineRule="auto"/>
        <w:ind w:firstLine="480" w:firstLineChars="200"/>
        <w:rPr>
          <w:rFonts w:ascii="仿宋" w:hAnsi="仿宋" w:eastAsia="仿宋"/>
          <w:bCs/>
          <w:sz w:val="24"/>
        </w:rPr>
      </w:pPr>
      <w:r>
        <w:rPr>
          <w:rFonts w:hint="eastAsia" w:ascii="仿宋" w:hAnsi="仿宋" w:eastAsia="仿宋"/>
          <w:bCs/>
          <w:sz w:val="24"/>
        </w:rPr>
        <w:t>2）减速器</w:t>
      </w:r>
      <w:r>
        <w:rPr>
          <w:rFonts w:ascii="仿宋" w:hAnsi="仿宋" w:eastAsia="仿宋"/>
          <w:bCs/>
          <w:sz w:val="24"/>
        </w:rPr>
        <w:t>拆卸过程</w:t>
      </w:r>
      <w:r>
        <w:rPr>
          <w:rFonts w:hint="eastAsia" w:ascii="仿宋" w:hAnsi="仿宋" w:eastAsia="仿宋"/>
          <w:bCs/>
          <w:sz w:val="24"/>
        </w:rPr>
        <w:t>。</w:t>
      </w:r>
    </w:p>
    <w:p>
      <w:pPr>
        <w:spacing w:line="360" w:lineRule="auto"/>
        <w:ind w:firstLine="480" w:firstLineChars="200"/>
        <w:rPr>
          <w:rFonts w:ascii="仿宋" w:hAnsi="仿宋" w:eastAsia="仿宋"/>
          <w:bCs/>
          <w:sz w:val="24"/>
        </w:rPr>
      </w:pPr>
      <w:r>
        <w:rPr>
          <w:rFonts w:hint="eastAsia" w:ascii="仿宋" w:hAnsi="仿宋" w:eastAsia="仿宋"/>
          <w:bCs/>
          <w:sz w:val="24"/>
        </w:rPr>
        <w:t>3）减速器</w:t>
      </w:r>
      <w:r>
        <w:rPr>
          <w:rFonts w:ascii="仿宋" w:hAnsi="仿宋" w:eastAsia="仿宋"/>
          <w:bCs/>
          <w:sz w:val="24"/>
        </w:rPr>
        <w:t>齿轮测量</w:t>
      </w:r>
      <w:r>
        <w:rPr>
          <w:rFonts w:hint="eastAsia" w:ascii="仿宋" w:hAnsi="仿宋" w:eastAsia="仿宋"/>
          <w:bCs/>
          <w:sz w:val="24"/>
        </w:rPr>
        <w:t>。</w:t>
      </w:r>
    </w:p>
    <w:p>
      <w:pPr>
        <w:spacing w:line="360" w:lineRule="auto"/>
        <w:ind w:firstLine="480" w:firstLineChars="200"/>
        <w:rPr>
          <w:rFonts w:ascii="仿宋" w:hAnsi="仿宋" w:eastAsia="仿宋"/>
          <w:bCs/>
          <w:sz w:val="24"/>
        </w:rPr>
      </w:pPr>
      <w:r>
        <w:rPr>
          <w:rFonts w:hint="eastAsia" w:ascii="仿宋" w:hAnsi="仿宋" w:eastAsia="仿宋"/>
          <w:bCs/>
          <w:sz w:val="24"/>
        </w:rPr>
        <w:t>4）减速器</w:t>
      </w:r>
      <w:r>
        <w:rPr>
          <w:rFonts w:ascii="仿宋" w:hAnsi="仿宋" w:eastAsia="仿宋"/>
          <w:bCs/>
          <w:sz w:val="24"/>
        </w:rPr>
        <w:t>的组装</w:t>
      </w:r>
      <w:r>
        <w:rPr>
          <w:rFonts w:hint="eastAsia" w:ascii="仿宋" w:hAnsi="仿宋" w:eastAsia="仿宋"/>
          <w:bCs/>
          <w:sz w:val="24"/>
        </w:rPr>
        <w:t>。</w:t>
      </w:r>
    </w:p>
    <w:p>
      <w:pPr>
        <w:spacing w:line="360" w:lineRule="auto"/>
        <w:ind w:left="420" w:leftChars="200"/>
        <w:rPr>
          <w:rFonts w:ascii="仿宋" w:hAnsi="仿宋" w:eastAsia="仿宋"/>
          <w:sz w:val="24"/>
        </w:rPr>
      </w:pPr>
      <w:r>
        <w:rPr>
          <w:rFonts w:hint="eastAsia" w:ascii="仿宋" w:hAnsi="仿宋" w:eastAsia="仿宋"/>
          <w:sz w:val="24"/>
        </w:rPr>
        <w:t>二、新型结构单级圆柱齿轮减速器</w:t>
      </w:r>
    </w:p>
    <w:p>
      <w:pPr>
        <w:spacing w:line="360" w:lineRule="auto"/>
        <w:ind w:firstLine="480" w:firstLineChars="200"/>
        <w:rPr>
          <w:rFonts w:ascii="仿宋" w:hAnsi="仿宋" w:eastAsia="仿宋"/>
          <w:bCs/>
          <w:sz w:val="24"/>
        </w:rPr>
      </w:pPr>
      <w:r>
        <w:rPr>
          <w:rFonts w:hint="eastAsia" w:ascii="仿宋" w:hAnsi="仿宋" w:eastAsia="仿宋"/>
          <w:bCs/>
          <w:sz w:val="24"/>
        </w:rPr>
        <w:t>1）结构</w:t>
      </w:r>
      <w:r>
        <w:rPr>
          <w:rFonts w:ascii="仿宋" w:hAnsi="仿宋" w:eastAsia="仿宋"/>
          <w:bCs/>
          <w:sz w:val="24"/>
        </w:rPr>
        <w:t>及原理介绍</w:t>
      </w:r>
      <w:r>
        <w:rPr>
          <w:rFonts w:hint="eastAsia" w:ascii="仿宋" w:hAnsi="仿宋" w:eastAsia="仿宋"/>
          <w:bCs/>
          <w:sz w:val="24"/>
        </w:rPr>
        <w:t>。</w:t>
      </w:r>
    </w:p>
    <w:p>
      <w:pPr>
        <w:spacing w:line="360" w:lineRule="auto"/>
        <w:ind w:firstLine="480" w:firstLineChars="200"/>
        <w:rPr>
          <w:rFonts w:ascii="仿宋" w:hAnsi="仿宋" w:eastAsia="仿宋"/>
          <w:bCs/>
          <w:sz w:val="24"/>
        </w:rPr>
      </w:pPr>
      <w:r>
        <w:rPr>
          <w:rFonts w:hint="eastAsia" w:ascii="仿宋" w:hAnsi="仿宋" w:eastAsia="仿宋"/>
          <w:bCs/>
          <w:sz w:val="24"/>
        </w:rPr>
        <w:t>2）减速器</w:t>
      </w:r>
      <w:r>
        <w:rPr>
          <w:rFonts w:ascii="仿宋" w:hAnsi="仿宋" w:eastAsia="仿宋"/>
          <w:bCs/>
          <w:sz w:val="24"/>
        </w:rPr>
        <w:t>的拆卸过程</w:t>
      </w:r>
      <w:r>
        <w:rPr>
          <w:rFonts w:hint="eastAsia" w:ascii="仿宋" w:hAnsi="仿宋" w:eastAsia="仿宋"/>
          <w:bCs/>
          <w:sz w:val="24"/>
        </w:rPr>
        <w:t>。</w:t>
      </w:r>
    </w:p>
    <w:p>
      <w:pPr>
        <w:spacing w:line="360" w:lineRule="auto"/>
        <w:ind w:firstLine="480" w:firstLineChars="200"/>
        <w:rPr>
          <w:rFonts w:ascii="仿宋" w:hAnsi="仿宋" w:eastAsia="仿宋"/>
          <w:bCs/>
          <w:sz w:val="24"/>
        </w:rPr>
      </w:pPr>
      <w:r>
        <w:rPr>
          <w:rFonts w:ascii="仿宋" w:hAnsi="仿宋" w:eastAsia="仿宋"/>
          <w:bCs/>
          <w:sz w:val="24"/>
        </w:rPr>
        <w:t>3</w:t>
      </w:r>
      <w:r>
        <w:rPr>
          <w:rFonts w:hint="eastAsia" w:ascii="仿宋" w:hAnsi="仿宋" w:eastAsia="仿宋"/>
          <w:bCs/>
          <w:sz w:val="24"/>
        </w:rPr>
        <w:t>）齿轮</w:t>
      </w:r>
      <w:r>
        <w:rPr>
          <w:rFonts w:ascii="仿宋" w:hAnsi="仿宋" w:eastAsia="仿宋"/>
          <w:bCs/>
          <w:sz w:val="24"/>
        </w:rPr>
        <w:t>参数测量</w:t>
      </w:r>
      <w:r>
        <w:rPr>
          <w:rFonts w:hint="eastAsia" w:ascii="仿宋" w:hAnsi="仿宋" w:eastAsia="仿宋"/>
          <w:bCs/>
          <w:sz w:val="24"/>
        </w:rPr>
        <w:t>。</w:t>
      </w:r>
    </w:p>
    <w:p>
      <w:pPr>
        <w:spacing w:line="360" w:lineRule="auto"/>
        <w:ind w:firstLine="480" w:firstLineChars="200"/>
        <w:rPr>
          <w:rFonts w:ascii="仿宋" w:hAnsi="仿宋" w:eastAsia="仿宋"/>
          <w:bCs/>
          <w:sz w:val="24"/>
        </w:rPr>
      </w:pPr>
      <w:r>
        <w:rPr>
          <w:rFonts w:hint="eastAsia" w:ascii="仿宋" w:hAnsi="仿宋" w:eastAsia="仿宋"/>
          <w:bCs/>
          <w:sz w:val="24"/>
        </w:rPr>
        <w:t>4）减速器</w:t>
      </w:r>
      <w:r>
        <w:rPr>
          <w:rFonts w:ascii="仿宋" w:hAnsi="仿宋" w:eastAsia="仿宋"/>
          <w:bCs/>
          <w:sz w:val="24"/>
        </w:rPr>
        <w:t>的组装</w:t>
      </w:r>
      <w:r>
        <w:rPr>
          <w:rFonts w:hint="eastAsia" w:ascii="仿宋" w:hAnsi="仿宋" w:eastAsia="仿宋"/>
          <w:bCs/>
          <w:sz w:val="24"/>
        </w:rPr>
        <w:t>。</w:t>
      </w:r>
    </w:p>
    <w:p>
      <w:pPr>
        <w:spacing w:line="360" w:lineRule="auto"/>
        <w:ind w:left="420" w:leftChars="200"/>
        <w:rPr>
          <w:rFonts w:ascii="仿宋" w:hAnsi="仿宋" w:eastAsia="仿宋"/>
          <w:sz w:val="24"/>
        </w:rPr>
      </w:pPr>
      <w:r>
        <w:rPr>
          <w:rFonts w:hint="eastAsia" w:ascii="仿宋" w:hAnsi="仿宋" w:eastAsia="仿宋"/>
          <w:sz w:val="24"/>
        </w:rPr>
        <w:t>三、双级圆柱齿轮减速器</w:t>
      </w:r>
    </w:p>
    <w:p>
      <w:pPr>
        <w:spacing w:line="360" w:lineRule="auto"/>
        <w:ind w:firstLine="480" w:firstLineChars="200"/>
        <w:rPr>
          <w:rFonts w:ascii="仿宋" w:hAnsi="仿宋" w:eastAsia="仿宋"/>
          <w:bCs/>
          <w:sz w:val="24"/>
        </w:rPr>
      </w:pPr>
      <w:r>
        <w:rPr>
          <w:rFonts w:hint="eastAsia" w:ascii="仿宋" w:hAnsi="仿宋" w:eastAsia="仿宋"/>
          <w:bCs/>
          <w:sz w:val="24"/>
        </w:rPr>
        <w:t>1）原理。</w:t>
      </w:r>
    </w:p>
    <w:p>
      <w:pPr>
        <w:spacing w:line="360" w:lineRule="auto"/>
        <w:ind w:firstLine="480" w:firstLineChars="200"/>
        <w:rPr>
          <w:rFonts w:ascii="仿宋" w:hAnsi="仿宋" w:eastAsia="仿宋"/>
          <w:bCs/>
          <w:sz w:val="24"/>
        </w:rPr>
      </w:pPr>
      <w:r>
        <w:rPr>
          <w:rFonts w:hint="eastAsia" w:ascii="仿宋" w:hAnsi="仿宋" w:eastAsia="仿宋"/>
          <w:bCs/>
          <w:sz w:val="24"/>
        </w:rPr>
        <w:t>2）拆解。</w:t>
      </w:r>
    </w:p>
    <w:p>
      <w:pPr>
        <w:spacing w:line="360" w:lineRule="auto"/>
        <w:ind w:firstLine="480" w:firstLineChars="200"/>
        <w:rPr>
          <w:rFonts w:ascii="仿宋" w:hAnsi="仿宋" w:eastAsia="仿宋"/>
          <w:bCs/>
          <w:sz w:val="24"/>
        </w:rPr>
      </w:pPr>
      <w:r>
        <w:rPr>
          <w:rFonts w:hint="eastAsia" w:ascii="仿宋" w:hAnsi="仿宋" w:eastAsia="仿宋"/>
          <w:bCs/>
          <w:sz w:val="24"/>
        </w:rPr>
        <w:t>3）测量</w:t>
      </w:r>
      <w:r>
        <w:rPr>
          <w:rFonts w:ascii="仿宋" w:hAnsi="仿宋" w:eastAsia="仿宋"/>
          <w:bCs/>
          <w:sz w:val="24"/>
        </w:rPr>
        <w:t>齿轮参数</w:t>
      </w:r>
      <w:r>
        <w:rPr>
          <w:rFonts w:hint="eastAsia" w:ascii="仿宋" w:hAnsi="仿宋" w:eastAsia="仿宋"/>
          <w:bCs/>
          <w:sz w:val="24"/>
        </w:rPr>
        <w:t>。</w:t>
      </w:r>
    </w:p>
    <w:p>
      <w:pPr>
        <w:spacing w:line="360" w:lineRule="auto"/>
        <w:ind w:firstLine="480" w:firstLineChars="200"/>
        <w:rPr>
          <w:rFonts w:ascii="仿宋" w:hAnsi="仿宋" w:eastAsia="仿宋"/>
          <w:bCs/>
          <w:sz w:val="24"/>
        </w:rPr>
      </w:pPr>
      <w:r>
        <w:rPr>
          <w:rFonts w:ascii="仿宋" w:hAnsi="仿宋" w:eastAsia="仿宋"/>
          <w:bCs/>
          <w:sz w:val="24"/>
        </w:rPr>
        <w:t>4</w:t>
      </w:r>
      <w:r>
        <w:rPr>
          <w:rFonts w:hint="eastAsia" w:ascii="仿宋" w:hAnsi="仿宋" w:eastAsia="仿宋"/>
          <w:bCs/>
          <w:sz w:val="24"/>
        </w:rPr>
        <w:t>）安装。</w:t>
      </w:r>
    </w:p>
    <w:p>
      <w:pPr>
        <w:spacing w:line="360" w:lineRule="auto"/>
        <w:ind w:left="420" w:leftChars="200"/>
        <w:rPr>
          <w:rFonts w:ascii="仿宋" w:hAnsi="仿宋" w:eastAsia="仿宋"/>
          <w:sz w:val="24"/>
        </w:rPr>
      </w:pPr>
      <w:r>
        <w:rPr>
          <w:rFonts w:hint="eastAsia" w:ascii="仿宋" w:hAnsi="仿宋" w:eastAsia="仿宋"/>
          <w:sz w:val="24"/>
        </w:rPr>
        <w:t>四、分流式双级圆柱齿轮减速器</w:t>
      </w:r>
    </w:p>
    <w:p>
      <w:pPr>
        <w:spacing w:line="360" w:lineRule="auto"/>
        <w:ind w:firstLine="480" w:firstLineChars="200"/>
        <w:rPr>
          <w:rFonts w:ascii="仿宋" w:hAnsi="仿宋" w:eastAsia="仿宋"/>
          <w:bCs/>
          <w:sz w:val="24"/>
        </w:rPr>
      </w:pPr>
      <w:r>
        <w:rPr>
          <w:rFonts w:hint="eastAsia" w:ascii="仿宋" w:hAnsi="仿宋" w:eastAsia="仿宋"/>
          <w:bCs/>
          <w:sz w:val="24"/>
        </w:rPr>
        <w:t>1）减速器</w:t>
      </w:r>
      <w:r>
        <w:rPr>
          <w:rFonts w:ascii="仿宋" w:hAnsi="仿宋" w:eastAsia="仿宋"/>
          <w:bCs/>
          <w:sz w:val="24"/>
        </w:rPr>
        <w:t>结构及原理介绍</w:t>
      </w:r>
      <w:r>
        <w:rPr>
          <w:rFonts w:hint="eastAsia" w:ascii="仿宋" w:hAnsi="仿宋" w:eastAsia="仿宋"/>
          <w:bCs/>
          <w:sz w:val="24"/>
        </w:rPr>
        <w:t>。</w:t>
      </w:r>
    </w:p>
    <w:p>
      <w:pPr>
        <w:spacing w:line="360" w:lineRule="auto"/>
        <w:ind w:firstLine="480" w:firstLineChars="200"/>
        <w:rPr>
          <w:rFonts w:ascii="仿宋" w:hAnsi="仿宋" w:eastAsia="仿宋"/>
          <w:bCs/>
          <w:sz w:val="24"/>
        </w:rPr>
      </w:pPr>
      <w:r>
        <w:rPr>
          <w:rFonts w:ascii="仿宋" w:hAnsi="仿宋" w:eastAsia="仿宋"/>
          <w:bCs/>
          <w:sz w:val="24"/>
        </w:rPr>
        <w:t>2</w:t>
      </w:r>
      <w:r>
        <w:rPr>
          <w:rFonts w:hint="eastAsia" w:ascii="仿宋" w:hAnsi="仿宋" w:eastAsia="仿宋"/>
          <w:bCs/>
          <w:sz w:val="24"/>
        </w:rPr>
        <w:t>）减速器拆装。</w:t>
      </w:r>
    </w:p>
    <w:p>
      <w:pPr>
        <w:spacing w:line="360" w:lineRule="auto"/>
        <w:ind w:firstLine="480" w:firstLineChars="200"/>
        <w:rPr>
          <w:rFonts w:ascii="仿宋" w:hAnsi="仿宋" w:eastAsia="仿宋"/>
          <w:bCs/>
          <w:sz w:val="24"/>
        </w:rPr>
      </w:pPr>
      <w:r>
        <w:rPr>
          <w:rFonts w:hint="eastAsia" w:ascii="仿宋" w:hAnsi="仿宋" w:eastAsia="仿宋"/>
          <w:bCs/>
          <w:sz w:val="24"/>
        </w:rPr>
        <w:t>3）齿轮</w:t>
      </w:r>
      <w:r>
        <w:rPr>
          <w:rFonts w:ascii="仿宋" w:hAnsi="仿宋" w:eastAsia="仿宋"/>
          <w:bCs/>
          <w:sz w:val="24"/>
        </w:rPr>
        <w:t>参数测量</w:t>
      </w:r>
      <w:r>
        <w:rPr>
          <w:rFonts w:hint="eastAsia" w:ascii="仿宋" w:hAnsi="仿宋" w:eastAsia="仿宋"/>
          <w:bCs/>
          <w:sz w:val="24"/>
        </w:rPr>
        <w:t>。</w:t>
      </w:r>
    </w:p>
    <w:p>
      <w:pPr>
        <w:spacing w:line="360" w:lineRule="auto"/>
        <w:ind w:firstLine="480" w:firstLineChars="200"/>
        <w:rPr>
          <w:rFonts w:ascii="仿宋" w:hAnsi="仿宋" w:eastAsia="仿宋"/>
          <w:bCs/>
          <w:sz w:val="24"/>
        </w:rPr>
      </w:pPr>
      <w:r>
        <w:rPr>
          <w:rFonts w:hint="eastAsia" w:ascii="仿宋" w:hAnsi="仿宋" w:eastAsia="仿宋"/>
          <w:bCs/>
          <w:sz w:val="24"/>
        </w:rPr>
        <w:t>4）减速器</w:t>
      </w:r>
      <w:r>
        <w:rPr>
          <w:rFonts w:ascii="仿宋" w:hAnsi="仿宋" w:eastAsia="仿宋"/>
          <w:bCs/>
          <w:sz w:val="24"/>
        </w:rPr>
        <w:t>的组装</w:t>
      </w:r>
      <w:r>
        <w:rPr>
          <w:rFonts w:hint="eastAsia" w:ascii="仿宋" w:hAnsi="仿宋" w:eastAsia="仿宋"/>
          <w:bCs/>
          <w:sz w:val="24"/>
        </w:rPr>
        <w:t>。</w:t>
      </w:r>
    </w:p>
    <w:p>
      <w:pPr>
        <w:spacing w:line="360" w:lineRule="auto"/>
        <w:ind w:left="420" w:leftChars="200"/>
        <w:rPr>
          <w:rFonts w:ascii="仿宋" w:hAnsi="仿宋" w:eastAsia="仿宋"/>
          <w:sz w:val="24"/>
        </w:rPr>
      </w:pPr>
      <w:r>
        <w:rPr>
          <w:rFonts w:hint="eastAsia" w:ascii="仿宋" w:hAnsi="仿宋" w:eastAsia="仿宋"/>
          <w:sz w:val="24"/>
        </w:rPr>
        <w:t>五、单级圆锥齿轮减速器</w:t>
      </w:r>
    </w:p>
    <w:p>
      <w:pPr>
        <w:spacing w:line="360" w:lineRule="auto"/>
        <w:ind w:firstLine="480" w:firstLineChars="200"/>
        <w:rPr>
          <w:rFonts w:ascii="仿宋" w:hAnsi="仿宋" w:eastAsia="仿宋"/>
          <w:bCs/>
          <w:sz w:val="24"/>
        </w:rPr>
      </w:pPr>
      <w:r>
        <w:rPr>
          <w:rFonts w:hint="eastAsia" w:ascii="仿宋" w:hAnsi="仿宋" w:eastAsia="仿宋"/>
          <w:bCs/>
          <w:sz w:val="24"/>
        </w:rPr>
        <w:t>1）减速器的</w:t>
      </w:r>
      <w:r>
        <w:rPr>
          <w:rFonts w:ascii="仿宋" w:hAnsi="仿宋" w:eastAsia="仿宋"/>
          <w:bCs/>
          <w:sz w:val="24"/>
        </w:rPr>
        <w:t>结构和原理</w:t>
      </w:r>
      <w:r>
        <w:rPr>
          <w:rFonts w:hint="eastAsia" w:ascii="仿宋" w:hAnsi="仿宋" w:eastAsia="仿宋"/>
          <w:bCs/>
          <w:sz w:val="24"/>
        </w:rPr>
        <w:t>。</w:t>
      </w:r>
    </w:p>
    <w:p>
      <w:pPr>
        <w:spacing w:line="360" w:lineRule="auto"/>
        <w:ind w:firstLine="480" w:firstLineChars="200"/>
        <w:rPr>
          <w:rFonts w:ascii="仿宋" w:hAnsi="仿宋" w:eastAsia="仿宋"/>
          <w:bCs/>
          <w:sz w:val="24"/>
        </w:rPr>
      </w:pPr>
      <w:r>
        <w:rPr>
          <w:rFonts w:hint="eastAsia" w:ascii="仿宋" w:hAnsi="仿宋" w:eastAsia="仿宋"/>
          <w:bCs/>
          <w:sz w:val="24"/>
        </w:rPr>
        <w:t>2）减速器</w:t>
      </w:r>
      <w:r>
        <w:rPr>
          <w:rFonts w:ascii="仿宋" w:hAnsi="仿宋" w:eastAsia="仿宋"/>
          <w:bCs/>
          <w:sz w:val="24"/>
        </w:rPr>
        <w:t>的</w:t>
      </w:r>
      <w:r>
        <w:rPr>
          <w:rFonts w:hint="eastAsia" w:ascii="仿宋" w:hAnsi="仿宋" w:eastAsia="仿宋"/>
          <w:bCs/>
          <w:sz w:val="24"/>
        </w:rPr>
        <w:t>拆卸。</w:t>
      </w:r>
    </w:p>
    <w:p>
      <w:pPr>
        <w:spacing w:line="360" w:lineRule="auto"/>
        <w:ind w:firstLine="480" w:firstLineChars="200"/>
        <w:rPr>
          <w:rFonts w:ascii="仿宋" w:hAnsi="仿宋" w:eastAsia="仿宋"/>
          <w:bCs/>
          <w:sz w:val="24"/>
        </w:rPr>
      </w:pPr>
      <w:r>
        <w:rPr>
          <w:rFonts w:hint="eastAsia" w:ascii="仿宋" w:hAnsi="仿宋" w:eastAsia="仿宋"/>
          <w:bCs/>
          <w:sz w:val="24"/>
        </w:rPr>
        <w:t>3）齿轮</w:t>
      </w:r>
      <w:r>
        <w:rPr>
          <w:rFonts w:ascii="仿宋" w:hAnsi="仿宋" w:eastAsia="仿宋"/>
          <w:bCs/>
          <w:sz w:val="24"/>
        </w:rPr>
        <w:t>参数测量</w:t>
      </w:r>
      <w:r>
        <w:rPr>
          <w:rFonts w:hint="eastAsia" w:ascii="仿宋" w:hAnsi="仿宋" w:eastAsia="仿宋"/>
          <w:bCs/>
          <w:sz w:val="24"/>
        </w:rPr>
        <w:t>。</w:t>
      </w:r>
    </w:p>
    <w:p>
      <w:pPr>
        <w:spacing w:line="360" w:lineRule="auto"/>
        <w:ind w:firstLine="480" w:firstLineChars="200"/>
        <w:rPr>
          <w:rFonts w:ascii="仿宋" w:hAnsi="仿宋" w:eastAsia="仿宋"/>
          <w:bCs/>
          <w:sz w:val="24"/>
        </w:rPr>
      </w:pPr>
      <w:r>
        <w:rPr>
          <w:rFonts w:hint="eastAsia" w:ascii="仿宋" w:hAnsi="仿宋" w:eastAsia="仿宋"/>
          <w:bCs/>
          <w:sz w:val="24"/>
        </w:rPr>
        <w:t>4）减速器</w:t>
      </w:r>
      <w:r>
        <w:rPr>
          <w:rFonts w:ascii="仿宋" w:hAnsi="仿宋" w:eastAsia="仿宋"/>
          <w:bCs/>
          <w:sz w:val="24"/>
        </w:rPr>
        <w:t>的组装</w:t>
      </w:r>
      <w:r>
        <w:rPr>
          <w:rFonts w:hint="eastAsia" w:ascii="仿宋" w:hAnsi="仿宋" w:eastAsia="仿宋"/>
          <w:bCs/>
          <w:sz w:val="24"/>
        </w:rPr>
        <w:t>。</w:t>
      </w:r>
    </w:p>
    <w:p>
      <w:pPr>
        <w:spacing w:line="360" w:lineRule="auto"/>
        <w:ind w:left="420" w:leftChars="200"/>
        <w:rPr>
          <w:rFonts w:ascii="仿宋" w:hAnsi="仿宋" w:eastAsia="仿宋"/>
          <w:sz w:val="24"/>
        </w:rPr>
      </w:pPr>
      <w:r>
        <w:rPr>
          <w:rFonts w:hint="eastAsia" w:ascii="仿宋" w:hAnsi="仿宋" w:eastAsia="仿宋"/>
          <w:sz w:val="24"/>
        </w:rPr>
        <w:t>六、单级圆柱齿轮减速器</w:t>
      </w:r>
    </w:p>
    <w:p>
      <w:pPr>
        <w:spacing w:line="360" w:lineRule="auto"/>
        <w:ind w:firstLine="480" w:firstLineChars="200"/>
        <w:rPr>
          <w:rFonts w:ascii="仿宋" w:hAnsi="仿宋" w:eastAsia="仿宋"/>
          <w:bCs/>
          <w:sz w:val="24"/>
        </w:rPr>
      </w:pPr>
      <w:r>
        <w:rPr>
          <w:rFonts w:hint="eastAsia" w:ascii="仿宋" w:hAnsi="仿宋" w:eastAsia="仿宋"/>
          <w:bCs/>
          <w:sz w:val="24"/>
        </w:rPr>
        <w:t>1）减速器</w:t>
      </w:r>
      <w:r>
        <w:rPr>
          <w:rFonts w:ascii="仿宋" w:hAnsi="仿宋" w:eastAsia="仿宋"/>
          <w:bCs/>
          <w:sz w:val="24"/>
        </w:rPr>
        <w:t>的</w:t>
      </w:r>
      <w:r>
        <w:rPr>
          <w:rFonts w:hint="eastAsia" w:ascii="仿宋" w:hAnsi="仿宋" w:eastAsia="仿宋"/>
          <w:bCs/>
          <w:sz w:val="24"/>
        </w:rPr>
        <w:t>结构</w:t>
      </w:r>
      <w:r>
        <w:rPr>
          <w:rFonts w:ascii="仿宋" w:hAnsi="仿宋" w:eastAsia="仿宋"/>
          <w:bCs/>
          <w:sz w:val="24"/>
        </w:rPr>
        <w:t>和</w:t>
      </w:r>
      <w:r>
        <w:rPr>
          <w:rFonts w:hint="eastAsia" w:ascii="仿宋" w:hAnsi="仿宋" w:eastAsia="仿宋"/>
          <w:bCs/>
          <w:sz w:val="24"/>
        </w:rPr>
        <w:t>原理。</w:t>
      </w:r>
    </w:p>
    <w:p>
      <w:pPr>
        <w:spacing w:line="360" w:lineRule="auto"/>
        <w:ind w:firstLine="480" w:firstLineChars="200"/>
        <w:rPr>
          <w:rFonts w:ascii="仿宋" w:hAnsi="仿宋" w:eastAsia="仿宋"/>
          <w:bCs/>
          <w:sz w:val="24"/>
        </w:rPr>
      </w:pPr>
      <w:r>
        <w:rPr>
          <w:rFonts w:hint="eastAsia" w:ascii="仿宋" w:hAnsi="仿宋" w:eastAsia="仿宋"/>
          <w:bCs/>
          <w:sz w:val="24"/>
        </w:rPr>
        <w:t>2）减速器</w:t>
      </w:r>
      <w:r>
        <w:rPr>
          <w:rFonts w:ascii="仿宋" w:hAnsi="仿宋" w:eastAsia="仿宋"/>
          <w:bCs/>
          <w:sz w:val="24"/>
        </w:rPr>
        <w:t>的拆卸过程</w:t>
      </w:r>
      <w:r>
        <w:rPr>
          <w:rFonts w:hint="eastAsia" w:ascii="仿宋" w:hAnsi="仿宋" w:eastAsia="仿宋"/>
          <w:bCs/>
          <w:sz w:val="24"/>
        </w:rPr>
        <w:t>。</w:t>
      </w:r>
    </w:p>
    <w:p>
      <w:pPr>
        <w:spacing w:line="360" w:lineRule="auto"/>
        <w:ind w:firstLine="480" w:firstLineChars="200"/>
        <w:rPr>
          <w:rFonts w:ascii="仿宋" w:hAnsi="仿宋" w:eastAsia="仿宋"/>
          <w:bCs/>
          <w:sz w:val="24"/>
        </w:rPr>
      </w:pPr>
      <w:r>
        <w:rPr>
          <w:rFonts w:hint="eastAsia" w:ascii="仿宋" w:hAnsi="仿宋" w:eastAsia="仿宋"/>
          <w:bCs/>
          <w:sz w:val="24"/>
        </w:rPr>
        <w:t>3）齿轮</w:t>
      </w:r>
      <w:r>
        <w:rPr>
          <w:rFonts w:ascii="仿宋" w:hAnsi="仿宋" w:eastAsia="仿宋"/>
          <w:bCs/>
          <w:sz w:val="24"/>
        </w:rPr>
        <w:t>的测量</w:t>
      </w:r>
      <w:r>
        <w:rPr>
          <w:rFonts w:hint="eastAsia" w:ascii="仿宋" w:hAnsi="仿宋" w:eastAsia="仿宋"/>
          <w:bCs/>
          <w:sz w:val="24"/>
        </w:rPr>
        <w:t>。</w:t>
      </w:r>
    </w:p>
    <w:p>
      <w:pPr>
        <w:spacing w:line="360" w:lineRule="auto"/>
        <w:ind w:firstLine="480" w:firstLineChars="200"/>
        <w:rPr>
          <w:rFonts w:ascii="仿宋" w:hAnsi="仿宋" w:eastAsia="仿宋"/>
          <w:bCs/>
          <w:sz w:val="24"/>
        </w:rPr>
      </w:pPr>
      <w:r>
        <w:rPr>
          <w:rFonts w:ascii="仿宋" w:hAnsi="仿宋" w:eastAsia="仿宋"/>
          <w:bCs/>
          <w:sz w:val="24"/>
        </w:rPr>
        <w:t>4</w:t>
      </w:r>
      <w:r>
        <w:rPr>
          <w:rFonts w:hint="eastAsia" w:ascii="仿宋" w:hAnsi="仿宋" w:eastAsia="仿宋"/>
          <w:bCs/>
          <w:sz w:val="24"/>
        </w:rPr>
        <w:t>）减速器</w:t>
      </w:r>
      <w:r>
        <w:rPr>
          <w:rFonts w:ascii="仿宋" w:hAnsi="仿宋" w:eastAsia="仿宋"/>
          <w:bCs/>
          <w:sz w:val="24"/>
        </w:rPr>
        <w:t>的组装过程</w:t>
      </w:r>
      <w:r>
        <w:rPr>
          <w:rFonts w:hint="eastAsia" w:ascii="仿宋" w:hAnsi="仿宋" w:eastAsia="仿宋"/>
          <w:bCs/>
          <w:sz w:val="24"/>
        </w:rPr>
        <w:t>。</w:t>
      </w:r>
    </w:p>
    <w:p>
      <w:pPr>
        <w:spacing w:line="360" w:lineRule="auto"/>
        <w:ind w:left="420" w:leftChars="200"/>
        <w:rPr>
          <w:rFonts w:ascii="仿宋" w:hAnsi="仿宋" w:eastAsia="仿宋"/>
          <w:sz w:val="24"/>
        </w:rPr>
      </w:pPr>
      <w:r>
        <w:rPr>
          <w:rFonts w:hint="eastAsia" w:ascii="仿宋" w:hAnsi="仿宋" w:eastAsia="仿宋"/>
          <w:sz w:val="24"/>
        </w:rPr>
        <w:t>七、涡轮蜗杆上置式减速器</w:t>
      </w:r>
    </w:p>
    <w:p>
      <w:pPr>
        <w:spacing w:line="360" w:lineRule="auto"/>
        <w:ind w:firstLine="480" w:firstLineChars="200"/>
        <w:rPr>
          <w:rFonts w:ascii="仿宋" w:hAnsi="仿宋" w:eastAsia="仿宋"/>
          <w:bCs/>
          <w:sz w:val="24"/>
        </w:rPr>
      </w:pPr>
      <w:r>
        <w:rPr>
          <w:rFonts w:hint="eastAsia" w:ascii="仿宋" w:hAnsi="仿宋" w:eastAsia="仿宋"/>
          <w:bCs/>
          <w:sz w:val="24"/>
        </w:rPr>
        <w:t>1）原理</w:t>
      </w:r>
      <w:r>
        <w:rPr>
          <w:rFonts w:ascii="仿宋" w:hAnsi="仿宋" w:eastAsia="仿宋"/>
          <w:bCs/>
          <w:sz w:val="24"/>
        </w:rPr>
        <w:t>介绍</w:t>
      </w:r>
      <w:r>
        <w:rPr>
          <w:rFonts w:hint="eastAsia" w:ascii="仿宋" w:hAnsi="仿宋" w:eastAsia="仿宋"/>
          <w:bCs/>
          <w:sz w:val="24"/>
        </w:rPr>
        <w:t>。</w:t>
      </w:r>
    </w:p>
    <w:p>
      <w:pPr>
        <w:spacing w:line="360" w:lineRule="auto"/>
        <w:ind w:firstLine="480" w:firstLineChars="200"/>
        <w:rPr>
          <w:rFonts w:ascii="仿宋" w:hAnsi="仿宋" w:eastAsia="仿宋"/>
          <w:bCs/>
          <w:sz w:val="24"/>
        </w:rPr>
      </w:pPr>
      <w:r>
        <w:rPr>
          <w:rFonts w:hint="eastAsia" w:ascii="仿宋" w:hAnsi="仿宋" w:eastAsia="仿宋"/>
          <w:bCs/>
          <w:sz w:val="24"/>
        </w:rPr>
        <w:t>2）减速器</w:t>
      </w:r>
      <w:r>
        <w:rPr>
          <w:rFonts w:ascii="仿宋" w:hAnsi="仿宋" w:eastAsia="仿宋"/>
          <w:bCs/>
          <w:sz w:val="24"/>
        </w:rPr>
        <w:t>的拆卸</w:t>
      </w:r>
      <w:r>
        <w:rPr>
          <w:rFonts w:hint="eastAsia" w:ascii="仿宋" w:hAnsi="仿宋" w:eastAsia="仿宋"/>
          <w:bCs/>
          <w:sz w:val="24"/>
        </w:rPr>
        <w:t>。</w:t>
      </w:r>
    </w:p>
    <w:p>
      <w:pPr>
        <w:spacing w:line="360" w:lineRule="auto"/>
        <w:ind w:firstLine="480" w:firstLineChars="200"/>
        <w:rPr>
          <w:rFonts w:ascii="仿宋" w:hAnsi="仿宋" w:eastAsia="仿宋"/>
          <w:bCs/>
          <w:sz w:val="24"/>
        </w:rPr>
      </w:pPr>
      <w:r>
        <w:rPr>
          <w:rFonts w:hint="eastAsia" w:ascii="仿宋" w:hAnsi="仿宋" w:eastAsia="仿宋"/>
          <w:bCs/>
          <w:sz w:val="24"/>
        </w:rPr>
        <w:t>3）齿轮参数</w:t>
      </w:r>
      <w:r>
        <w:rPr>
          <w:rFonts w:ascii="仿宋" w:hAnsi="仿宋" w:eastAsia="仿宋"/>
          <w:bCs/>
          <w:sz w:val="24"/>
        </w:rPr>
        <w:t>测量</w:t>
      </w:r>
      <w:r>
        <w:rPr>
          <w:rFonts w:hint="eastAsia" w:ascii="仿宋" w:hAnsi="仿宋" w:eastAsia="仿宋"/>
          <w:bCs/>
          <w:sz w:val="24"/>
        </w:rPr>
        <w:t>。</w:t>
      </w:r>
    </w:p>
    <w:p>
      <w:pPr>
        <w:spacing w:line="360" w:lineRule="auto"/>
        <w:ind w:firstLine="480" w:firstLineChars="200"/>
        <w:rPr>
          <w:rFonts w:ascii="仿宋" w:hAnsi="仿宋" w:eastAsia="仿宋"/>
          <w:bCs/>
          <w:sz w:val="24"/>
        </w:rPr>
      </w:pPr>
      <w:r>
        <w:rPr>
          <w:rFonts w:ascii="仿宋" w:hAnsi="仿宋" w:eastAsia="仿宋"/>
          <w:bCs/>
          <w:sz w:val="24"/>
        </w:rPr>
        <w:t>4</w:t>
      </w:r>
      <w:r>
        <w:rPr>
          <w:rFonts w:hint="eastAsia" w:ascii="仿宋" w:hAnsi="仿宋" w:eastAsia="仿宋"/>
          <w:bCs/>
          <w:sz w:val="24"/>
        </w:rPr>
        <w:t>）减速器</w:t>
      </w:r>
      <w:r>
        <w:rPr>
          <w:rFonts w:ascii="仿宋" w:hAnsi="仿宋" w:eastAsia="仿宋"/>
          <w:bCs/>
          <w:sz w:val="24"/>
        </w:rPr>
        <w:t>的装配</w:t>
      </w:r>
      <w:r>
        <w:rPr>
          <w:rFonts w:hint="eastAsia" w:ascii="仿宋" w:hAnsi="仿宋" w:eastAsia="仿宋"/>
          <w:bCs/>
          <w:sz w:val="24"/>
        </w:rPr>
        <w:t>。</w:t>
      </w:r>
    </w:p>
    <w:p>
      <w:pPr>
        <w:spacing w:line="360" w:lineRule="auto"/>
        <w:ind w:left="420" w:leftChars="200"/>
        <w:rPr>
          <w:rFonts w:ascii="仿宋" w:hAnsi="仿宋" w:eastAsia="仿宋"/>
          <w:sz w:val="24"/>
        </w:rPr>
      </w:pPr>
      <w:r>
        <w:rPr>
          <w:rFonts w:hint="eastAsia" w:ascii="仿宋" w:hAnsi="仿宋" w:eastAsia="仿宋"/>
          <w:sz w:val="24"/>
        </w:rPr>
        <w:t>八、同轴式双极圆柱齿轮减速器</w:t>
      </w:r>
    </w:p>
    <w:p>
      <w:pPr>
        <w:spacing w:line="360" w:lineRule="auto"/>
        <w:ind w:firstLine="480" w:firstLineChars="200"/>
        <w:rPr>
          <w:rFonts w:ascii="仿宋" w:hAnsi="仿宋" w:eastAsia="仿宋"/>
          <w:bCs/>
          <w:sz w:val="24"/>
        </w:rPr>
      </w:pPr>
      <w:r>
        <w:rPr>
          <w:rFonts w:hint="eastAsia" w:ascii="仿宋" w:hAnsi="仿宋" w:eastAsia="仿宋"/>
          <w:bCs/>
          <w:sz w:val="24"/>
        </w:rPr>
        <w:t>1）原理</w:t>
      </w:r>
      <w:r>
        <w:rPr>
          <w:rFonts w:ascii="仿宋" w:hAnsi="仿宋" w:eastAsia="仿宋"/>
          <w:bCs/>
          <w:sz w:val="24"/>
        </w:rPr>
        <w:t>介绍</w:t>
      </w:r>
      <w:r>
        <w:rPr>
          <w:rFonts w:hint="eastAsia" w:ascii="仿宋" w:hAnsi="仿宋" w:eastAsia="仿宋"/>
          <w:bCs/>
          <w:sz w:val="24"/>
        </w:rPr>
        <w:t>。</w:t>
      </w:r>
    </w:p>
    <w:p>
      <w:pPr>
        <w:spacing w:line="360" w:lineRule="auto"/>
        <w:ind w:firstLine="480" w:firstLineChars="200"/>
        <w:rPr>
          <w:rFonts w:ascii="仿宋" w:hAnsi="仿宋" w:eastAsia="仿宋"/>
          <w:bCs/>
          <w:sz w:val="24"/>
        </w:rPr>
      </w:pPr>
      <w:r>
        <w:rPr>
          <w:rFonts w:hint="eastAsia" w:ascii="仿宋" w:hAnsi="仿宋" w:eastAsia="仿宋"/>
          <w:bCs/>
          <w:sz w:val="24"/>
        </w:rPr>
        <w:t>2）减速器</w:t>
      </w:r>
      <w:r>
        <w:rPr>
          <w:rFonts w:ascii="仿宋" w:hAnsi="仿宋" w:eastAsia="仿宋"/>
          <w:bCs/>
          <w:sz w:val="24"/>
        </w:rPr>
        <w:t>的</w:t>
      </w:r>
      <w:r>
        <w:rPr>
          <w:rFonts w:hint="eastAsia" w:ascii="仿宋" w:hAnsi="仿宋" w:eastAsia="仿宋"/>
          <w:bCs/>
          <w:sz w:val="24"/>
        </w:rPr>
        <w:t>拆卸。</w:t>
      </w:r>
    </w:p>
    <w:p>
      <w:pPr>
        <w:spacing w:line="360" w:lineRule="auto"/>
        <w:ind w:firstLine="480" w:firstLineChars="200"/>
        <w:rPr>
          <w:rFonts w:ascii="仿宋" w:hAnsi="仿宋" w:eastAsia="仿宋"/>
          <w:bCs/>
          <w:sz w:val="24"/>
        </w:rPr>
      </w:pPr>
      <w:r>
        <w:rPr>
          <w:rFonts w:hint="eastAsia" w:ascii="仿宋" w:hAnsi="仿宋" w:eastAsia="仿宋"/>
          <w:bCs/>
          <w:sz w:val="24"/>
        </w:rPr>
        <w:t>3）</w:t>
      </w:r>
      <w:r>
        <w:rPr>
          <w:rFonts w:ascii="仿宋" w:hAnsi="仿宋" w:eastAsia="仿宋"/>
          <w:bCs/>
          <w:sz w:val="24"/>
        </w:rPr>
        <w:t>齿轮参数测量</w:t>
      </w:r>
      <w:r>
        <w:rPr>
          <w:rFonts w:hint="eastAsia" w:ascii="仿宋" w:hAnsi="仿宋" w:eastAsia="仿宋"/>
          <w:bCs/>
          <w:sz w:val="24"/>
        </w:rPr>
        <w:t>。</w:t>
      </w:r>
    </w:p>
    <w:p>
      <w:pPr>
        <w:spacing w:line="360" w:lineRule="auto"/>
        <w:ind w:firstLine="480" w:firstLineChars="200"/>
        <w:rPr>
          <w:rFonts w:ascii="仿宋" w:hAnsi="仿宋" w:eastAsia="仿宋"/>
          <w:bCs/>
          <w:sz w:val="24"/>
        </w:rPr>
      </w:pPr>
      <w:r>
        <w:rPr>
          <w:rFonts w:hint="eastAsia" w:ascii="仿宋" w:hAnsi="仿宋" w:eastAsia="仿宋"/>
          <w:bCs/>
          <w:sz w:val="24"/>
        </w:rPr>
        <w:t>4）减速器</w:t>
      </w:r>
      <w:r>
        <w:rPr>
          <w:rFonts w:ascii="仿宋" w:hAnsi="仿宋" w:eastAsia="仿宋"/>
          <w:bCs/>
          <w:sz w:val="24"/>
        </w:rPr>
        <w:t>的</w:t>
      </w:r>
      <w:r>
        <w:rPr>
          <w:rFonts w:hint="eastAsia" w:ascii="仿宋" w:hAnsi="仿宋" w:eastAsia="仿宋"/>
          <w:bCs/>
          <w:sz w:val="24"/>
        </w:rPr>
        <w:t>装配。</w:t>
      </w:r>
    </w:p>
    <w:p>
      <w:pPr>
        <w:spacing w:line="360" w:lineRule="auto"/>
        <w:ind w:left="420" w:leftChars="200"/>
        <w:rPr>
          <w:rFonts w:ascii="仿宋" w:hAnsi="仿宋" w:eastAsia="仿宋"/>
          <w:sz w:val="24"/>
        </w:rPr>
      </w:pPr>
      <w:r>
        <w:rPr>
          <w:rFonts w:hint="eastAsia" w:ascii="仿宋" w:hAnsi="仿宋" w:eastAsia="仿宋"/>
          <w:sz w:val="24"/>
        </w:rPr>
        <w:t>九、涡轮蜗杆下置式减速器</w:t>
      </w:r>
    </w:p>
    <w:p>
      <w:pPr>
        <w:spacing w:line="360" w:lineRule="auto"/>
        <w:ind w:firstLine="480" w:firstLineChars="200"/>
        <w:rPr>
          <w:rFonts w:ascii="仿宋" w:hAnsi="仿宋" w:eastAsia="仿宋"/>
          <w:bCs/>
          <w:sz w:val="24"/>
        </w:rPr>
      </w:pPr>
      <w:r>
        <w:rPr>
          <w:rFonts w:hint="eastAsia" w:ascii="仿宋" w:hAnsi="仿宋" w:eastAsia="仿宋"/>
          <w:bCs/>
          <w:sz w:val="24"/>
        </w:rPr>
        <w:t>1）原理</w:t>
      </w:r>
      <w:r>
        <w:rPr>
          <w:rFonts w:ascii="仿宋" w:hAnsi="仿宋" w:eastAsia="仿宋"/>
          <w:bCs/>
          <w:sz w:val="24"/>
        </w:rPr>
        <w:t>介绍</w:t>
      </w:r>
      <w:r>
        <w:rPr>
          <w:rFonts w:hint="eastAsia" w:ascii="仿宋" w:hAnsi="仿宋" w:eastAsia="仿宋"/>
          <w:bCs/>
          <w:sz w:val="24"/>
        </w:rPr>
        <w:t>。</w:t>
      </w:r>
    </w:p>
    <w:p>
      <w:pPr>
        <w:spacing w:line="360" w:lineRule="auto"/>
        <w:ind w:firstLine="480" w:firstLineChars="200"/>
        <w:rPr>
          <w:rFonts w:ascii="仿宋" w:hAnsi="仿宋" w:eastAsia="仿宋"/>
          <w:bCs/>
          <w:sz w:val="24"/>
        </w:rPr>
      </w:pPr>
      <w:r>
        <w:rPr>
          <w:rFonts w:hint="eastAsia" w:ascii="仿宋" w:hAnsi="仿宋" w:eastAsia="仿宋"/>
          <w:bCs/>
          <w:sz w:val="24"/>
        </w:rPr>
        <w:t>2）减速器</w:t>
      </w:r>
      <w:r>
        <w:rPr>
          <w:rFonts w:ascii="仿宋" w:hAnsi="仿宋" w:eastAsia="仿宋"/>
          <w:bCs/>
          <w:sz w:val="24"/>
        </w:rPr>
        <w:t>的拆卸</w:t>
      </w:r>
      <w:r>
        <w:rPr>
          <w:rFonts w:hint="eastAsia" w:ascii="仿宋" w:hAnsi="仿宋" w:eastAsia="仿宋"/>
          <w:bCs/>
          <w:sz w:val="24"/>
        </w:rPr>
        <w:t>。</w:t>
      </w:r>
    </w:p>
    <w:p>
      <w:pPr>
        <w:spacing w:line="360" w:lineRule="auto"/>
        <w:ind w:firstLine="480" w:firstLineChars="200"/>
        <w:rPr>
          <w:rFonts w:ascii="仿宋" w:hAnsi="仿宋" w:eastAsia="仿宋"/>
          <w:bCs/>
          <w:sz w:val="24"/>
        </w:rPr>
      </w:pPr>
      <w:r>
        <w:rPr>
          <w:rFonts w:ascii="仿宋" w:hAnsi="仿宋" w:eastAsia="仿宋"/>
          <w:bCs/>
          <w:sz w:val="24"/>
        </w:rPr>
        <w:t>3</w:t>
      </w:r>
      <w:r>
        <w:rPr>
          <w:rFonts w:hint="eastAsia" w:ascii="仿宋" w:hAnsi="仿宋" w:eastAsia="仿宋"/>
          <w:bCs/>
          <w:sz w:val="24"/>
        </w:rPr>
        <w:t>）齿轮</w:t>
      </w:r>
      <w:r>
        <w:rPr>
          <w:rFonts w:ascii="仿宋" w:hAnsi="仿宋" w:eastAsia="仿宋"/>
          <w:bCs/>
          <w:sz w:val="24"/>
        </w:rPr>
        <w:t>参数测量</w:t>
      </w:r>
      <w:r>
        <w:rPr>
          <w:rFonts w:hint="eastAsia" w:ascii="仿宋" w:hAnsi="仿宋" w:eastAsia="仿宋"/>
          <w:bCs/>
          <w:sz w:val="24"/>
        </w:rPr>
        <w:t>。</w:t>
      </w:r>
    </w:p>
    <w:p>
      <w:pPr>
        <w:spacing w:line="360" w:lineRule="auto"/>
        <w:ind w:firstLine="480" w:firstLineChars="200"/>
        <w:rPr>
          <w:rFonts w:ascii="仿宋" w:hAnsi="仿宋" w:eastAsia="仿宋"/>
          <w:bCs/>
          <w:sz w:val="24"/>
        </w:rPr>
      </w:pPr>
      <w:r>
        <w:rPr>
          <w:rFonts w:hint="eastAsia" w:ascii="仿宋" w:hAnsi="仿宋" w:eastAsia="仿宋"/>
          <w:bCs/>
          <w:sz w:val="24"/>
        </w:rPr>
        <w:t>4）减速器</w:t>
      </w:r>
      <w:r>
        <w:rPr>
          <w:rFonts w:ascii="仿宋" w:hAnsi="仿宋" w:eastAsia="仿宋"/>
          <w:bCs/>
          <w:sz w:val="24"/>
        </w:rPr>
        <w:t>的装配</w:t>
      </w:r>
      <w:r>
        <w:rPr>
          <w:rFonts w:hint="eastAsia" w:ascii="仿宋" w:hAnsi="仿宋" w:eastAsia="仿宋"/>
          <w:bCs/>
          <w:sz w:val="24"/>
        </w:rPr>
        <w:t>。</w:t>
      </w:r>
    </w:p>
    <w:p>
      <w:pPr>
        <w:spacing w:line="360" w:lineRule="auto"/>
        <w:ind w:left="420" w:leftChars="200"/>
        <w:rPr>
          <w:rFonts w:ascii="仿宋" w:hAnsi="仿宋" w:eastAsia="仿宋"/>
          <w:sz w:val="24"/>
        </w:rPr>
      </w:pPr>
      <w:r>
        <w:rPr>
          <w:rFonts w:hint="eastAsia" w:ascii="仿宋" w:hAnsi="仿宋" w:eastAsia="仿宋"/>
          <w:sz w:val="24"/>
        </w:rPr>
        <w:t>十、双级圆锥圆柱齿轮减速器</w:t>
      </w:r>
    </w:p>
    <w:p>
      <w:pPr>
        <w:spacing w:line="360" w:lineRule="auto"/>
        <w:ind w:firstLine="480" w:firstLineChars="200"/>
        <w:rPr>
          <w:rFonts w:ascii="仿宋" w:hAnsi="仿宋" w:eastAsia="仿宋"/>
          <w:bCs/>
          <w:sz w:val="24"/>
        </w:rPr>
      </w:pPr>
      <w:r>
        <w:rPr>
          <w:rFonts w:hint="eastAsia" w:ascii="仿宋" w:hAnsi="仿宋" w:eastAsia="仿宋"/>
          <w:bCs/>
          <w:sz w:val="24"/>
        </w:rPr>
        <w:t>1）原理</w:t>
      </w:r>
      <w:r>
        <w:rPr>
          <w:rFonts w:ascii="仿宋" w:hAnsi="仿宋" w:eastAsia="仿宋"/>
          <w:bCs/>
          <w:sz w:val="24"/>
        </w:rPr>
        <w:t>介绍</w:t>
      </w:r>
      <w:r>
        <w:rPr>
          <w:rFonts w:hint="eastAsia" w:ascii="仿宋" w:hAnsi="仿宋" w:eastAsia="仿宋"/>
          <w:bCs/>
          <w:sz w:val="24"/>
        </w:rPr>
        <w:t>。</w:t>
      </w:r>
    </w:p>
    <w:p>
      <w:pPr>
        <w:spacing w:line="360" w:lineRule="auto"/>
        <w:ind w:firstLine="480" w:firstLineChars="200"/>
        <w:rPr>
          <w:rFonts w:ascii="仿宋" w:hAnsi="仿宋" w:eastAsia="仿宋"/>
          <w:bCs/>
          <w:sz w:val="24"/>
        </w:rPr>
      </w:pPr>
      <w:r>
        <w:rPr>
          <w:rFonts w:ascii="仿宋" w:hAnsi="仿宋" w:eastAsia="仿宋"/>
          <w:bCs/>
          <w:sz w:val="24"/>
        </w:rPr>
        <w:t>2</w:t>
      </w:r>
      <w:r>
        <w:rPr>
          <w:rFonts w:hint="eastAsia" w:ascii="仿宋" w:hAnsi="仿宋" w:eastAsia="仿宋"/>
          <w:bCs/>
          <w:sz w:val="24"/>
        </w:rPr>
        <w:t>）减速器</w:t>
      </w:r>
      <w:r>
        <w:rPr>
          <w:rFonts w:ascii="仿宋" w:hAnsi="仿宋" w:eastAsia="仿宋"/>
          <w:bCs/>
          <w:sz w:val="24"/>
        </w:rPr>
        <w:t>的拆卸</w:t>
      </w:r>
      <w:r>
        <w:rPr>
          <w:rFonts w:hint="eastAsia" w:ascii="仿宋" w:hAnsi="仿宋" w:eastAsia="仿宋"/>
          <w:bCs/>
          <w:sz w:val="24"/>
        </w:rPr>
        <w:t>。</w:t>
      </w:r>
    </w:p>
    <w:p>
      <w:pPr>
        <w:spacing w:line="360" w:lineRule="auto"/>
        <w:ind w:firstLine="480" w:firstLineChars="200"/>
        <w:rPr>
          <w:rFonts w:ascii="仿宋" w:hAnsi="仿宋" w:eastAsia="仿宋"/>
          <w:bCs/>
          <w:sz w:val="24"/>
        </w:rPr>
      </w:pPr>
      <w:r>
        <w:rPr>
          <w:rFonts w:hint="eastAsia" w:ascii="仿宋" w:hAnsi="仿宋" w:eastAsia="仿宋"/>
          <w:bCs/>
          <w:sz w:val="24"/>
        </w:rPr>
        <w:t>3）齿轮</w:t>
      </w:r>
      <w:r>
        <w:rPr>
          <w:rFonts w:ascii="仿宋" w:hAnsi="仿宋" w:eastAsia="仿宋"/>
          <w:bCs/>
          <w:sz w:val="24"/>
        </w:rPr>
        <w:t>参数测量</w:t>
      </w:r>
      <w:r>
        <w:rPr>
          <w:rFonts w:hint="eastAsia" w:ascii="仿宋" w:hAnsi="仿宋" w:eastAsia="仿宋"/>
          <w:bCs/>
          <w:sz w:val="24"/>
        </w:rPr>
        <w:t>。</w:t>
      </w:r>
    </w:p>
    <w:p>
      <w:pPr>
        <w:spacing w:line="360" w:lineRule="auto"/>
        <w:ind w:firstLine="480" w:firstLineChars="200"/>
        <w:rPr>
          <w:rFonts w:ascii="仿宋" w:hAnsi="仿宋" w:eastAsia="仿宋"/>
          <w:bCs/>
          <w:sz w:val="24"/>
        </w:rPr>
      </w:pPr>
      <w:r>
        <w:rPr>
          <w:rFonts w:hint="eastAsia" w:ascii="仿宋" w:hAnsi="仿宋" w:eastAsia="仿宋"/>
          <w:bCs/>
          <w:sz w:val="24"/>
        </w:rPr>
        <w:t>4）减速器</w:t>
      </w:r>
      <w:r>
        <w:rPr>
          <w:rFonts w:ascii="仿宋" w:hAnsi="仿宋" w:eastAsia="仿宋"/>
          <w:bCs/>
          <w:sz w:val="24"/>
        </w:rPr>
        <w:t>的装配</w:t>
      </w:r>
      <w:r>
        <w:rPr>
          <w:rFonts w:hint="eastAsia" w:ascii="仿宋" w:hAnsi="仿宋" w:eastAsia="仿宋"/>
          <w:bCs/>
          <w:sz w:val="24"/>
        </w:rPr>
        <w:t>。</w:t>
      </w:r>
    </w:p>
    <w:p>
      <w:pPr>
        <w:spacing w:line="360" w:lineRule="auto"/>
        <w:ind w:left="420" w:leftChars="200"/>
        <w:rPr>
          <w:rFonts w:ascii="仿宋" w:hAnsi="仿宋" w:eastAsia="仿宋"/>
          <w:sz w:val="24"/>
        </w:rPr>
      </w:pPr>
      <w:r>
        <w:rPr>
          <w:rFonts w:hint="eastAsia" w:ascii="仿宋" w:hAnsi="仿宋" w:eastAsia="仿宋"/>
          <w:sz w:val="24"/>
        </w:rPr>
        <w:t>十一、展开式双极圆柱齿轮减速器</w:t>
      </w:r>
    </w:p>
    <w:p>
      <w:pPr>
        <w:spacing w:line="360" w:lineRule="auto"/>
        <w:ind w:firstLine="480" w:firstLineChars="200"/>
        <w:rPr>
          <w:rFonts w:ascii="仿宋" w:hAnsi="仿宋" w:eastAsia="仿宋"/>
          <w:bCs/>
          <w:sz w:val="24"/>
        </w:rPr>
      </w:pPr>
      <w:r>
        <w:rPr>
          <w:rFonts w:ascii="仿宋" w:hAnsi="仿宋" w:eastAsia="仿宋"/>
          <w:bCs/>
          <w:sz w:val="24"/>
        </w:rPr>
        <w:t>1</w:t>
      </w:r>
      <w:r>
        <w:rPr>
          <w:rFonts w:hint="eastAsia" w:ascii="仿宋" w:hAnsi="仿宋" w:eastAsia="仿宋"/>
          <w:bCs/>
          <w:sz w:val="24"/>
        </w:rPr>
        <w:t>）原理</w:t>
      </w:r>
      <w:r>
        <w:rPr>
          <w:rFonts w:ascii="仿宋" w:hAnsi="仿宋" w:eastAsia="仿宋"/>
          <w:bCs/>
          <w:sz w:val="24"/>
        </w:rPr>
        <w:t>介绍</w:t>
      </w:r>
      <w:r>
        <w:rPr>
          <w:rFonts w:hint="eastAsia" w:ascii="仿宋" w:hAnsi="仿宋" w:eastAsia="仿宋"/>
          <w:bCs/>
          <w:sz w:val="24"/>
        </w:rPr>
        <w:t>。</w:t>
      </w:r>
    </w:p>
    <w:p>
      <w:pPr>
        <w:spacing w:line="360" w:lineRule="auto"/>
        <w:ind w:firstLine="480" w:firstLineChars="200"/>
        <w:rPr>
          <w:rFonts w:ascii="仿宋" w:hAnsi="仿宋" w:eastAsia="仿宋"/>
          <w:bCs/>
          <w:sz w:val="24"/>
        </w:rPr>
      </w:pPr>
      <w:r>
        <w:rPr>
          <w:rFonts w:ascii="仿宋" w:hAnsi="仿宋" w:eastAsia="仿宋"/>
          <w:bCs/>
          <w:sz w:val="24"/>
        </w:rPr>
        <w:t>2</w:t>
      </w:r>
      <w:r>
        <w:rPr>
          <w:rFonts w:hint="eastAsia" w:ascii="仿宋" w:hAnsi="仿宋" w:eastAsia="仿宋"/>
          <w:bCs/>
          <w:sz w:val="24"/>
        </w:rPr>
        <w:t>）减速器</w:t>
      </w:r>
      <w:r>
        <w:rPr>
          <w:rFonts w:ascii="仿宋" w:hAnsi="仿宋" w:eastAsia="仿宋"/>
          <w:bCs/>
          <w:sz w:val="24"/>
        </w:rPr>
        <w:t>的拆卸</w:t>
      </w:r>
      <w:r>
        <w:rPr>
          <w:rFonts w:hint="eastAsia" w:ascii="仿宋" w:hAnsi="仿宋" w:eastAsia="仿宋"/>
          <w:bCs/>
          <w:sz w:val="24"/>
        </w:rPr>
        <w:t>。</w:t>
      </w:r>
    </w:p>
    <w:p>
      <w:pPr>
        <w:spacing w:line="360" w:lineRule="auto"/>
        <w:ind w:firstLine="480" w:firstLineChars="200"/>
        <w:rPr>
          <w:rFonts w:ascii="仿宋" w:hAnsi="仿宋" w:eastAsia="仿宋"/>
          <w:bCs/>
          <w:sz w:val="24"/>
        </w:rPr>
      </w:pPr>
      <w:r>
        <w:rPr>
          <w:rFonts w:hint="eastAsia" w:ascii="仿宋" w:hAnsi="仿宋" w:eastAsia="仿宋"/>
          <w:bCs/>
          <w:sz w:val="24"/>
        </w:rPr>
        <w:t>3）</w:t>
      </w:r>
      <w:r>
        <w:rPr>
          <w:rFonts w:ascii="仿宋" w:hAnsi="仿宋" w:eastAsia="仿宋"/>
          <w:bCs/>
          <w:sz w:val="24"/>
        </w:rPr>
        <w:t>齿轮参数测量</w:t>
      </w:r>
      <w:r>
        <w:rPr>
          <w:rFonts w:hint="eastAsia" w:ascii="仿宋" w:hAnsi="仿宋" w:eastAsia="仿宋"/>
          <w:bCs/>
          <w:sz w:val="24"/>
        </w:rPr>
        <w:t>。</w:t>
      </w:r>
    </w:p>
    <w:p>
      <w:pPr>
        <w:spacing w:line="360" w:lineRule="auto"/>
        <w:ind w:firstLine="480" w:firstLineChars="200"/>
        <w:rPr>
          <w:rFonts w:ascii="仿宋" w:hAnsi="仿宋" w:eastAsia="仿宋"/>
          <w:bCs/>
          <w:sz w:val="24"/>
        </w:rPr>
      </w:pPr>
      <w:r>
        <w:rPr>
          <w:rFonts w:hint="eastAsia" w:ascii="仿宋" w:hAnsi="仿宋" w:eastAsia="仿宋"/>
          <w:bCs/>
          <w:sz w:val="24"/>
        </w:rPr>
        <w:t>4）减速器</w:t>
      </w:r>
      <w:r>
        <w:rPr>
          <w:rFonts w:ascii="仿宋" w:hAnsi="仿宋" w:eastAsia="仿宋"/>
          <w:bCs/>
          <w:sz w:val="24"/>
        </w:rPr>
        <w:t>的装配</w:t>
      </w:r>
      <w:r>
        <w:rPr>
          <w:rFonts w:hint="eastAsia" w:ascii="仿宋" w:hAnsi="仿宋" w:eastAsia="仿宋"/>
          <w:bCs/>
          <w:sz w:val="24"/>
        </w:rPr>
        <w:t>。</w:t>
      </w:r>
    </w:p>
    <w:p>
      <w:pPr>
        <w:spacing w:line="360" w:lineRule="auto"/>
        <w:rPr>
          <w:rFonts w:ascii="仿宋" w:hAnsi="仿宋" w:eastAsia="仿宋"/>
          <w:b/>
          <w:sz w:val="24"/>
        </w:rPr>
      </w:pPr>
      <w:r>
        <w:rPr>
          <w:rFonts w:hint="eastAsia" w:ascii="仿宋" w:hAnsi="仿宋" w:eastAsia="仿宋"/>
          <w:b/>
          <w:sz w:val="24"/>
        </w:rPr>
        <w:t>（8）</w:t>
      </w:r>
      <w:r>
        <w:rPr>
          <w:rFonts w:ascii="仿宋" w:hAnsi="仿宋" w:eastAsia="仿宋"/>
          <w:b/>
          <w:sz w:val="24"/>
        </w:rPr>
        <w:t>《铸造虚拟现实模块》</w:t>
      </w:r>
    </w:p>
    <w:p>
      <w:pPr>
        <w:spacing w:line="360" w:lineRule="auto"/>
        <w:ind w:left="420" w:leftChars="200"/>
        <w:rPr>
          <w:rFonts w:ascii="仿宋" w:hAnsi="仿宋" w:eastAsia="仿宋"/>
          <w:sz w:val="24"/>
        </w:rPr>
      </w:pPr>
      <w:r>
        <w:rPr>
          <w:rFonts w:hint="eastAsia" w:ascii="仿宋" w:hAnsi="仿宋" w:eastAsia="仿宋"/>
          <w:sz w:val="24"/>
        </w:rPr>
        <w:t>软件</w:t>
      </w:r>
      <w:r>
        <w:rPr>
          <w:rFonts w:ascii="仿宋" w:hAnsi="仿宋" w:eastAsia="仿宋"/>
          <w:sz w:val="24"/>
        </w:rPr>
        <w:t>内容</w:t>
      </w:r>
      <w:r>
        <w:rPr>
          <w:rFonts w:hint="eastAsia" w:ascii="仿宋" w:hAnsi="仿宋" w:eastAsia="仿宋"/>
          <w:sz w:val="24"/>
        </w:rPr>
        <w:t>：</w:t>
      </w:r>
    </w:p>
    <w:p>
      <w:pPr>
        <w:spacing w:line="360" w:lineRule="auto"/>
        <w:ind w:left="420" w:leftChars="200"/>
        <w:rPr>
          <w:rFonts w:ascii="仿宋" w:hAnsi="仿宋" w:eastAsia="仿宋"/>
          <w:sz w:val="24"/>
        </w:rPr>
      </w:pPr>
      <w:r>
        <w:rPr>
          <w:rFonts w:hint="eastAsia" w:ascii="仿宋" w:hAnsi="仿宋" w:eastAsia="仿宋"/>
          <w:sz w:val="24"/>
        </w:rPr>
        <w:t>一、虚拟现实交互</w:t>
      </w:r>
    </w:p>
    <w:p>
      <w:pPr>
        <w:spacing w:line="360" w:lineRule="auto"/>
        <w:ind w:firstLine="480" w:firstLineChars="200"/>
        <w:rPr>
          <w:rFonts w:ascii="仿宋" w:hAnsi="仿宋" w:eastAsia="仿宋"/>
          <w:bCs/>
          <w:sz w:val="24"/>
        </w:rPr>
      </w:pPr>
      <w:r>
        <w:rPr>
          <w:rFonts w:ascii="仿宋" w:hAnsi="仿宋" w:eastAsia="仿宋"/>
          <w:bCs/>
          <w:sz w:val="24"/>
        </w:rPr>
        <w:t>通过VR头盔体验虚拟仿真软件，让用户身临其境，沉浸在虚拟仿真场景中，同时可以使用手柄进行软件交互操作，完成虚拟仿真的体验学习。</w:t>
      </w:r>
    </w:p>
    <w:p>
      <w:pPr>
        <w:spacing w:line="360" w:lineRule="auto"/>
        <w:ind w:left="420" w:leftChars="200"/>
        <w:rPr>
          <w:rFonts w:ascii="仿宋" w:hAnsi="仿宋" w:eastAsia="仿宋"/>
          <w:sz w:val="24"/>
        </w:rPr>
      </w:pPr>
      <w:r>
        <w:rPr>
          <w:rFonts w:hint="eastAsia" w:ascii="仿宋" w:hAnsi="仿宋" w:eastAsia="仿宋"/>
          <w:sz w:val="24"/>
        </w:rPr>
        <w:t>二、虚拟场景</w:t>
      </w:r>
    </w:p>
    <w:p>
      <w:pPr>
        <w:spacing w:line="360" w:lineRule="auto"/>
        <w:ind w:firstLine="480" w:firstLineChars="200"/>
        <w:rPr>
          <w:rFonts w:ascii="仿宋" w:hAnsi="仿宋" w:eastAsia="仿宋"/>
          <w:bCs/>
          <w:sz w:val="24"/>
        </w:rPr>
      </w:pPr>
      <w:r>
        <w:rPr>
          <w:rFonts w:ascii="仿宋" w:hAnsi="仿宋" w:eastAsia="仿宋"/>
          <w:bCs/>
          <w:sz w:val="24"/>
        </w:rPr>
        <w:t>1</w:t>
      </w:r>
      <w:r>
        <w:rPr>
          <w:rFonts w:hint="eastAsia" w:ascii="仿宋" w:hAnsi="仿宋" w:eastAsia="仿宋"/>
          <w:bCs/>
          <w:sz w:val="24"/>
        </w:rPr>
        <w:t>）虚拟场景：软件启动后，即进入逼真的车间环境，其中包括：砂箱、造型机</w:t>
      </w:r>
      <w:r>
        <w:rPr>
          <w:rFonts w:ascii="仿宋" w:hAnsi="仿宋" w:eastAsia="仿宋"/>
          <w:bCs/>
          <w:sz w:val="24"/>
        </w:rPr>
        <w:t>、</w:t>
      </w:r>
      <w:r>
        <w:rPr>
          <w:rFonts w:hint="eastAsia" w:ascii="仿宋" w:hAnsi="仿宋" w:eastAsia="仿宋"/>
          <w:bCs/>
          <w:sz w:val="24"/>
        </w:rPr>
        <w:t>火炉</w:t>
      </w:r>
      <w:r>
        <w:rPr>
          <w:rFonts w:ascii="仿宋" w:hAnsi="仿宋" w:eastAsia="仿宋"/>
          <w:bCs/>
          <w:sz w:val="24"/>
        </w:rPr>
        <w:t>、</w:t>
      </w:r>
      <w:r>
        <w:rPr>
          <w:rFonts w:hint="eastAsia" w:ascii="仿宋" w:hAnsi="仿宋" w:eastAsia="仿宋"/>
          <w:bCs/>
          <w:sz w:val="24"/>
        </w:rPr>
        <w:t>松砂机</w:t>
      </w:r>
      <w:r>
        <w:rPr>
          <w:rFonts w:ascii="仿宋" w:hAnsi="仿宋" w:eastAsia="仿宋"/>
          <w:bCs/>
          <w:sz w:val="24"/>
        </w:rPr>
        <w:t>等</w:t>
      </w:r>
      <w:r>
        <w:rPr>
          <w:rFonts w:hint="eastAsia" w:ascii="仿宋" w:hAnsi="仿宋" w:eastAsia="仿宋"/>
          <w:bCs/>
          <w:sz w:val="24"/>
        </w:rPr>
        <w:t>各类设施。</w:t>
      </w:r>
    </w:p>
    <w:p>
      <w:pPr>
        <w:spacing w:line="360" w:lineRule="auto"/>
        <w:ind w:firstLine="480" w:firstLineChars="200"/>
        <w:rPr>
          <w:rFonts w:ascii="仿宋" w:hAnsi="仿宋" w:eastAsia="仿宋"/>
          <w:bCs/>
          <w:sz w:val="24"/>
        </w:rPr>
      </w:pPr>
      <w:r>
        <w:rPr>
          <w:rFonts w:hint="eastAsia" w:ascii="仿宋" w:hAnsi="仿宋" w:eastAsia="仿宋"/>
          <w:bCs/>
          <w:sz w:val="24"/>
        </w:rPr>
        <w:t>2）漫游操作：用户可通过自身的前进后退在虚拟场景中移动，也可以利用VR手柄，在场景中进行前后左右移动。</w:t>
      </w:r>
    </w:p>
    <w:p>
      <w:pPr>
        <w:spacing w:line="360" w:lineRule="auto"/>
        <w:ind w:left="420" w:leftChars="200"/>
        <w:rPr>
          <w:rFonts w:ascii="仿宋" w:hAnsi="仿宋" w:eastAsia="仿宋"/>
          <w:sz w:val="24"/>
        </w:rPr>
      </w:pPr>
      <w:r>
        <w:rPr>
          <w:rFonts w:hint="eastAsia" w:ascii="仿宋" w:hAnsi="仿宋" w:eastAsia="仿宋"/>
          <w:sz w:val="24"/>
        </w:rPr>
        <w:t>三、软件</w:t>
      </w:r>
      <w:r>
        <w:rPr>
          <w:rFonts w:ascii="仿宋" w:hAnsi="仿宋" w:eastAsia="仿宋"/>
          <w:sz w:val="24"/>
        </w:rPr>
        <w:t>内容</w:t>
      </w:r>
    </w:p>
    <w:p>
      <w:pPr>
        <w:spacing w:line="360" w:lineRule="auto"/>
        <w:ind w:left="420" w:leftChars="200"/>
        <w:rPr>
          <w:rFonts w:ascii="仿宋" w:hAnsi="仿宋" w:eastAsia="仿宋"/>
          <w:bCs/>
          <w:sz w:val="24"/>
        </w:rPr>
      </w:pPr>
      <w:r>
        <w:rPr>
          <w:rFonts w:hint="eastAsia" w:ascii="仿宋" w:hAnsi="仿宋" w:eastAsia="仿宋"/>
          <w:bCs/>
          <w:sz w:val="24"/>
        </w:rPr>
        <w:t>1）实验简介</w:t>
      </w:r>
      <w:r>
        <w:rPr>
          <w:rFonts w:ascii="仿宋" w:hAnsi="仿宋" w:eastAsia="仿宋"/>
          <w:bCs/>
          <w:sz w:val="24"/>
        </w:rPr>
        <w:t>：</w:t>
      </w:r>
      <w:r>
        <w:rPr>
          <w:rFonts w:hint="eastAsia" w:ascii="仿宋" w:hAnsi="仿宋" w:eastAsia="仿宋"/>
          <w:bCs/>
          <w:sz w:val="24"/>
        </w:rPr>
        <w:t>主要</w:t>
      </w:r>
      <w:r>
        <w:rPr>
          <w:rFonts w:ascii="仿宋" w:hAnsi="仿宋" w:eastAsia="仿宋"/>
          <w:bCs/>
          <w:sz w:val="24"/>
        </w:rPr>
        <w:t>包括铸造</w:t>
      </w:r>
      <w:r>
        <w:rPr>
          <w:rFonts w:hint="eastAsia" w:ascii="仿宋" w:hAnsi="仿宋" w:eastAsia="仿宋"/>
          <w:bCs/>
          <w:sz w:val="24"/>
        </w:rPr>
        <w:t>的</w:t>
      </w:r>
      <w:r>
        <w:rPr>
          <w:rFonts w:ascii="仿宋" w:hAnsi="仿宋" w:eastAsia="仿宋"/>
          <w:bCs/>
          <w:sz w:val="24"/>
        </w:rPr>
        <w:t>定义、铸造</w:t>
      </w:r>
      <w:r>
        <w:rPr>
          <w:rFonts w:hint="eastAsia" w:ascii="仿宋" w:hAnsi="仿宋" w:eastAsia="仿宋"/>
          <w:bCs/>
          <w:sz w:val="24"/>
        </w:rPr>
        <w:t>优点</w:t>
      </w:r>
      <w:r>
        <w:rPr>
          <w:rFonts w:ascii="仿宋" w:hAnsi="仿宋" w:eastAsia="仿宋"/>
          <w:bCs/>
          <w:sz w:val="24"/>
        </w:rPr>
        <w:t>以及</w:t>
      </w:r>
      <w:r>
        <w:rPr>
          <w:rFonts w:hint="eastAsia" w:ascii="仿宋" w:hAnsi="仿宋" w:eastAsia="仿宋"/>
          <w:bCs/>
          <w:sz w:val="24"/>
        </w:rPr>
        <w:t>学习</w:t>
      </w:r>
      <w:r>
        <w:rPr>
          <w:rFonts w:ascii="仿宋" w:hAnsi="仿宋" w:eastAsia="仿宋"/>
          <w:bCs/>
          <w:sz w:val="24"/>
        </w:rPr>
        <w:t>目的。</w:t>
      </w:r>
    </w:p>
    <w:p>
      <w:pPr>
        <w:spacing w:line="360" w:lineRule="auto"/>
        <w:ind w:firstLine="480" w:firstLineChars="200"/>
        <w:rPr>
          <w:rFonts w:ascii="仿宋" w:hAnsi="仿宋" w:eastAsia="仿宋"/>
          <w:bCs/>
          <w:sz w:val="24"/>
        </w:rPr>
      </w:pPr>
      <w:r>
        <w:rPr>
          <w:rFonts w:ascii="仿宋" w:hAnsi="仿宋" w:eastAsia="仿宋"/>
          <w:bCs/>
          <w:sz w:val="24"/>
        </w:rPr>
        <w:t>2</w:t>
      </w:r>
      <w:r>
        <w:rPr>
          <w:rFonts w:hint="eastAsia" w:ascii="仿宋" w:hAnsi="仿宋" w:eastAsia="仿宋"/>
          <w:bCs/>
          <w:sz w:val="24"/>
        </w:rPr>
        <w:t>）铸造</w:t>
      </w:r>
      <w:r>
        <w:rPr>
          <w:rFonts w:ascii="仿宋" w:hAnsi="仿宋" w:eastAsia="仿宋"/>
          <w:bCs/>
          <w:sz w:val="24"/>
        </w:rPr>
        <w:t>实训：</w:t>
      </w:r>
      <w:r>
        <w:rPr>
          <w:rFonts w:hint="eastAsia" w:ascii="仿宋" w:hAnsi="仿宋" w:eastAsia="仿宋"/>
          <w:bCs/>
          <w:sz w:val="24"/>
        </w:rPr>
        <w:t>用刷子</w:t>
      </w:r>
      <w:r>
        <w:rPr>
          <w:rFonts w:ascii="仿宋" w:hAnsi="仿宋" w:eastAsia="仿宋"/>
          <w:bCs/>
          <w:sz w:val="24"/>
        </w:rPr>
        <w:t>将上砂箱清理干净，</w:t>
      </w:r>
      <w:r>
        <w:rPr>
          <w:rFonts w:hint="eastAsia" w:ascii="仿宋" w:hAnsi="仿宋" w:eastAsia="仿宋"/>
          <w:bCs/>
          <w:sz w:val="24"/>
        </w:rPr>
        <w:t>将</w:t>
      </w:r>
      <w:r>
        <w:rPr>
          <w:rFonts w:ascii="仿宋" w:hAnsi="仿宋" w:eastAsia="仿宋"/>
          <w:bCs/>
          <w:sz w:val="24"/>
        </w:rPr>
        <w:t>模样放进上砂箱内，</w:t>
      </w:r>
      <w:r>
        <w:rPr>
          <w:rFonts w:hint="eastAsia" w:ascii="仿宋" w:hAnsi="仿宋" w:eastAsia="仿宋"/>
          <w:bCs/>
          <w:sz w:val="24"/>
        </w:rPr>
        <w:t>往</w:t>
      </w:r>
      <w:r>
        <w:rPr>
          <w:rFonts w:ascii="仿宋" w:hAnsi="仿宋" w:eastAsia="仿宋"/>
          <w:bCs/>
          <w:sz w:val="24"/>
        </w:rPr>
        <w:t>砂箱中倒入少量</w:t>
      </w:r>
      <w:r>
        <w:rPr>
          <w:rFonts w:hint="eastAsia" w:ascii="仿宋" w:hAnsi="仿宋" w:eastAsia="仿宋"/>
          <w:bCs/>
          <w:sz w:val="24"/>
        </w:rPr>
        <w:t>沙子</w:t>
      </w:r>
      <w:r>
        <w:rPr>
          <w:rFonts w:ascii="仿宋" w:hAnsi="仿宋" w:eastAsia="仿宋"/>
          <w:bCs/>
          <w:sz w:val="24"/>
        </w:rPr>
        <w:t>，</w:t>
      </w:r>
      <w:r>
        <w:rPr>
          <w:rFonts w:hint="eastAsia" w:ascii="仿宋" w:hAnsi="仿宋" w:eastAsia="仿宋"/>
          <w:bCs/>
          <w:sz w:val="24"/>
        </w:rPr>
        <w:t>放入</w:t>
      </w:r>
      <w:r>
        <w:rPr>
          <w:rFonts w:ascii="仿宋" w:hAnsi="仿宋" w:eastAsia="仿宋"/>
          <w:bCs/>
          <w:sz w:val="24"/>
        </w:rPr>
        <w:t>浇口棒，</w:t>
      </w:r>
      <w:r>
        <w:rPr>
          <w:rFonts w:hint="eastAsia" w:ascii="仿宋" w:hAnsi="仿宋" w:eastAsia="仿宋"/>
          <w:bCs/>
          <w:sz w:val="24"/>
        </w:rPr>
        <w:t>放入</w:t>
      </w:r>
      <w:r>
        <w:rPr>
          <w:rFonts w:ascii="仿宋" w:hAnsi="仿宋" w:eastAsia="仿宋"/>
          <w:bCs/>
          <w:sz w:val="24"/>
        </w:rPr>
        <w:t>冒口棒，</w:t>
      </w:r>
      <w:r>
        <w:rPr>
          <w:rFonts w:hint="eastAsia" w:ascii="仿宋" w:hAnsi="仿宋" w:eastAsia="仿宋"/>
          <w:bCs/>
          <w:sz w:val="24"/>
        </w:rPr>
        <w:t>向</w:t>
      </w:r>
      <w:r>
        <w:rPr>
          <w:rFonts w:ascii="仿宋" w:hAnsi="仿宋" w:eastAsia="仿宋"/>
          <w:bCs/>
          <w:sz w:val="24"/>
        </w:rPr>
        <w:t>上砂箱内倒入沙子，</w:t>
      </w:r>
      <w:r>
        <w:rPr>
          <w:rFonts w:hint="eastAsia" w:ascii="仿宋" w:hAnsi="仿宋" w:eastAsia="仿宋"/>
          <w:bCs/>
          <w:sz w:val="24"/>
        </w:rPr>
        <w:t>将</w:t>
      </w:r>
      <w:r>
        <w:rPr>
          <w:rFonts w:ascii="仿宋" w:hAnsi="仿宋" w:eastAsia="仿宋"/>
          <w:bCs/>
          <w:sz w:val="24"/>
        </w:rPr>
        <w:t>上砂箱放置到振击造型机上</w:t>
      </w:r>
      <w:r>
        <w:rPr>
          <w:rFonts w:hint="eastAsia" w:ascii="仿宋" w:hAnsi="仿宋" w:eastAsia="仿宋"/>
          <w:bCs/>
          <w:sz w:val="24"/>
        </w:rPr>
        <w:t>；</w:t>
      </w:r>
      <w:r>
        <w:rPr>
          <w:rFonts w:ascii="仿宋" w:hAnsi="仿宋" w:eastAsia="仿宋"/>
          <w:bCs/>
          <w:sz w:val="24"/>
        </w:rPr>
        <w:t>用刷子将下砂箱清理干净，</w:t>
      </w:r>
      <w:r>
        <w:rPr>
          <w:rFonts w:hint="eastAsia" w:ascii="仿宋" w:hAnsi="仿宋" w:eastAsia="仿宋"/>
          <w:bCs/>
          <w:sz w:val="24"/>
        </w:rPr>
        <w:t>将</w:t>
      </w:r>
      <w:r>
        <w:rPr>
          <w:rFonts w:ascii="仿宋" w:hAnsi="仿宋" w:eastAsia="仿宋"/>
          <w:bCs/>
          <w:sz w:val="24"/>
        </w:rPr>
        <w:t>模样放进下砂箱内，</w:t>
      </w:r>
      <w:r>
        <w:rPr>
          <w:rFonts w:hint="eastAsia" w:ascii="仿宋" w:hAnsi="仿宋" w:eastAsia="仿宋"/>
          <w:bCs/>
          <w:sz w:val="24"/>
        </w:rPr>
        <w:t>拿起</w:t>
      </w:r>
      <w:r>
        <w:rPr>
          <w:rFonts w:ascii="仿宋" w:hAnsi="仿宋" w:eastAsia="仿宋"/>
          <w:bCs/>
          <w:sz w:val="24"/>
        </w:rPr>
        <w:t>沙桶向下砂箱内倒入沙子，</w:t>
      </w:r>
      <w:r>
        <w:rPr>
          <w:rFonts w:hint="eastAsia" w:ascii="仿宋" w:hAnsi="仿宋" w:eastAsia="仿宋"/>
          <w:bCs/>
          <w:sz w:val="24"/>
        </w:rPr>
        <w:t>将下</w:t>
      </w:r>
      <w:r>
        <w:rPr>
          <w:rFonts w:ascii="仿宋" w:hAnsi="仿宋" w:eastAsia="仿宋"/>
          <w:bCs/>
          <w:sz w:val="24"/>
        </w:rPr>
        <w:t>砂箱放置到振击造型机上</w:t>
      </w:r>
      <w:r>
        <w:rPr>
          <w:rFonts w:hint="eastAsia" w:ascii="仿宋" w:hAnsi="仿宋" w:eastAsia="仿宋"/>
          <w:bCs/>
          <w:sz w:val="24"/>
        </w:rPr>
        <w:t>，向</w:t>
      </w:r>
      <w:r>
        <w:rPr>
          <w:rFonts w:ascii="仿宋" w:hAnsi="仿宋" w:eastAsia="仿宋"/>
          <w:bCs/>
          <w:sz w:val="24"/>
        </w:rPr>
        <w:t>砂芯模</w:t>
      </w:r>
      <w:r>
        <w:rPr>
          <w:rFonts w:hint="eastAsia" w:ascii="仿宋" w:hAnsi="仿宋" w:eastAsia="仿宋"/>
          <w:bCs/>
          <w:sz w:val="24"/>
        </w:rPr>
        <w:t>中</w:t>
      </w:r>
      <w:r>
        <w:rPr>
          <w:rFonts w:ascii="仿宋" w:hAnsi="仿宋" w:eastAsia="仿宋"/>
          <w:bCs/>
          <w:sz w:val="24"/>
        </w:rPr>
        <w:t>倒入沙子，</w:t>
      </w:r>
      <w:r>
        <w:rPr>
          <w:rFonts w:hint="eastAsia" w:ascii="仿宋" w:hAnsi="仿宋" w:eastAsia="仿宋"/>
          <w:bCs/>
          <w:sz w:val="24"/>
        </w:rPr>
        <w:t>取出</w:t>
      </w:r>
      <w:r>
        <w:rPr>
          <w:rFonts w:ascii="仿宋" w:hAnsi="仿宋" w:eastAsia="仿宋"/>
          <w:bCs/>
          <w:sz w:val="24"/>
        </w:rPr>
        <w:t>模样，</w:t>
      </w:r>
      <w:r>
        <w:rPr>
          <w:rFonts w:hint="eastAsia" w:ascii="仿宋" w:hAnsi="仿宋" w:eastAsia="仿宋"/>
          <w:bCs/>
          <w:sz w:val="24"/>
        </w:rPr>
        <w:t>挖</w:t>
      </w:r>
      <w:r>
        <w:rPr>
          <w:rFonts w:ascii="仿宋" w:hAnsi="仿宋" w:eastAsia="仿宋"/>
          <w:bCs/>
          <w:sz w:val="24"/>
        </w:rPr>
        <w:t>内浇道，</w:t>
      </w:r>
      <w:r>
        <w:rPr>
          <w:rFonts w:hint="eastAsia" w:ascii="仿宋" w:hAnsi="仿宋" w:eastAsia="仿宋"/>
          <w:bCs/>
          <w:sz w:val="24"/>
        </w:rPr>
        <w:t>将砂芯放入下砂箱中，放上</w:t>
      </w:r>
      <w:r>
        <w:rPr>
          <w:rFonts w:ascii="仿宋" w:hAnsi="仿宋" w:eastAsia="仿宋"/>
          <w:bCs/>
          <w:sz w:val="24"/>
        </w:rPr>
        <w:t>浇口杯，</w:t>
      </w:r>
      <w:r>
        <w:rPr>
          <w:rFonts w:hint="eastAsia" w:ascii="仿宋" w:hAnsi="仿宋" w:eastAsia="仿宋"/>
          <w:bCs/>
          <w:sz w:val="24"/>
        </w:rPr>
        <w:t>放上</w:t>
      </w:r>
      <w:r>
        <w:rPr>
          <w:rFonts w:ascii="仿宋" w:hAnsi="仿宋" w:eastAsia="仿宋"/>
          <w:bCs/>
          <w:sz w:val="24"/>
        </w:rPr>
        <w:t>冒口杯，用钳子夹起熔具放入火炉中加热，</w:t>
      </w:r>
      <w:r>
        <w:rPr>
          <w:rFonts w:hint="eastAsia" w:ascii="仿宋" w:hAnsi="仿宋" w:eastAsia="仿宋"/>
          <w:bCs/>
          <w:sz w:val="24"/>
        </w:rPr>
        <w:t>向</w:t>
      </w:r>
      <w:r>
        <w:rPr>
          <w:rFonts w:ascii="仿宋" w:hAnsi="仿宋" w:eastAsia="仿宋"/>
          <w:bCs/>
          <w:sz w:val="24"/>
        </w:rPr>
        <w:t>浇口杯中倒入金属液体，</w:t>
      </w:r>
      <w:r>
        <w:rPr>
          <w:rFonts w:hint="eastAsia" w:ascii="仿宋" w:hAnsi="仿宋" w:eastAsia="仿宋"/>
          <w:bCs/>
          <w:sz w:val="24"/>
        </w:rPr>
        <w:t>待</w:t>
      </w:r>
      <w:r>
        <w:rPr>
          <w:rFonts w:ascii="仿宋" w:hAnsi="仿宋" w:eastAsia="仿宋"/>
          <w:bCs/>
          <w:sz w:val="24"/>
        </w:rPr>
        <w:t>冷却后将整个模具放入松砂机中，</w:t>
      </w:r>
      <w:r>
        <w:rPr>
          <w:rFonts w:hint="eastAsia" w:ascii="仿宋" w:hAnsi="仿宋" w:eastAsia="仿宋"/>
          <w:bCs/>
          <w:sz w:val="24"/>
        </w:rPr>
        <w:t>取出铸件</w:t>
      </w:r>
      <w:r>
        <w:rPr>
          <w:rFonts w:ascii="仿宋" w:hAnsi="仿宋" w:eastAsia="仿宋"/>
          <w:bCs/>
          <w:sz w:val="24"/>
        </w:rPr>
        <w:t>，切割打磨</w:t>
      </w:r>
      <w:r>
        <w:rPr>
          <w:rFonts w:hint="eastAsia" w:ascii="仿宋" w:hAnsi="仿宋" w:eastAsia="仿宋"/>
          <w:bCs/>
          <w:sz w:val="24"/>
        </w:rPr>
        <w:t>检查</w:t>
      </w:r>
      <w:r>
        <w:rPr>
          <w:rFonts w:ascii="仿宋" w:hAnsi="仿宋" w:eastAsia="仿宋"/>
          <w:bCs/>
          <w:sz w:val="24"/>
        </w:rPr>
        <w:t>合格后入库</w:t>
      </w:r>
      <w:r>
        <w:rPr>
          <w:rFonts w:hint="eastAsia" w:ascii="仿宋" w:hAnsi="仿宋" w:eastAsia="仿宋"/>
          <w:bCs/>
          <w:sz w:val="24"/>
        </w:rPr>
        <w:t>。</w:t>
      </w:r>
    </w:p>
    <w:p>
      <w:pPr>
        <w:spacing w:line="360" w:lineRule="auto"/>
        <w:rPr>
          <w:rFonts w:ascii="仿宋" w:hAnsi="仿宋" w:eastAsia="仿宋"/>
          <w:b/>
          <w:sz w:val="24"/>
        </w:rPr>
      </w:pPr>
      <w:r>
        <w:rPr>
          <w:rFonts w:hint="eastAsia" w:ascii="仿宋" w:hAnsi="仿宋" w:eastAsia="仿宋"/>
          <w:b/>
          <w:sz w:val="24"/>
        </w:rPr>
        <w:t>（9）</w:t>
      </w:r>
      <w:r>
        <w:rPr>
          <w:rFonts w:ascii="仿宋" w:hAnsi="仿宋" w:eastAsia="仿宋"/>
          <w:b/>
          <w:sz w:val="24"/>
        </w:rPr>
        <w:t>《热模锻压力机操作虚拟仿真》</w:t>
      </w:r>
    </w:p>
    <w:p>
      <w:pPr>
        <w:spacing w:line="360" w:lineRule="auto"/>
        <w:ind w:left="420" w:leftChars="200"/>
        <w:rPr>
          <w:rFonts w:ascii="仿宋" w:hAnsi="仿宋" w:eastAsia="仿宋"/>
          <w:sz w:val="24"/>
        </w:rPr>
      </w:pPr>
      <w:r>
        <w:rPr>
          <w:rFonts w:hint="eastAsia" w:ascii="仿宋" w:hAnsi="仿宋" w:eastAsia="仿宋"/>
          <w:sz w:val="24"/>
        </w:rPr>
        <w:t>软件</w:t>
      </w:r>
      <w:r>
        <w:rPr>
          <w:rFonts w:ascii="仿宋" w:hAnsi="仿宋" w:eastAsia="仿宋"/>
          <w:sz w:val="24"/>
        </w:rPr>
        <w:t>内容</w:t>
      </w:r>
      <w:r>
        <w:rPr>
          <w:rFonts w:hint="eastAsia" w:ascii="仿宋" w:hAnsi="仿宋" w:eastAsia="仿宋"/>
          <w:sz w:val="24"/>
        </w:rPr>
        <w:t>：</w:t>
      </w:r>
    </w:p>
    <w:p>
      <w:pPr>
        <w:spacing w:line="360" w:lineRule="auto"/>
        <w:ind w:left="420" w:leftChars="200"/>
        <w:rPr>
          <w:rFonts w:ascii="仿宋" w:hAnsi="仿宋" w:eastAsia="仿宋"/>
          <w:sz w:val="24"/>
        </w:rPr>
      </w:pPr>
      <w:r>
        <w:rPr>
          <w:rFonts w:hint="eastAsia" w:ascii="仿宋" w:hAnsi="仿宋" w:eastAsia="仿宋"/>
          <w:sz w:val="24"/>
        </w:rPr>
        <w:t>一、设备</w:t>
      </w:r>
      <w:r>
        <w:rPr>
          <w:rFonts w:ascii="仿宋" w:hAnsi="仿宋" w:eastAsia="仿宋"/>
          <w:sz w:val="24"/>
        </w:rPr>
        <w:t>结构</w:t>
      </w:r>
    </w:p>
    <w:p>
      <w:pPr>
        <w:spacing w:line="360" w:lineRule="auto"/>
        <w:ind w:firstLine="480" w:firstLineChars="200"/>
        <w:rPr>
          <w:rFonts w:ascii="仿宋" w:hAnsi="仿宋" w:eastAsia="仿宋"/>
          <w:bCs/>
          <w:sz w:val="24"/>
        </w:rPr>
      </w:pPr>
      <w:r>
        <w:rPr>
          <w:rFonts w:hint="eastAsia" w:ascii="仿宋" w:hAnsi="仿宋" w:eastAsia="仿宋"/>
          <w:bCs/>
          <w:sz w:val="24"/>
        </w:rPr>
        <w:t>1）感应炉</w:t>
      </w:r>
      <w:r>
        <w:rPr>
          <w:rFonts w:ascii="仿宋" w:hAnsi="仿宋" w:eastAsia="仿宋"/>
          <w:bCs/>
          <w:sz w:val="24"/>
        </w:rPr>
        <w:t>控制柜</w:t>
      </w:r>
      <w:r>
        <w:rPr>
          <w:rFonts w:hint="eastAsia" w:ascii="仿宋" w:hAnsi="仿宋" w:eastAsia="仿宋"/>
          <w:bCs/>
          <w:sz w:val="24"/>
        </w:rPr>
        <w:t>。</w:t>
      </w:r>
    </w:p>
    <w:p>
      <w:pPr>
        <w:spacing w:line="360" w:lineRule="auto"/>
        <w:ind w:firstLine="480" w:firstLineChars="200"/>
        <w:rPr>
          <w:rFonts w:ascii="仿宋" w:hAnsi="仿宋" w:eastAsia="仿宋"/>
          <w:bCs/>
          <w:sz w:val="24"/>
        </w:rPr>
      </w:pPr>
      <w:r>
        <w:rPr>
          <w:rFonts w:ascii="仿宋" w:hAnsi="仿宋" w:eastAsia="仿宋"/>
          <w:bCs/>
          <w:sz w:val="24"/>
        </w:rPr>
        <w:t>2</w:t>
      </w:r>
      <w:r>
        <w:rPr>
          <w:rFonts w:hint="eastAsia" w:ascii="仿宋" w:hAnsi="仿宋" w:eastAsia="仿宋"/>
          <w:bCs/>
          <w:sz w:val="24"/>
        </w:rPr>
        <w:t>）感应炉。</w:t>
      </w:r>
    </w:p>
    <w:p>
      <w:pPr>
        <w:spacing w:line="360" w:lineRule="auto"/>
        <w:ind w:firstLine="480" w:firstLineChars="200"/>
        <w:rPr>
          <w:rFonts w:ascii="仿宋" w:hAnsi="仿宋" w:eastAsia="仿宋"/>
          <w:bCs/>
          <w:sz w:val="24"/>
        </w:rPr>
      </w:pPr>
      <w:r>
        <w:rPr>
          <w:rFonts w:ascii="仿宋" w:hAnsi="仿宋" w:eastAsia="仿宋"/>
          <w:bCs/>
          <w:sz w:val="24"/>
        </w:rPr>
        <w:t>3</w:t>
      </w:r>
      <w:r>
        <w:rPr>
          <w:rFonts w:hint="eastAsia" w:ascii="仿宋" w:hAnsi="仿宋" w:eastAsia="仿宋"/>
          <w:bCs/>
          <w:sz w:val="24"/>
        </w:rPr>
        <w:t>）锻压</w:t>
      </w:r>
      <w:r>
        <w:rPr>
          <w:rFonts w:ascii="仿宋" w:hAnsi="仿宋" w:eastAsia="仿宋"/>
          <w:bCs/>
          <w:sz w:val="24"/>
        </w:rPr>
        <w:t>控制柜</w:t>
      </w:r>
      <w:r>
        <w:rPr>
          <w:rFonts w:hint="eastAsia" w:ascii="仿宋" w:hAnsi="仿宋" w:eastAsia="仿宋"/>
          <w:bCs/>
          <w:sz w:val="24"/>
        </w:rPr>
        <w:t>。</w:t>
      </w:r>
    </w:p>
    <w:p>
      <w:pPr>
        <w:spacing w:line="360" w:lineRule="auto"/>
        <w:ind w:left="420" w:leftChars="200"/>
        <w:rPr>
          <w:rFonts w:ascii="仿宋" w:hAnsi="仿宋" w:eastAsia="仿宋"/>
          <w:bCs/>
          <w:sz w:val="24"/>
        </w:rPr>
      </w:pPr>
      <w:r>
        <w:rPr>
          <w:rFonts w:ascii="仿宋" w:hAnsi="仿宋" w:eastAsia="仿宋"/>
          <w:bCs/>
          <w:sz w:val="24"/>
        </w:rPr>
        <w:t>4</w:t>
      </w:r>
      <w:r>
        <w:rPr>
          <w:rFonts w:hint="eastAsia" w:ascii="仿宋" w:hAnsi="仿宋" w:eastAsia="仿宋"/>
          <w:bCs/>
          <w:sz w:val="24"/>
        </w:rPr>
        <w:t>）锻压设备。</w:t>
      </w:r>
    </w:p>
    <w:p>
      <w:pPr>
        <w:spacing w:line="360" w:lineRule="auto"/>
        <w:ind w:left="420" w:leftChars="200"/>
        <w:rPr>
          <w:rFonts w:ascii="仿宋" w:hAnsi="仿宋" w:eastAsia="仿宋"/>
          <w:bCs/>
          <w:sz w:val="24"/>
        </w:rPr>
      </w:pPr>
      <w:r>
        <w:rPr>
          <w:rFonts w:ascii="仿宋" w:hAnsi="仿宋" w:eastAsia="仿宋"/>
          <w:bCs/>
          <w:sz w:val="24"/>
        </w:rPr>
        <w:t>5</w:t>
      </w:r>
      <w:r>
        <w:rPr>
          <w:rFonts w:hint="eastAsia" w:ascii="仿宋" w:hAnsi="仿宋" w:eastAsia="仿宋"/>
          <w:bCs/>
          <w:sz w:val="24"/>
        </w:rPr>
        <w:t>）滑块</w:t>
      </w:r>
      <w:r>
        <w:rPr>
          <w:rFonts w:ascii="仿宋" w:hAnsi="仿宋" w:eastAsia="仿宋"/>
          <w:bCs/>
          <w:sz w:val="24"/>
        </w:rPr>
        <w:t>、传感器、操控台等。</w:t>
      </w:r>
    </w:p>
    <w:p>
      <w:pPr>
        <w:spacing w:line="360" w:lineRule="auto"/>
        <w:ind w:left="420" w:leftChars="200"/>
        <w:rPr>
          <w:rFonts w:ascii="仿宋" w:hAnsi="仿宋" w:eastAsia="仿宋"/>
          <w:sz w:val="24"/>
        </w:rPr>
      </w:pPr>
      <w:r>
        <w:rPr>
          <w:rFonts w:hint="eastAsia" w:ascii="仿宋" w:hAnsi="仿宋" w:eastAsia="仿宋"/>
          <w:sz w:val="24"/>
        </w:rPr>
        <w:t>二、设备</w:t>
      </w:r>
      <w:r>
        <w:rPr>
          <w:rFonts w:ascii="仿宋" w:hAnsi="仿宋" w:eastAsia="仿宋"/>
          <w:sz w:val="24"/>
        </w:rPr>
        <w:t>操作</w:t>
      </w:r>
    </w:p>
    <w:p>
      <w:pPr>
        <w:spacing w:line="360" w:lineRule="auto"/>
        <w:ind w:firstLine="480" w:firstLineChars="200"/>
        <w:rPr>
          <w:rFonts w:ascii="仿宋" w:hAnsi="仿宋" w:eastAsia="仿宋"/>
          <w:bCs/>
          <w:sz w:val="24"/>
        </w:rPr>
      </w:pPr>
      <w:r>
        <w:rPr>
          <w:rFonts w:hint="eastAsia" w:ascii="仿宋" w:hAnsi="仿宋" w:eastAsia="仿宋"/>
          <w:bCs/>
          <w:sz w:val="24"/>
        </w:rPr>
        <w:t>1）选择棒料。</w:t>
      </w:r>
    </w:p>
    <w:p>
      <w:pPr>
        <w:spacing w:line="360" w:lineRule="auto"/>
        <w:ind w:left="420" w:leftChars="200"/>
        <w:rPr>
          <w:rFonts w:ascii="仿宋" w:hAnsi="仿宋" w:eastAsia="仿宋"/>
          <w:bCs/>
          <w:sz w:val="24"/>
        </w:rPr>
      </w:pPr>
      <w:r>
        <w:rPr>
          <w:rFonts w:hint="eastAsia" w:ascii="仿宋" w:hAnsi="仿宋" w:eastAsia="仿宋"/>
          <w:bCs/>
          <w:sz w:val="24"/>
        </w:rPr>
        <w:t>2）装配锻压模具。</w:t>
      </w:r>
    </w:p>
    <w:p>
      <w:pPr>
        <w:spacing w:line="360" w:lineRule="auto"/>
        <w:ind w:left="420" w:leftChars="200"/>
        <w:rPr>
          <w:rFonts w:ascii="仿宋" w:hAnsi="仿宋" w:eastAsia="仿宋"/>
          <w:bCs/>
          <w:sz w:val="24"/>
        </w:rPr>
      </w:pPr>
      <w:r>
        <w:rPr>
          <w:rFonts w:hint="eastAsia" w:ascii="仿宋" w:hAnsi="仿宋" w:eastAsia="仿宋"/>
          <w:bCs/>
          <w:sz w:val="24"/>
        </w:rPr>
        <w:t>3）调节控制柜，对锻压设备进行压铸前准备。</w:t>
      </w:r>
    </w:p>
    <w:p>
      <w:pPr>
        <w:spacing w:line="360" w:lineRule="auto"/>
        <w:ind w:firstLine="480" w:firstLineChars="200"/>
        <w:rPr>
          <w:rFonts w:ascii="仿宋" w:hAnsi="仿宋" w:eastAsia="仿宋"/>
          <w:bCs/>
          <w:sz w:val="24"/>
        </w:rPr>
      </w:pPr>
      <w:r>
        <w:rPr>
          <w:rFonts w:hint="eastAsia" w:ascii="仿宋" w:hAnsi="仿宋" w:eastAsia="仿宋"/>
          <w:bCs/>
          <w:sz w:val="24"/>
        </w:rPr>
        <w:t>4）将毛坯放入模具。</w:t>
      </w:r>
    </w:p>
    <w:p>
      <w:pPr>
        <w:spacing w:line="360" w:lineRule="auto"/>
        <w:ind w:left="420" w:leftChars="200"/>
        <w:rPr>
          <w:rFonts w:ascii="仿宋" w:hAnsi="仿宋" w:eastAsia="仿宋"/>
          <w:sz w:val="24"/>
        </w:rPr>
      </w:pPr>
      <w:r>
        <w:rPr>
          <w:rFonts w:hint="eastAsia" w:ascii="仿宋" w:hAnsi="仿宋" w:eastAsia="仿宋"/>
          <w:sz w:val="24"/>
        </w:rPr>
        <w:t>三、自由操作</w:t>
      </w:r>
    </w:p>
    <w:p>
      <w:pPr>
        <w:spacing w:line="360" w:lineRule="auto"/>
        <w:ind w:left="420" w:leftChars="200"/>
        <w:rPr>
          <w:rFonts w:ascii="仿宋" w:hAnsi="仿宋" w:eastAsia="仿宋"/>
          <w:sz w:val="24"/>
        </w:rPr>
      </w:pPr>
      <w:r>
        <w:rPr>
          <w:rFonts w:ascii="仿宋" w:hAnsi="仿宋" w:eastAsia="仿宋"/>
          <w:sz w:val="24"/>
        </w:rPr>
        <w:t>根据操作提示</w:t>
      </w:r>
      <w:r>
        <w:rPr>
          <w:rFonts w:hint="eastAsia" w:ascii="仿宋" w:hAnsi="仿宋" w:eastAsia="仿宋"/>
          <w:sz w:val="24"/>
        </w:rPr>
        <w:t>，依次完成压力机的操作。</w:t>
      </w:r>
      <w:r>
        <w:rPr>
          <w:rFonts w:ascii="仿宋" w:hAnsi="仿宋" w:eastAsia="仿宋"/>
          <w:sz w:val="24"/>
        </w:rPr>
        <w:t xml:space="preserve"> </w:t>
      </w:r>
    </w:p>
    <w:p>
      <w:pPr>
        <w:spacing w:line="360" w:lineRule="auto"/>
        <w:ind w:left="420" w:leftChars="200"/>
        <w:rPr>
          <w:rFonts w:ascii="仿宋" w:hAnsi="仿宋" w:eastAsia="仿宋"/>
          <w:sz w:val="24"/>
        </w:rPr>
      </w:pPr>
      <w:r>
        <w:rPr>
          <w:rFonts w:hint="eastAsia" w:ascii="仿宋" w:hAnsi="仿宋" w:eastAsia="仿宋"/>
          <w:sz w:val="24"/>
        </w:rPr>
        <w:t>四、模式切换</w:t>
      </w:r>
    </w:p>
    <w:p>
      <w:pPr>
        <w:spacing w:line="360" w:lineRule="auto"/>
        <w:ind w:left="420" w:leftChars="200"/>
        <w:rPr>
          <w:rFonts w:ascii="仿宋" w:hAnsi="仿宋" w:eastAsia="仿宋"/>
          <w:bCs/>
          <w:sz w:val="24"/>
        </w:rPr>
      </w:pPr>
      <w:r>
        <w:rPr>
          <w:rFonts w:hint="eastAsia" w:ascii="仿宋" w:hAnsi="仿宋" w:eastAsia="仿宋"/>
          <w:bCs/>
          <w:sz w:val="24"/>
        </w:rPr>
        <w:t>单机</w:t>
      </w:r>
      <w:r>
        <w:rPr>
          <w:rFonts w:ascii="仿宋" w:hAnsi="仿宋" w:eastAsia="仿宋"/>
          <w:bCs/>
          <w:sz w:val="24"/>
        </w:rPr>
        <w:t>模式时，</w:t>
      </w:r>
      <w:r>
        <w:rPr>
          <w:rFonts w:hint="eastAsia" w:ascii="仿宋" w:hAnsi="仿宋" w:eastAsia="仿宋"/>
          <w:bCs/>
          <w:sz w:val="24"/>
        </w:rPr>
        <w:t>点击模式</w:t>
      </w:r>
      <w:r>
        <w:rPr>
          <w:rFonts w:ascii="仿宋" w:hAnsi="仿宋" w:eastAsia="仿宋"/>
          <w:bCs/>
          <w:sz w:val="24"/>
        </w:rPr>
        <w:t>切换，</w:t>
      </w:r>
      <w:r>
        <w:rPr>
          <w:rFonts w:hint="eastAsia" w:ascii="仿宋" w:hAnsi="仿宋" w:eastAsia="仿宋"/>
          <w:bCs/>
          <w:sz w:val="24"/>
        </w:rPr>
        <w:t>可</w:t>
      </w:r>
      <w:r>
        <w:rPr>
          <w:rFonts w:ascii="仿宋" w:hAnsi="仿宋" w:eastAsia="仿宋"/>
          <w:bCs/>
          <w:sz w:val="24"/>
        </w:rPr>
        <w:t>切换</w:t>
      </w:r>
      <w:r>
        <w:rPr>
          <w:rFonts w:hint="eastAsia" w:ascii="仿宋" w:hAnsi="仿宋" w:eastAsia="仿宋"/>
          <w:bCs/>
          <w:sz w:val="24"/>
        </w:rPr>
        <w:t>至虚实</w:t>
      </w:r>
      <w:r>
        <w:rPr>
          <w:rFonts w:ascii="仿宋" w:hAnsi="仿宋" w:eastAsia="仿宋"/>
          <w:bCs/>
          <w:sz w:val="24"/>
        </w:rPr>
        <w:t>模式。</w:t>
      </w:r>
    </w:p>
    <w:p>
      <w:pPr>
        <w:spacing w:line="360" w:lineRule="auto"/>
        <w:rPr>
          <w:rFonts w:ascii="仿宋" w:hAnsi="仿宋" w:eastAsia="仿宋"/>
          <w:b/>
          <w:sz w:val="24"/>
        </w:rPr>
      </w:pPr>
      <w:r>
        <w:rPr>
          <w:rFonts w:hint="eastAsia" w:ascii="仿宋" w:hAnsi="仿宋" w:eastAsia="仿宋"/>
          <w:b/>
          <w:sz w:val="24"/>
        </w:rPr>
        <w:t>（1</w:t>
      </w:r>
      <w:r>
        <w:rPr>
          <w:rFonts w:ascii="仿宋" w:hAnsi="仿宋" w:eastAsia="仿宋"/>
          <w:b/>
          <w:sz w:val="24"/>
        </w:rPr>
        <w:t>0</w:t>
      </w:r>
      <w:r>
        <w:rPr>
          <w:rFonts w:hint="eastAsia" w:ascii="仿宋" w:hAnsi="仿宋" w:eastAsia="仿宋"/>
          <w:b/>
          <w:sz w:val="24"/>
        </w:rPr>
        <w:t>）</w:t>
      </w:r>
      <w:r>
        <w:rPr>
          <w:rFonts w:ascii="仿宋" w:hAnsi="仿宋" w:eastAsia="仿宋"/>
          <w:b/>
          <w:sz w:val="24"/>
        </w:rPr>
        <w:t>《夹具结构认知与拆装》</w:t>
      </w:r>
    </w:p>
    <w:p>
      <w:pPr>
        <w:spacing w:line="360" w:lineRule="auto"/>
        <w:ind w:left="420" w:leftChars="200"/>
        <w:rPr>
          <w:rFonts w:ascii="仿宋" w:hAnsi="仿宋" w:eastAsia="仿宋"/>
          <w:sz w:val="24"/>
        </w:rPr>
      </w:pPr>
      <w:r>
        <w:rPr>
          <w:rFonts w:hint="eastAsia" w:ascii="仿宋" w:hAnsi="仿宋" w:eastAsia="仿宋"/>
          <w:sz w:val="24"/>
        </w:rPr>
        <w:t>软件内容：</w:t>
      </w:r>
    </w:p>
    <w:p>
      <w:pPr>
        <w:pStyle w:val="2"/>
        <w:ind w:left="0" w:leftChars="0" w:firstLine="0" w:firstLineChars="0"/>
      </w:pPr>
      <w:r>
        <w:rPr>
          <w:rFonts w:hint="eastAsia" w:ascii="仿宋" w:hAnsi="仿宋" w:eastAsia="仿宋"/>
        </w:rPr>
        <w:t xml:space="preserve">    一、主要内容</w:t>
      </w:r>
    </w:p>
    <w:p>
      <w:pPr>
        <w:spacing w:line="360" w:lineRule="auto"/>
        <w:ind w:firstLine="480" w:firstLineChars="200"/>
        <w:rPr>
          <w:rFonts w:ascii="仿宋" w:hAnsi="仿宋" w:eastAsia="仿宋"/>
          <w:bCs/>
          <w:sz w:val="24"/>
        </w:rPr>
      </w:pPr>
      <w:r>
        <w:rPr>
          <w:rFonts w:hint="eastAsia" w:ascii="仿宋" w:hAnsi="仿宋" w:eastAsia="仿宋"/>
          <w:bCs/>
          <w:sz w:val="24"/>
        </w:rPr>
        <w:t>1）功能铣削夹具。</w:t>
      </w:r>
    </w:p>
    <w:p>
      <w:pPr>
        <w:spacing w:line="360" w:lineRule="auto"/>
        <w:ind w:firstLine="480" w:firstLineChars="200"/>
        <w:rPr>
          <w:rFonts w:ascii="仿宋" w:hAnsi="仿宋" w:eastAsia="仿宋"/>
          <w:bCs/>
          <w:sz w:val="24"/>
        </w:rPr>
      </w:pPr>
      <w:r>
        <w:rPr>
          <w:rFonts w:hint="eastAsia" w:ascii="仿宋" w:hAnsi="仿宋" w:eastAsia="仿宋"/>
          <w:bCs/>
          <w:sz w:val="24"/>
        </w:rPr>
        <w:t>2）车削夹具。</w:t>
      </w:r>
    </w:p>
    <w:p>
      <w:pPr>
        <w:spacing w:line="360" w:lineRule="auto"/>
        <w:ind w:left="420" w:leftChars="200"/>
        <w:rPr>
          <w:rFonts w:ascii="仿宋" w:hAnsi="仿宋" w:eastAsia="仿宋"/>
          <w:bCs/>
          <w:sz w:val="24"/>
        </w:rPr>
      </w:pPr>
      <w:r>
        <w:rPr>
          <w:rFonts w:hint="eastAsia" w:ascii="仿宋" w:hAnsi="仿宋" w:eastAsia="仿宋"/>
          <w:bCs/>
          <w:sz w:val="24"/>
        </w:rPr>
        <w:t>3）钻夹具。</w:t>
      </w:r>
    </w:p>
    <w:p>
      <w:pPr>
        <w:spacing w:line="360" w:lineRule="auto"/>
        <w:ind w:firstLine="480" w:firstLineChars="200"/>
        <w:rPr>
          <w:rFonts w:ascii="仿宋" w:hAnsi="仿宋" w:eastAsia="仿宋"/>
          <w:bCs/>
          <w:sz w:val="24"/>
        </w:rPr>
      </w:pPr>
      <w:r>
        <w:rPr>
          <w:rFonts w:hint="eastAsia" w:ascii="仿宋" w:hAnsi="仿宋" w:eastAsia="仿宋"/>
          <w:bCs/>
          <w:sz w:val="24"/>
        </w:rPr>
        <w:t>4）平面定位车削夹具。</w:t>
      </w:r>
    </w:p>
    <w:p>
      <w:pPr>
        <w:spacing w:line="360" w:lineRule="auto"/>
        <w:ind w:firstLine="480" w:firstLineChars="200"/>
        <w:rPr>
          <w:rFonts w:ascii="仿宋" w:hAnsi="仿宋" w:eastAsia="仿宋"/>
          <w:bCs/>
          <w:sz w:val="24"/>
        </w:rPr>
      </w:pPr>
      <w:r>
        <w:rPr>
          <w:rFonts w:hint="eastAsia" w:ascii="仿宋" w:hAnsi="仿宋" w:eastAsia="仿宋"/>
          <w:bCs/>
          <w:sz w:val="24"/>
        </w:rPr>
        <w:t>5）折合式钻模夹具。</w:t>
      </w:r>
    </w:p>
    <w:p>
      <w:pPr>
        <w:spacing w:line="360" w:lineRule="auto"/>
        <w:ind w:left="420" w:leftChars="200"/>
        <w:rPr>
          <w:rFonts w:ascii="仿宋" w:hAnsi="仿宋" w:eastAsia="仿宋"/>
          <w:bCs/>
          <w:sz w:val="24"/>
        </w:rPr>
      </w:pPr>
      <w:r>
        <w:rPr>
          <w:rFonts w:hint="eastAsia" w:ascii="仿宋" w:hAnsi="仿宋" w:eastAsia="仿宋"/>
          <w:bCs/>
          <w:sz w:val="24"/>
        </w:rPr>
        <w:t>6）角向定位车削夹具。</w:t>
      </w:r>
    </w:p>
    <w:p>
      <w:pPr>
        <w:spacing w:line="360" w:lineRule="auto"/>
        <w:ind w:firstLine="480" w:firstLineChars="200"/>
        <w:rPr>
          <w:rFonts w:ascii="仿宋" w:hAnsi="仿宋" w:eastAsia="仿宋"/>
          <w:bCs/>
          <w:sz w:val="24"/>
        </w:rPr>
      </w:pPr>
      <w:r>
        <w:rPr>
          <w:rFonts w:hint="eastAsia" w:ascii="仿宋" w:hAnsi="仿宋" w:eastAsia="仿宋"/>
          <w:bCs/>
          <w:sz w:val="24"/>
        </w:rPr>
        <w:t>7）边定位车削夹具。</w:t>
      </w:r>
    </w:p>
    <w:p>
      <w:pPr>
        <w:spacing w:line="360" w:lineRule="auto"/>
        <w:ind w:firstLine="480" w:firstLineChars="200"/>
        <w:rPr>
          <w:rFonts w:ascii="仿宋" w:hAnsi="仿宋" w:eastAsia="仿宋"/>
          <w:bCs/>
          <w:sz w:val="24"/>
        </w:rPr>
      </w:pPr>
      <w:r>
        <w:rPr>
          <w:rFonts w:hint="eastAsia" w:ascii="仿宋" w:hAnsi="仿宋" w:eastAsia="仿宋"/>
          <w:bCs/>
          <w:sz w:val="24"/>
        </w:rPr>
        <w:t>8）回转盘钻夹具。</w:t>
      </w:r>
    </w:p>
    <w:p>
      <w:pPr>
        <w:spacing w:line="360" w:lineRule="auto"/>
        <w:ind w:firstLine="480" w:firstLineChars="200"/>
        <w:rPr>
          <w:rFonts w:ascii="仿宋" w:hAnsi="仿宋" w:eastAsia="仿宋"/>
          <w:bCs/>
          <w:sz w:val="24"/>
        </w:rPr>
      </w:pPr>
      <w:r>
        <w:rPr>
          <w:rFonts w:hint="eastAsia" w:ascii="仿宋" w:hAnsi="仿宋" w:eastAsia="仿宋"/>
          <w:bCs/>
          <w:sz w:val="24"/>
        </w:rPr>
        <w:t>9）可移动花盘夹具。</w:t>
      </w:r>
    </w:p>
    <w:p>
      <w:pPr>
        <w:spacing w:line="360" w:lineRule="auto"/>
        <w:ind w:left="420" w:leftChars="200"/>
        <w:rPr>
          <w:rFonts w:ascii="仿宋" w:hAnsi="仿宋" w:eastAsia="仿宋"/>
          <w:bCs/>
          <w:sz w:val="24"/>
        </w:rPr>
      </w:pPr>
      <w:r>
        <w:rPr>
          <w:rFonts w:hint="eastAsia" w:ascii="仿宋" w:hAnsi="仿宋" w:eastAsia="仿宋"/>
          <w:bCs/>
          <w:sz w:val="24"/>
        </w:rPr>
        <w:t>10）端轴铣方头夹具。</w:t>
      </w:r>
    </w:p>
    <w:p>
      <w:pPr>
        <w:spacing w:line="360" w:lineRule="auto"/>
        <w:ind w:firstLine="480" w:firstLineChars="200"/>
        <w:rPr>
          <w:rFonts w:ascii="仿宋" w:hAnsi="仿宋" w:eastAsia="仿宋"/>
          <w:bCs/>
          <w:sz w:val="24"/>
        </w:rPr>
      </w:pPr>
      <w:r>
        <w:rPr>
          <w:rFonts w:hint="eastAsia" w:ascii="仿宋" w:hAnsi="仿宋" w:eastAsia="仿宋"/>
          <w:bCs/>
          <w:sz w:val="24"/>
        </w:rPr>
        <w:t>11）连续夹紧铣床夹夹具。</w:t>
      </w:r>
    </w:p>
    <w:p>
      <w:pPr>
        <w:spacing w:line="360" w:lineRule="auto"/>
        <w:ind w:firstLine="480" w:firstLineChars="200"/>
        <w:rPr>
          <w:rFonts w:ascii="仿宋" w:hAnsi="仿宋" w:eastAsia="仿宋"/>
          <w:bCs/>
          <w:sz w:val="24"/>
        </w:rPr>
      </w:pPr>
      <w:r>
        <w:rPr>
          <w:rFonts w:hint="eastAsia" w:ascii="仿宋" w:hAnsi="仿宋" w:eastAsia="仿宋"/>
          <w:bCs/>
          <w:sz w:val="24"/>
        </w:rPr>
        <w:t>12）移动式钻模夹具。</w:t>
      </w:r>
    </w:p>
    <w:p>
      <w:pPr>
        <w:spacing w:line="360" w:lineRule="auto"/>
        <w:ind w:left="420" w:leftChars="200"/>
        <w:rPr>
          <w:rFonts w:ascii="仿宋" w:hAnsi="仿宋" w:eastAsia="仿宋"/>
          <w:bCs/>
          <w:sz w:val="24"/>
        </w:rPr>
      </w:pPr>
      <w:r>
        <w:rPr>
          <w:rFonts w:hint="eastAsia" w:ascii="仿宋" w:hAnsi="仿宋" w:eastAsia="仿宋"/>
          <w:bCs/>
          <w:sz w:val="24"/>
        </w:rPr>
        <w:t>13）车床托板夹具。</w:t>
      </w:r>
    </w:p>
    <w:p>
      <w:pPr>
        <w:spacing w:line="360" w:lineRule="auto"/>
        <w:ind w:left="420" w:leftChars="200"/>
        <w:rPr>
          <w:rFonts w:ascii="仿宋" w:hAnsi="仿宋" w:eastAsia="仿宋"/>
          <w:bCs/>
          <w:sz w:val="24"/>
        </w:rPr>
      </w:pPr>
      <w:r>
        <w:rPr>
          <w:rFonts w:hint="eastAsia" w:ascii="仿宋" w:hAnsi="仿宋" w:eastAsia="仿宋"/>
          <w:bCs/>
          <w:sz w:val="24"/>
        </w:rPr>
        <w:t>14）三爪离心车夹具。</w:t>
      </w:r>
    </w:p>
    <w:p>
      <w:pPr>
        <w:spacing w:line="360" w:lineRule="auto"/>
        <w:ind w:firstLine="480" w:firstLineChars="200"/>
        <w:rPr>
          <w:rFonts w:ascii="仿宋" w:hAnsi="仿宋" w:eastAsia="仿宋"/>
          <w:bCs/>
          <w:sz w:val="24"/>
        </w:rPr>
      </w:pPr>
      <w:r>
        <w:rPr>
          <w:rFonts w:hint="eastAsia" w:ascii="仿宋" w:hAnsi="仿宋" w:eastAsia="仿宋"/>
          <w:bCs/>
          <w:sz w:val="24"/>
        </w:rPr>
        <w:t>15）功能铣削夹具。</w:t>
      </w:r>
    </w:p>
    <w:p>
      <w:pPr>
        <w:spacing w:line="360" w:lineRule="auto"/>
        <w:ind w:left="420" w:leftChars="200"/>
        <w:rPr>
          <w:rFonts w:ascii="仿宋" w:hAnsi="仿宋" w:eastAsia="仿宋"/>
          <w:bCs/>
          <w:sz w:val="24"/>
        </w:rPr>
      </w:pPr>
      <w:r>
        <w:rPr>
          <w:rFonts w:hint="eastAsia" w:ascii="仿宋" w:hAnsi="仿宋" w:eastAsia="仿宋"/>
          <w:bCs/>
          <w:sz w:val="24"/>
        </w:rPr>
        <w:t>16）孔定位车削夹具。</w:t>
      </w:r>
    </w:p>
    <w:p>
      <w:pPr>
        <w:spacing w:line="360" w:lineRule="auto"/>
        <w:ind w:left="420" w:leftChars="200"/>
        <w:rPr>
          <w:rFonts w:ascii="仿宋" w:hAnsi="仿宋" w:eastAsia="仿宋"/>
          <w:sz w:val="24"/>
        </w:rPr>
      </w:pPr>
      <w:r>
        <w:rPr>
          <w:rFonts w:hint="eastAsia" w:ascii="仿宋" w:hAnsi="仿宋" w:eastAsia="仿宋"/>
          <w:sz w:val="24"/>
        </w:rPr>
        <w:t>二、设备观察功能</w:t>
      </w:r>
    </w:p>
    <w:p>
      <w:pPr>
        <w:spacing w:line="360" w:lineRule="auto"/>
        <w:ind w:left="420" w:leftChars="200"/>
        <w:rPr>
          <w:rFonts w:ascii="仿宋" w:hAnsi="仿宋" w:eastAsia="仿宋"/>
          <w:sz w:val="24"/>
        </w:rPr>
      </w:pPr>
      <w:r>
        <w:rPr>
          <w:rFonts w:hint="eastAsia" w:ascii="仿宋" w:hAnsi="仿宋" w:eastAsia="仿宋"/>
          <w:sz w:val="24"/>
        </w:rPr>
        <w:t>三、拆装演示功能</w:t>
      </w:r>
    </w:p>
    <w:p>
      <w:pPr>
        <w:spacing w:line="360" w:lineRule="auto"/>
        <w:ind w:left="420" w:leftChars="200"/>
        <w:rPr>
          <w:rFonts w:ascii="仿宋" w:hAnsi="仿宋" w:eastAsia="仿宋"/>
          <w:sz w:val="24"/>
        </w:rPr>
      </w:pPr>
      <w:r>
        <w:rPr>
          <w:rFonts w:hint="eastAsia" w:ascii="仿宋" w:hAnsi="仿宋" w:eastAsia="仿宋"/>
          <w:sz w:val="24"/>
        </w:rPr>
        <w:t>四、自主拆装功能</w:t>
      </w:r>
    </w:p>
    <w:p>
      <w:pPr>
        <w:spacing w:line="360" w:lineRule="auto"/>
        <w:rPr>
          <w:rFonts w:ascii="仿宋" w:hAnsi="仿宋" w:eastAsia="仿宋"/>
          <w:b/>
          <w:sz w:val="24"/>
        </w:rPr>
      </w:pPr>
      <w:r>
        <w:rPr>
          <w:rFonts w:hint="eastAsia" w:ascii="仿宋" w:hAnsi="仿宋" w:eastAsia="仿宋"/>
          <w:b/>
          <w:sz w:val="24"/>
        </w:rPr>
        <w:t>（1</w:t>
      </w:r>
      <w:r>
        <w:rPr>
          <w:rFonts w:ascii="仿宋" w:hAnsi="仿宋" w:eastAsia="仿宋"/>
          <w:b/>
          <w:sz w:val="24"/>
        </w:rPr>
        <w:t>1</w:t>
      </w:r>
      <w:r>
        <w:rPr>
          <w:rFonts w:hint="eastAsia" w:ascii="仿宋" w:hAnsi="仿宋" w:eastAsia="仿宋"/>
          <w:b/>
          <w:sz w:val="24"/>
        </w:rPr>
        <w:t>）</w:t>
      </w:r>
      <w:r>
        <w:rPr>
          <w:rFonts w:ascii="仿宋" w:hAnsi="仿宋" w:eastAsia="仿宋"/>
          <w:b/>
          <w:sz w:val="24"/>
        </w:rPr>
        <w:t>《离心泵性能测试实验》</w:t>
      </w:r>
    </w:p>
    <w:p>
      <w:pPr>
        <w:spacing w:line="360" w:lineRule="auto"/>
        <w:ind w:left="420" w:leftChars="200"/>
        <w:rPr>
          <w:rFonts w:ascii="仿宋" w:hAnsi="仿宋" w:eastAsia="仿宋"/>
          <w:sz w:val="24"/>
        </w:rPr>
      </w:pPr>
      <w:r>
        <w:rPr>
          <w:rFonts w:hint="eastAsia" w:ascii="仿宋" w:hAnsi="仿宋" w:eastAsia="仿宋"/>
          <w:sz w:val="24"/>
        </w:rPr>
        <w:t>软件</w:t>
      </w:r>
      <w:r>
        <w:rPr>
          <w:rFonts w:ascii="仿宋" w:hAnsi="仿宋" w:eastAsia="仿宋"/>
          <w:sz w:val="24"/>
        </w:rPr>
        <w:t>内容</w:t>
      </w:r>
      <w:r>
        <w:rPr>
          <w:rFonts w:hint="eastAsia" w:ascii="仿宋" w:hAnsi="仿宋" w:eastAsia="仿宋"/>
          <w:sz w:val="24"/>
        </w:rPr>
        <w:t>：</w:t>
      </w:r>
    </w:p>
    <w:p>
      <w:pPr>
        <w:spacing w:line="360" w:lineRule="auto"/>
        <w:ind w:left="420" w:leftChars="200"/>
        <w:rPr>
          <w:rFonts w:ascii="仿宋" w:hAnsi="仿宋" w:eastAsia="仿宋"/>
          <w:sz w:val="24"/>
        </w:rPr>
      </w:pPr>
      <w:r>
        <w:rPr>
          <w:rFonts w:hint="eastAsia" w:ascii="仿宋" w:hAnsi="仿宋" w:eastAsia="仿宋"/>
          <w:sz w:val="24"/>
        </w:rPr>
        <w:t>一、离心泵性能测试实验</w:t>
      </w:r>
    </w:p>
    <w:p>
      <w:pPr>
        <w:spacing w:line="360" w:lineRule="auto"/>
        <w:ind w:firstLine="480" w:firstLineChars="200"/>
        <w:rPr>
          <w:rFonts w:ascii="仿宋" w:hAnsi="仿宋" w:eastAsia="仿宋"/>
          <w:bCs/>
          <w:sz w:val="24"/>
        </w:rPr>
      </w:pPr>
      <w:r>
        <w:rPr>
          <w:rFonts w:hint="eastAsia" w:ascii="仿宋" w:hAnsi="仿宋" w:eastAsia="仿宋"/>
          <w:bCs/>
          <w:sz w:val="24"/>
        </w:rPr>
        <w:t>1）离心泵实验设备的拆卸。</w:t>
      </w:r>
    </w:p>
    <w:p>
      <w:pPr>
        <w:spacing w:line="360" w:lineRule="auto"/>
        <w:ind w:firstLine="480" w:firstLineChars="200"/>
        <w:rPr>
          <w:rFonts w:ascii="仿宋" w:hAnsi="仿宋" w:eastAsia="仿宋"/>
          <w:bCs/>
          <w:sz w:val="24"/>
        </w:rPr>
      </w:pPr>
      <w:r>
        <w:rPr>
          <w:rFonts w:hint="eastAsia" w:ascii="仿宋" w:hAnsi="仿宋" w:eastAsia="仿宋"/>
          <w:bCs/>
          <w:sz w:val="24"/>
        </w:rPr>
        <w:t>2）离心泵实验设备的组装。</w:t>
      </w:r>
    </w:p>
    <w:p>
      <w:pPr>
        <w:spacing w:line="360" w:lineRule="auto"/>
        <w:ind w:firstLine="480" w:firstLineChars="200"/>
        <w:rPr>
          <w:rFonts w:ascii="仿宋" w:hAnsi="仿宋" w:eastAsia="仿宋"/>
          <w:bCs/>
          <w:sz w:val="24"/>
        </w:rPr>
      </w:pPr>
      <w:r>
        <w:rPr>
          <w:rFonts w:hint="eastAsia" w:ascii="仿宋" w:hAnsi="仿宋" w:eastAsia="仿宋"/>
          <w:bCs/>
          <w:sz w:val="24"/>
        </w:rPr>
        <w:t>3）实验软件基本操作。</w:t>
      </w:r>
    </w:p>
    <w:p>
      <w:pPr>
        <w:spacing w:line="360" w:lineRule="auto"/>
        <w:ind w:firstLine="480" w:firstLineChars="200"/>
        <w:rPr>
          <w:rFonts w:ascii="仿宋" w:hAnsi="仿宋" w:eastAsia="仿宋"/>
          <w:bCs/>
          <w:sz w:val="24"/>
        </w:rPr>
      </w:pPr>
      <w:r>
        <w:rPr>
          <w:rFonts w:hint="eastAsia" w:ascii="仿宋" w:hAnsi="仿宋" w:eastAsia="仿宋"/>
          <w:bCs/>
          <w:sz w:val="24"/>
        </w:rPr>
        <w:t>4）改变实验条件，继续测试。</w:t>
      </w:r>
    </w:p>
    <w:p>
      <w:pPr>
        <w:spacing w:line="360" w:lineRule="auto"/>
        <w:ind w:left="420" w:leftChars="200"/>
        <w:rPr>
          <w:rFonts w:ascii="仿宋" w:hAnsi="仿宋" w:eastAsia="仿宋"/>
          <w:sz w:val="24"/>
        </w:rPr>
      </w:pPr>
      <w:r>
        <w:rPr>
          <w:rFonts w:hint="eastAsia" w:ascii="仿宋" w:hAnsi="仿宋" w:eastAsia="仿宋"/>
          <w:sz w:val="24"/>
        </w:rPr>
        <w:t>二、离心泵故障检修</w:t>
      </w:r>
    </w:p>
    <w:p>
      <w:pPr>
        <w:spacing w:line="360" w:lineRule="auto"/>
        <w:ind w:firstLine="480" w:firstLineChars="200"/>
        <w:rPr>
          <w:rFonts w:ascii="仿宋" w:hAnsi="仿宋" w:eastAsia="仿宋"/>
          <w:bCs/>
          <w:sz w:val="24"/>
        </w:rPr>
      </w:pPr>
      <w:r>
        <w:rPr>
          <w:rFonts w:hint="eastAsia" w:ascii="仿宋" w:hAnsi="仿宋" w:eastAsia="仿宋"/>
          <w:bCs/>
          <w:sz w:val="24"/>
        </w:rPr>
        <w:t>1）开启开关后，离心泵不能正常启动。</w:t>
      </w:r>
    </w:p>
    <w:p>
      <w:pPr>
        <w:spacing w:line="360" w:lineRule="auto"/>
        <w:ind w:firstLine="480" w:firstLineChars="200"/>
        <w:rPr>
          <w:rFonts w:ascii="仿宋" w:hAnsi="仿宋" w:eastAsia="仿宋"/>
          <w:bCs/>
          <w:sz w:val="24"/>
        </w:rPr>
      </w:pPr>
      <w:r>
        <w:rPr>
          <w:rFonts w:hint="eastAsia" w:ascii="仿宋" w:hAnsi="仿宋" w:eastAsia="仿宋"/>
          <w:bCs/>
          <w:sz w:val="24"/>
        </w:rPr>
        <w:t>2）离心泵运行时出现震荡或者异响。</w:t>
      </w:r>
    </w:p>
    <w:p>
      <w:pPr>
        <w:spacing w:line="360" w:lineRule="auto"/>
        <w:ind w:firstLine="480" w:firstLineChars="200"/>
        <w:rPr>
          <w:rFonts w:ascii="仿宋" w:hAnsi="仿宋" w:eastAsia="仿宋"/>
          <w:bCs/>
          <w:sz w:val="24"/>
        </w:rPr>
      </w:pPr>
      <w:r>
        <w:rPr>
          <w:rFonts w:hint="eastAsia" w:ascii="仿宋" w:hAnsi="仿宋" w:eastAsia="仿宋"/>
          <w:bCs/>
          <w:sz w:val="24"/>
        </w:rPr>
        <w:t>3）离心泵输不出液体或流量扬程不达标。</w:t>
      </w:r>
    </w:p>
    <w:p>
      <w:pPr>
        <w:pStyle w:val="2"/>
        <w:ind w:left="0" w:leftChars="0" w:firstLine="0" w:firstLineChars="0"/>
      </w:pPr>
    </w:p>
    <w:p>
      <w:pPr>
        <w:spacing w:line="440" w:lineRule="exact"/>
        <w:ind w:firstLine="482" w:firstLineChars="200"/>
        <w:rPr>
          <w:rFonts w:ascii="宋体" w:hAnsi="宋体" w:cs="宋体"/>
          <w:b/>
          <w:sz w:val="24"/>
        </w:rPr>
      </w:pPr>
      <w:r>
        <w:rPr>
          <w:rFonts w:hint="eastAsia" w:ascii="宋体" w:hAnsi="宋体" w:cs="宋体"/>
          <w:b/>
          <w:sz w:val="24"/>
        </w:rPr>
        <w:t>四、技术资料</w:t>
      </w:r>
    </w:p>
    <w:p>
      <w:pPr>
        <w:spacing w:line="440" w:lineRule="exact"/>
        <w:ind w:firstLine="480" w:firstLineChars="200"/>
        <w:rPr>
          <w:rFonts w:ascii="仿宋_GB2312" w:hAnsi="仿宋" w:eastAsia="仿宋_GB2312"/>
          <w:color w:val="000000"/>
          <w:sz w:val="24"/>
        </w:rPr>
      </w:pPr>
      <w:r>
        <w:rPr>
          <w:rFonts w:ascii="仿宋_GB2312" w:hAnsi="仿宋" w:eastAsia="仿宋_GB2312"/>
          <w:color w:val="000000"/>
          <w:sz w:val="24"/>
        </w:rPr>
        <w:t>提供</w:t>
      </w:r>
      <w:r>
        <w:rPr>
          <w:rFonts w:hint="eastAsia" w:ascii="仿宋_GB2312" w:hAnsi="仿宋" w:eastAsia="仿宋_GB2312"/>
          <w:color w:val="000000"/>
          <w:sz w:val="24"/>
        </w:rPr>
        <w:t>软件及平台配套</w:t>
      </w:r>
      <w:r>
        <w:rPr>
          <w:rFonts w:ascii="仿宋_GB2312" w:hAnsi="仿宋" w:eastAsia="仿宋_GB2312"/>
          <w:color w:val="000000"/>
          <w:sz w:val="24"/>
        </w:rPr>
        <w:t>文件：</w:t>
      </w:r>
      <w:r>
        <w:rPr>
          <w:rFonts w:hint="eastAsia" w:ascii="仿宋_GB2312" w:hAnsi="仿宋" w:eastAsia="仿宋_GB2312"/>
          <w:color w:val="000000"/>
          <w:sz w:val="24"/>
        </w:rPr>
        <w:t>软件操作说明、云平台操作说明</w:t>
      </w:r>
      <w:r>
        <w:rPr>
          <w:rFonts w:ascii="仿宋_GB2312" w:hAnsi="仿宋" w:eastAsia="仿宋_GB2312"/>
          <w:color w:val="000000"/>
          <w:sz w:val="24"/>
        </w:rPr>
        <w:t>等所有技术资料均提供电子版的1套。</w:t>
      </w:r>
    </w:p>
    <w:p>
      <w:pPr>
        <w:spacing w:line="440" w:lineRule="exact"/>
        <w:ind w:firstLine="482" w:firstLineChars="200"/>
        <w:rPr>
          <w:rFonts w:ascii="宋体" w:hAnsi="宋体" w:cs="宋体"/>
          <w:b/>
          <w:sz w:val="24"/>
        </w:rPr>
      </w:pPr>
      <w:r>
        <w:rPr>
          <w:rFonts w:hint="eastAsia" w:ascii="宋体" w:hAnsi="宋体" w:cs="宋体"/>
          <w:b/>
          <w:sz w:val="24"/>
        </w:rPr>
        <w:t>五、安装调试及操作培训等要求</w:t>
      </w:r>
    </w:p>
    <w:p>
      <w:pPr>
        <w:spacing w:line="440" w:lineRule="exact"/>
        <w:ind w:firstLine="480" w:firstLineChars="200"/>
        <w:rPr>
          <w:rFonts w:ascii="仿宋_GB2312" w:hAnsi="仿宋" w:eastAsia="仿宋_GB2312"/>
          <w:color w:val="000000"/>
          <w:sz w:val="24"/>
        </w:rPr>
      </w:pPr>
      <w:r>
        <w:rPr>
          <w:rFonts w:ascii="仿宋_GB2312" w:hAnsi="仿宋" w:eastAsia="仿宋_GB2312"/>
          <w:color w:val="000000"/>
          <w:sz w:val="24"/>
        </w:rPr>
        <w:t>1.</w:t>
      </w:r>
      <w:r>
        <w:rPr>
          <w:rFonts w:hint="eastAsia" w:ascii="仿宋_GB2312" w:hAnsi="仿宋" w:eastAsia="仿宋_GB2312"/>
          <w:color w:val="000000"/>
          <w:sz w:val="24"/>
          <w:lang w:val="en-US" w:eastAsia="zh-CN"/>
        </w:rPr>
        <w:t xml:space="preserve"> </w:t>
      </w:r>
      <w:r>
        <w:rPr>
          <w:rFonts w:ascii="仿宋_GB2312" w:hAnsi="仿宋" w:eastAsia="仿宋_GB2312"/>
          <w:color w:val="000000"/>
          <w:sz w:val="24"/>
        </w:rPr>
        <w:t>安装调试</w:t>
      </w:r>
    </w:p>
    <w:p>
      <w:pPr>
        <w:spacing w:line="440" w:lineRule="exact"/>
        <w:ind w:firstLine="480" w:firstLineChars="200"/>
        <w:rPr>
          <w:rFonts w:ascii="仿宋_GB2312" w:hAnsi="仿宋" w:eastAsia="仿宋_GB2312"/>
          <w:color w:val="000000"/>
          <w:sz w:val="24"/>
        </w:rPr>
      </w:pPr>
      <w:r>
        <w:rPr>
          <w:rFonts w:ascii="仿宋_GB2312" w:hAnsi="仿宋" w:eastAsia="仿宋_GB2312"/>
          <w:color w:val="000000"/>
          <w:sz w:val="24"/>
        </w:rPr>
        <w:t>投标人将所供</w:t>
      </w:r>
      <w:r>
        <w:rPr>
          <w:rFonts w:hint="eastAsia" w:ascii="仿宋_GB2312" w:hAnsi="仿宋" w:eastAsia="仿宋_GB2312"/>
          <w:color w:val="000000"/>
          <w:sz w:val="24"/>
        </w:rPr>
        <w:t>软件送</w:t>
      </w:r>
      <w:r>
        <w:rPr>
          <w:rFonts w:ascii="仿宋_GB2312" w:hAnsi="仿宋" w:eastAsia="仿宋_GB2312"/>
          <w:color w:val="000000"/>
          <w:sz w:val="24"/>
        </w:rPr>
        <w:t>至交货地点，采购单位相关人员在场时</w:t>
      </w:r>
      <w:r>
        <w:rPr>
          <w:rFonts w:hint="eastAsia" w:ascii="仿宋_GB2312" w:hAnsi="仿宋" w:eastAsia="仿宋_GB2312"/>
          <w:color w:val="000000"/>
          <w:sz w:val="24"/>
        </w:rPr>
        <w:t>安装</w:t>
      </w:r>
      <w:r>
        <w:rPr>
          <w:rFonts w:ascii="仿宋_GB2312" w:hAnsi="仿宋" w:eastAsia="仿宋_GB2312"/>
          <w:color w:val="000000"/>
          <w:sz w:val="24"/>
        </w:rPr>
        <w:t>，由采购人当场清点验收。清点验收完成后进行安装调试。安装调试必须在环境符合</w:t>
      </w:r>
      <w:r>
        <w:rPr>
          <w:rFonts w:hint="eastAsia" w:ascii="仿宋_GB2312" w:hAnsi="仿宋" w:eastAsia="仿宋_GB2312"/>
          <w:color w:val="000000"/>
          <w:sz w:val="24"/>
        </w:rPr>
        <w:t>软件安装</w:t>
      </w:r>
      <w:r>
        <w:rPr>
          <w:rFonts w:ascii="仿宋_GB2312" w:hAnsi="仿宋" w:eastAsia="仿宋_GB2312"/>
          <w:color w:val="000000"/>
          <w:sz w:val="24"/>
        </w:rPr>
        <w:t>要求的条件下进行，须取得采购单位相关人员的许可。</w:t>
      </w:r>
    </w:p>
    <w:p>
      <w:pPr>
        <w:numPr>
          <w:ilvl w:val="0"/>
          <w:numId w:val="3"/>
        </w:numPr>
        <w:spacing w:line="440" w:lineRule="exact"/>
        <w:ind w:firstLine="480" w:firstLineChars="200"/>
        <w:rPr>
          <w:rFonts w:ascii="仿宋_GB2312" w:hAnsi="仿宋" w:eastAsia="仿宋_GB2312"/>
          <w:color w:val="000000"/>
          <w:sz w:val="24"/>
        </w:rPr>
      </w:pPr>
      <w:r>
        <w:rPr>
          <w:rFonts w:ascii="仿宋_GB2312" w:hAnsi="仿宋" w:eastAsia="仿宋_GB2312"/>
          <w:color w:val="000000"/>
          <w:sz w:val="24"/>
        </w:rPr>
        <w:t>培训</w:t>
      </w:r>
    </w:p>
    <w:p>
      <w:pPr>
        <w:spacing w:line="440" w:lineRule="exact"/>
        <w:ind w:firstLine="480" w:firstLineChars="200"/>
        <w:rPr>
          <w:rFonts w:ascii="仿宋_GB2312" w:hAnsi="仿宋" w:eastAsia="仿宋_GB2312"/>
          <w:color w:val="000000"/>
          <w:sz w:val="24"/>
        </w:rPr>
      </w:pPr>
      <w:r>
        <w:rPr>
          <w:rFonts w:ascii="仿宋_GB2312" w:hAnsi="仿宋" w:eastAsia="仿宋_GB2312"/>
          <w:color w:val="000000"/>
          <w:sz w:val="24"/>
        </w:rPr>
        <w:t>投标方在招标方现场（或者投标方的培训中心）完成招标方操作人员的培训，培训时间为10-15天；经培训后的人员由双方共同组织进行理论和实践考核，并应达到招标方的上岗标准，如达不到要求，招标方有权要求投标方派员重新免费培训，直至达到上岗要求。培训必须在系统终验之前完成。所有费用由投标方承担。</w:t>
      </w:r>
    </w:p>
    <w:p>
      <w:pPr>
        <w:spacing w:line="440" w:lineRule="exact"/>
        <w:ind w:firstLine="482" w:firstLineChars="200"/>
        <w:rPr>
          <w:rFonts w:ascii="宋体" w:hAnsi="宋体" w:cs="宋体"/>
          <w:b/>
          <w:sz w:val="24"/>
        </w:rPr>
      </w:pPr>
      <w:r>
        <w:rPr>
          <w:rFonts w:hint="eastAsia" w:ascii="宋体" w:hAnsi="宋体" w:cs="宋体"/>
          <w:b/>
          <w:sz w:val="24"/>
        </w:rPr>
        <w:t>六、验收标准</w:t>
      </w:r>
    </w:p>
    <w:p>
      <w:pPr>
        <w:pStyle w:val="4"/>
        <w:spacing w:line="440" w:lineRule="exact"/>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投标人所提供的系统必须是最新设计的最新版本。所有系统按国家（地方）标准、行业标准、招标文件、投标文件、合同等有关内容进行验收。</w:t>
      </w:r>
    </w:p>
    <w:p>
      <w:pPr>
        <w:spacing w:line="440" w:lineRule="exact"/>
        <w:ind w:firstLine="482" w:firstLineChars="200"/>
        <w:rPr>
          <w:rFonts w:ascii="宋体" w:hAnsi="宋体" w:cs="宋体"/>
          <w:b/>
          <w:sz w:val="24"/>
        </w:rPr>
      </w:pPr>
      <w:r>
        <w:rPr>
          <w:rFonts w:hint="eastAsia" w:ascii="宋体" w:hAnsi="宋体" w:cs="宋体"/>
          <w:b/>
          <w:sz w:val="24"/>
        </w:rPr>
        <w:t>七、履约支付条款</w:t>
      </w:r>
    </w:p>
    <w:p>
      <w:pPr>
        <w:spacing w:line="360" w:lineRule="auto"/>
        <w:rPr>
          <w:rFonts w:ascii="仿宋_GB2312" w:hAnsi="仿宋" w:eastAsia="仿宋_GB2312"/>
          <w:color w:val="000000"/>
          <w:sz w:val="24"/>
          <w:highlight w:val="yellow"/>
        </w:rPr>
      </w:pPr>
      <w:r>
        <w:rPr>
          <w:rFonts w:hint="eastAsia" w:ascii="仿宋_GB2312" w:hAnsi="仿宋" w:eastAsia="仿宋_GB2312"/>
          <w:color w:val="FF0000"/>
          <w:sz w:val="24"/>
        </w:rPr>
        <w:t xml:space="preserve">   </w:t>
      </w:r>
      <w:r>
        <w:rPr>
          <w:rFonts w:hint="eastAsia" w:ascii="仿宋_GB2312" w:hAnsi="仿宋" w:eastAsia="仿宋_GB2312"/>
          <w:color w:val="000000"/>
          <w:sz w:val="24"/>
          <w:highlight w:val="yellow"/>
        </w:rPr>
        <w:t>▲1.合同签订后20天内（定制开发软件90天内）完成供货；终身免费维护，3年内免费升级，自项目验收合格之日起计算。</w:t>
      </w:r>
    </w:p>
    <w:p>
      <w:pPr>
        <w:spacing w:line="360" w:lineRule="auto"/>
        <w:rPr>
          <w:rFonts w:hint="eastAsia" w:ascii="仿宋_GB2312" w:hAnsi="仿宋" w:eastAsia="仿宋_GB2312"/>
          <w:color w:val="000000"/>
          <w:sz w:val="24"/>
        </w:rPr>
      </w:pPr>
      <w:r>
        <w:rPr>
          <w:rFonts w:hint="eastAsia" w:ascii="仿宋_GB2312" w:hAnsi="仿宋" w:eastAsia="仿宋_GB2312"/>
          <w:color w:val="000000"/>
          <w:sz w:val="24"/>
          <w:highlight w:val="yellow"/>
        </w:rPr>
        <w:t xml:space="preserve">     2.在所有软件（定制开发除外）到位、技术人员进场经甲方使用部门确认后支付合同总额的50%；定制开发软件完成经甲方使用部门验收合格后支付合同总额的40%同时退还履约保证金；余下合同总额的10%款项，一年后无质量及服务问题一周内付清。</w:t>
      </w:r>
    </w:p>
    <w:p>
      <w:pPr>
        <w:spacing w:line="440" w:lineRule="exact"/>
        <w:ind w:firstLine="241" w:firstLineChars="100"/>
        <w:rPr>
          <w:rFonts w:ascii="仿宋_GB2312" w:hAnsi="仿宋" w:eastAsia="仿宋_GB2312"/>
          <w:color w:val="000000"/>
          <w:sz w:val="24"/>
        </w:rPr>
      </w:pPr>
      <w:r>
        <w:rPr>
          <w:rFonts w:hint="eastAsia" w:ascii="仿宋_GB2312" w:hAnsi="仿宋" w:eastAsia="仿宋_GB2312"/>
          <w:b/>
          <w:bCs/>
          <w:color w:val="000000"/>
          <w:sz w:val="24"/>
        </w:rPr>
        <w:t>注：</w:t>
      </w:r>
      <w:r>
        <w:rPr>
          <w:rFonts w:hint="eastAsia" w:ascii="仿宋_GB2312" w:hAnsi="仿宋" w:eastAsia="仿宋_GB2312"/>
          <w:color w:val="000000"/>
          <w:sz w:val="24"/>
        </w:rPr>
        <w:t>1.本项目如需委托第三方进行进口代理，所产生的相关费用由投标方全额承担。中标单位无代理权的，原则上要求由我校定点进口代理单位实施。</w:t>
      </w:r>
    </w:p>
    <w:p>
      <w:pPr>
        <w:spacing w:line="440" w:lineRule="exact"/>
        <w:ind w:firstLine="480" w:firstLineChars="200"/>
        <w:rPr>
          <w:rFonts w:eastAsia="仿宋_GB2312"/>
          <w:color w:val="000000"/>
          <w:sz w:val="24"/>
        </w:rPr>
      </w:pPr>
      <w:r>
        <w:rPr>
          <w:rFonts w:hint="eastAsia" w:ascii="仿宋_GB2312" w:hAnsi="仿宋" w:eastAsia="仿宋_GB2312"/>
          <w:color w:val="000000"/>
          <w:sz w:val="24"/>
        </w:rPr>
        <w:t>2.本项目为交钥匙工程，所有开发、安装、调试、培训等相关费用由中标方承</w:t>
      </w:r>
      <w:r>
        <w:rPr>
          <w:rFonts w:eastAsia="仿宋_GB2312"/>
          <w:color w:val="000000"/>
          <w:sz w:val="24"/>
        </w:rPr>
        <w:t>担，由中标方免费调试。</w:t>
      </w:r>
    </w:p>
    <w:p>
      <w:pPr>
        <w:spacing w:line="440" w:lineRule="exact"/>
        <w:ind w:firstLine="480" w:firstLineChars="200"/>
        <w:rPr>
          <w:rFonts w:eastAsia="仿宋_GB2312"/>
          <w:color w:val="000000"/>
          <w:sz w:val="24"/>
        </w:rPr>
      </w:pPr>
      <w:r>
        <w:rPr>
          <w:rFonts w:hint="eastAsia" w:eastAsia="仿宋_GB2312"/>
          <w:color w:val="000000"/>
          <w:sz w:val="24"/>
        </w:rPr>
        <w:t>3</w:t>
      </w:r>
      <w:r>
        <w:rPr>
          <w:rFonts w:eastAsia="仿宋_GB2312"/>
          <w:color w:val="000000"/>
          <w:sz w:val="24"/>
        </w:rPr>
        <w:t>.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440" w:lineRule="exact"/>
        <w:ind w:firstLine="480" w:firstLineChars="200"/>
        <w:rPr>
          <w:rFonts w:ascii="宋体" w:hAnsi="宋体" w:cs="宋体"/>
          <w:b/>
          <w:bCs/>
          <w:color w:val="000000"/>
          <w:sz w:val="24"/>
        </w:rPr>
      </w:pPr>
      <w:r>
        <w:rPr>
          <w:rFonts w:ascii="Calibri" w:hAnsi="Calibri" w:eastAsia="仿宋_GB2312" w:cs="Calibri"/>
          <w:color w:val="000000"/>
          <w:sz w:val="24"/>
        </w:rPr>
        <w:br w:type="page"/>
      </w:r>
      <w:r>
        <w:rPr>
          <w:rFonts w:hint="eastAsia" w:ascii="Calibri" w:hAnsi="Calibri" w:eastAsia="仿宋_GB2312" w:cs="Calibri"/>
          <w:color w:val="000000"/>
          <w:sz w:val="24"/>
        </w:rPr>
        <w:t xml:space="preserve">                </w:t>
      </w:r>
      <w:r>
        <w:rPr>
          <w:rFonts w:hint="eastAsia" w:ascii="宋体" w:hAnsi="宋体" w:cs="宋体"/>
          <w:b/>
          <w:color w:val="000000"/>
          <w:sz w:val="32"/>
        </w:rPr>
        <w:t>第四章  合同主要条款</w:t>
      </w:r>
    </w:p>
    <w:p>
      <w:pPr>
        <w:spacing w:line="360" w:lineRule="auto"/>
        <w:jc w:val="center"/>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机电工程虚拟仿真实验教学中心软件采购合同</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甲</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方：衢州学院</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乙</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w:t>
      </w:r>
    </w:p>
    <w:p>
      <w:pPr>
        <w:spacing w:line="360" w:lineRule="auto"/>
        <w:ind w:left="5400" w:hanging="5400" w:hangingChars="2250"/>
        <w:rPr>
          <w:rFonts w:ascii="宋体" w:hAnsi="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r>
        <w:rPr>
          <w:rFonts w:hint="eastAsia" w:ascii="宋体" w:hAnsi="宋体"/>
          <w:bCs/>
          <w:color w:val="000000" w:themeColor="text1"/>
          <w:sz w:val="24"/>
          <w14:textFill>
            <w14:solidFill>
              <w14:schemeClr w14:val="tx1"/>
            </w14:solidFill>
          </w14:textFill>
        </w:rPr>
        <w:t>衢州市九华北大道</w:t>
      </w:r>
      <w:r>
        <w:rPr>
          <w:rFonts w:ascii="宋体" w:hAnsi="宋体"/>
          <w:bCs/>
          <w:color w:val="000000" w:themeColor="text1"/>
          <w:sz w:val="24"/>
          <w14:textFill>
            <w14:solidFill>
              <w14:schemeClr w14:val="tx1"/>
            </w14:solidFill>
          </w14:textFill>
        </w:rPr>
        <w:t>78</w:t>
      </w:r>
      <w:r>
        <w:rPr>
          <w:rFonts w:hint="eastAsia" w:ascii="宋体" w:hAnsi="宋体"/>
          <w:bCs/>
          <w:color w:val="000000" w:themeColor="text1"/>
          <w:sz w:val="24"/>
          <w14:textFill>
            <w14:solidFill>
              <w14:schemeClr w14:val="tx1"/>
            </w14:solidFill>
          </w14:textFill>
        </w:rPr>
        <w:t>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r>
        <w:rPr>
          <w:rFonts w:ascii="宋体" w:hAnsi="宋体"/>
          <w:color w:val="000000" w:themeColor="text1"/>
          <w:sz w:val="24"/>
          <w14:textFill>
            <w14:solidFill>
              <w14:schemeClr w14:val="tx1"/>
            </w14:solidFill>
          </w14:textFill>
        </w:rPr>
        <w:t xml:space="preserve">324000                       </w:t>
      </w: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联系人：程亮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联系人：</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话：13967017811</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签约地点：浙江衢州</w:t>
      </w:r>
    </w:p>
    <w:p>
      <w:pPr>
        <w:spacing w:line="360" w:lineRule="auto"/>
        <w:ind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一、说</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明</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依据《中华人民共和国民法典》的规定，现就甲方向乙方购买</w:t>
      </w:r>
      <w:r>
        <w:rPr>
          <w:rFonts w:hint="eastAsia"/>
          <w:b/>
          <w:bCs/>
          <w:color w:val="000000" w:themeColor="text1"/>
          <w:kern w:val="2"/>
          <w14:textFill>
            <w14:solidFill>
              <w14:schemeClr w14:val="tx1"/>
            </w14:solidFill>
          </w14:textFill>
        </w:rPr>
        <w:t>机电工程虚拟仿真实验教学中心软件</w:t>
      </w:r>
      <w:r>
        <w:rPr>
          <w:rFonts w:hint="eastAsia"/>
          <w:color w:val="000000" w:themeColor="text1"/>
          <w:kern w:val="2"/>
          <w14:textFill>
            <w14:solidFill>
              <w14:schemeClr w14:val="tx1"/>
            </w14:solidFill>
          </w14:textFill>
        </w:rPr>
        <w:t>一批，经双方协商一致本着平等自愿的原则签订本合同。</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招标文件，投标文件，评标文件</w:t>
      </w:r>
      <w:r>
        <w:rPr>
          <w:color w:val="000000" w:themeColor="text1"/>
          <w:kern w:val="2"/>
          <w14:textFill>
            <w14:solidFill>
              <w14:schemeClr w14:val="tx1"/>
            </w14:solidFill>
          </w14:textFill>
        </w:rPr>
        <w:t>,</w:t>
      </w:r>
      <w:r>
        <w:rPr>
          <w:rFonts w:hint="eastAsia"/>
          <w:color w:val="000000" w:themeColor="text1"/>
          <w:kern w:val="2"/>
          <w14:textFill>
            <w14:solidFill>
              <w14:schemeClr w14:val="tx1"/>
            </w14:solidFill>
          </w14:textFill>
        </w:rPr>
        <w:t>乙方的承诺书均为本合同的附件，与本合同具有同等效力，在本合同无约定或约定不明时均按照执行。</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乙方履约时应遵循疫情期间相关管理规定。</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采购商品清单及价格</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金额单位：元</w:t>
      </w:r>
      <w:r>
        <w:rPr>
          <w:rFonts w:ascii="宋体" w:hAnsi="宋体"/>
          <w:color w:val="000000" w:themeColor="text1"/>
          <w:sz w:val="24"/>
          <w14:textFill>
            <w14:solidFill>
              <w14:schemeClr w14:val="tx1"/>
            </w14:solidFill>
          </w14:textFill>
        </w:rPr>
        <w:t xml:space="preserve"> </w:t>
      </w:r>
    </w:p>
    <w:tbl>
      <w:tblPr>
        <w:tblStyle w:val="13"/>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2127"/>
        <w:gridCol w:w="992"/>
        <w:gridCol w:w="709"/>
        <w:gridCol w:w="850"/>
        <w:gridCol w:w="99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172" w:type="dxa"/>
            <w:vAlign w:val="center"/>
          </w:tcPr>
          <w:p>
            <w:pPr>
              <w:pStyle w:val="7"/>
              <w:snapToGrid w:val="0"/>
              <w:spacing w:line="360" w:lineRule="auto"/>
              <w:ind w:left="-108" w:firstLine="494"/>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商品名称</w:t>
            </w:r>
          </w:p>
        </w:tc>
        <w:tc>
          <w:tcPr>
            <w:tcW w:w="2127" w:type="dxa"/>
            <w:vAlign w:val="center"/>
          </w:tcPr>
          <w:p>
            <w:pPr>
              <w:pStyle w:val="7"/>
              <w:snapToGrid w:val="0"/>
              <w:spacing w:line="360" w:lineRule="auto"/>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规格型号及配置</w:t>
            </w:r>
          </w:p>
        </w:tc>
        <w:tc>
          <w:tcPr>
            <w:tcW w:w="992" w:type="dxa"/>
            <w:vAlign w:val="center"/>
          </w:tcPr>
          <w:p>
            <w:pPr>
              <w:pStyle w:val="7"/>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生产</w:t>
            </w:r>
          </w:p>
          <w:p>
            <w:pPr>
              <w:pStyle w:val="7"/>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产家</w:t>
            </w:r>
          </w:p>
        </w:tc>
        <w:tc>
          <w:tcPr>
            <w:tcW w:w="709" w:type="dxa"/>
            <w:vAlign w:val="center"/>
          </w:tcPr>
          <w:p>
            <w:pPr>
              <w:pStyle w:val="7"/>
              <w:snapToGrid w:val="0"/>
              <w:spacing w:line="360" w:lineRule="auto"/>
              <w:ind w:left="-108"/>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数量</w:t>
            </w:r>
          </w:p>
        </w:tc>
        <w:tc>
          <w:tcPr>
            <w:tcW w:w="850" w:type="dxa"/>
            <w:vAlign w:val="center"/>
          </w:tcPr>
          <w:p>
            <w:pPr>
              <w:pStyle w:val="7"/>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单位</w:t>
            </w:r>
          </w:p>
        </w:tc>
        <w:tc>
          <w:tcPr>
            <w:tcW w:w="992" w:type="dxa"/>
            <w:vAlign w:val="center"/>
          </w:tcPr>
          <w:p>
            <w:pPr>
              <w:pStyle w:val="7"/>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单价</w:t>
            </w:r>
          </w:p>
        </w:tc>
        <w:tc>
          <w:tcPr>
            <w:tcW w:w="1024" w:type="dxa"/>
            <w:vAlign w:val="center"/>
          </w:tcPr>
          <w:p>
            <w:pPr>
              <w:pStyle w:val="7"/>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291" w:type="dxa"/>
            <w:gridSpan w:val="3"/>
            <w:vAlign w:val="center"/>
          </w:tcPr>
          <w:p>
            <w:pPr>
              <w:pStyle w:val="7"/>
              <w:snapToGrid w:val="0"/>
              <w:spacing w:line="360" w:lineRule="auto"/>
              <w:ind w:firstLine="494"/>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合</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计</w:t>
            </w:r>
          </w:p>
        </w:tc>
        <w:tc>
          <w:tcPr>
            <w:tcW w:w="709" w:type="dxa"/>
            <w:vAlign w:val="center"/>
          </w:tcPr>
          <w:p>
            <w:pPr>
              <w:pStyle w:val="7"/>
              <w:snapToGrid w:val="0"/>
              <w:spacing w:line="360" w:lineRule="auto"/>
              <w:rPr>
                <w:rFonts w:hAnsi="宋体"/>
                <w:color w:val="000000" w:themeColor="text1"/>
                <w:sz w:val="24"/>
                <w:szCs w:val="24"/>
                <w14:textFill>
                  <w14:solidFill>
                    <w14:schemeClr w14:val="tx1"/>
                  </w14:solidFill>
                </w14:textFill>
              </w:rPr>
            </w:pPr>
          </w:p>
        </w:tc>
        <w:tc>
          <w:tcPr>
            <w:tcW w:w="2866" w:type="dxa"/>
            <w:gridSpan w:val="3"/>
            <w:vAlign w:val="center"/>
          </w:tcPr>
          <w:p>
            <w:pPr>
              <w:pStyle w:val="7"/>
              <w:snapToGrid w:val="0"/>
              <w:spacing w:line="360" w:lineRule="auto"/>
              <w:ind w:firstLine="494"/>
              <w:jc w:val="center"/>
              <w:rPr>
                <w:rFonts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866" w:type="dxa"/>
            <w:gridSpan w:val="7"/>
            <w:vAlign w:val="center"/>
          </w:tcPr>
          <w:p>
            <w:pPr>
              <w:pStyle w:val="7"/>
              <w:snapToGrid w:val="0"/>
              <w:spacing w:line="360" w:lineRule="auto"/>
              <w:ind w:firstLine="494"/>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合同总价：（人民币）                 </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w:t>
            </w:r>
          </w:p>
        </w:tc>
      </w:tr>
    </w:tbl>
    <w:p>
      <w:pPr>
        <w:pStyle w:val="7"/>
        <w:snapToGrid w:val="0"/>
        <w:spacing w:line="360" w:lineRule="auto"/>
        <w:ind w:left="-34" w:leftChars="-85" w:hanging="144" w:hangingChars="6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 xml:space="preserve">  </w:t>
      </w:r>
      <w:r>
        <w:rPr>
          <w:rFonts w:hint="eastAsia" w:hAnsi="宋体"/>
          <w:color w:val="000000" w:themeColor="text1"/>
          <w:sz w:val="24"/>
          <w14:textFill>
            <w14:solidFill>
              <w14:schemeClr w14:val="tx1"/>
            </w14:solidFill>
          </w14:textFill>
        </w:rPr>
        <w:t>注：（</w:t>
      </w: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）商品型号、数量、配置具体要求及使用单位地址等详见附件清单；</w:t>
      </w:r>
    </w:p>
    <w:p>
      <w:pPr>
        <w:spacing w:line="360" w:lineRule="auto"/>
        <w:ind w:firstLine="384" w:firstLineChars="16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）以上合同总价包括运费及安装调试费等。</w:t>
      </w:r>
    </w:p>
    <w:p>
      <w:pPr>
        <w:pStyle w:val="12"/>
        <w:widowControl w:val="0"/>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二、产品条款</w:t>
      </w:r>
    </w:p>
    <w:p>
      <w:pPr>
        <w:pStyle w:val="12"/>
        <w:widowControl w:val="0"/>
        <w:spacing w:before="0" w:beforeAutospacing="0" w:after="0" w:afterAutospacing="0" w:line="360" w:lineRule="auto"/>
        <w:ind w:firstLine="480" w:firstLineChars="2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本合同没有约定的，甲、乙双方应严格按照招标文件、投标文件及评标专家组确认的产品技术要求、质量标准、数量和交货日期、书面承诺等执行。</w:t>
      </w:r>
    </w:p>
    <w:p>
      <w:pPr>
        <w:pStyle w:val="12"/>
        <w:spacing w:before="0" w:beforeAutospacing="0" w:after="0" w:afterAutospacing="0" w:line="360" w:lineRule="auto"/>
        <w:ind w:firstLine="482" w:firstLineChars="200"/>
        <w:jc w:val="both"/>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三、通知送达条款</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甲方通知送达地址：浙江省衢州市柯城区九华北大道</w:t>
      </w:r>
      <w:r>
        <w:rPr>
          <w:color w:val="000000" w:themeColor="text1"/>
          <w:kern w:val="2"/>
          <w14:textFill>
            <w14:solidFill>
              <w14:schemeClr w14:val="tx1"/>
            </w14:solidFill>
          </w14:textFill>
        </w:rPr>
        <w:t>78</w:t>
      </w:r>
      <w:r>
        <w:rPr>
          <w:rFonts w:hint="eastAsia"/>
          <w:color w:val="000000" w:themeColor="text1"/>
          <w:kern w:val="2"/>
          <w14:textFill>
            <w14:solidFill>
              <w14:schemeClr w14:val="tx1"/>
            </w14:solidFill>
          </w14:textFill>
        </w:rPr>
        <w:t>号。</w:t>
      </w:r>
    </w:p>
    <w:p>
      <w:pPr>
        <w:pStyle w:val="12"/>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color w:val="000000" w:themeColor="text1"/>
          <w:kern w:val="2"/>
          <w:u w:val="single"/>
          <w14:textFill>
            <w14:solidFill>
              <w14:schemeClr w14:val="tx1"/>
            </w14:solidFill>
          </w14:textFill>
        </w:rPr>
        <w:t xml:space="preserve">  </w:t>
      </w:r>
      <w:r>
        <w:rPr>
          <w:rFonts w:hint="eastAsia"/>
          <w:color w:val="000000" w:themeColor="text1"/>
          <w:kern w:val="2"/>
          <w:u w:val="single"/>
          <w14:textFill>
            <w14:solidFill>
              <w14:schemeClr w14:val="tx1"/>
            </w14:solidFill>
          </w14:textFill>
        </w:rPr>
        <w:t xml:space="preserve">      </w:t>
      </w:r>
      <w:r>
        <w:rPr>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乙方通知送达地址：</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2"/>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2"/>
        <w:spacing w:before="0" w:beforeAutospacing="0" w:after="0" w:afterAutospacing="0" w:line="360" w:lineRule="auto"/>
        <w:ind w:firstLine="480" w:firstLineChars="200"/>
        <w:jc w:val="both"/>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甲方或乙方按照上述方式向对方发送函件或通知，不论对方是否签收或接收，书函自发送之日起三日、信息发送后即时即视为送达；双方确认，本送达方式亦为双方发生纠纷时法院的送达方式。</w:t>
      </w:r>
    </w:p>
    <w:p>
      <w:pPr>
        <w:pStyle w:val="12"/>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四、质量保证</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乙方提供的产品必须是</w:t>
      </w:r>
      <w:r>
        <w:rPr>
          <w:rFonts w:hAnsi="宋体"/>
          <w:b/>
          <w:bCs/>
          <w:color w:val="000000" w:themeColor="text1"/>
          <w:sz w:val="24"/>
          <w:szCs w:val="24"/>
          <w14:textFill>
            <w14:solidFill>
              <w14:schemeClr w14:val="tx1"/>
            </w14:solidFill>
          </w14:textFill>
        </w:rPr>
        <w:t>202</w:t>
      </w:r>
      <w:r>
        <w:rPr>
          <w:rFonts w:hint="eastAsia" w:hAnsi="宋体"/>
          <w:b/>
          <w:bCs/>
          <w:color w:val="000000" w:themeColor="text1"/>
          <w:sz w:val="24"/>
          <w:szCs w:val="24"/>
          <w14:textFill>
            <w14:solidFill>
              <w14:schemeClr w14:val="tx1"/>
            </w14:solidFill>
          </w14:textFill>
        </w:rPr>
        <w:t>1年</w:t>
      </w:r>
      <w:r>
        <w:rPr>
          <w:rFonts w:hAnsi="宋体"/>
          <w:b/>
          <w:bCs/>
          <w:color w:val="000000" w:themeColor="text1"/>
          <w:sz w:val="24"/>
          <w:szCs w:val="24"/>
          <w14:textFill>
            <w14:solidFill>
              <w14:schemeClr w14:val="tx1"/>
            </w14:solidFill>
          </w14:textFill>
        </w:rPr>
        <w:t>01</w:t>
      </w:r>
      <w:r>
        <w:rPr>
          <w:rFonts w:hint="eastAsia" w:hAnsi="宋体"/>
          <w:b/>
          <w:bCs/>
          <w:color w:val="000000" w:themeColor="text1"/>
          <w:sz w:val="24"/>
          <w:szCs w:val="24"/>
          <w14:textFill>
            <w14:solidFill>
              <w14:schemeClr w14:val="tx1"/>
            </w14:solidFill>
          </w14:textFill>
        </w:rPr>
        <w:t>月</w:t>
      </w:r>
      <w:r>
        <w:rPr>
          <w:rFonts w:hint="eastAsia" w:hAnsi="宋体"/>
          <w:color w:val="000000" w:themeColor="text1"/>
          <w:sz w:val="24"/>
          <w:szCs w:val="24"/>
          <w14:textFill>
            <w14:solidFill>
              <w14:schemeClr w14:val="tx1"/>
            </w14:solidFill>
          </w14:textFill>
        </w:rPr>
        <w:t>及以后生产的符合国家技术规格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乙方提供的产品必须完全符合原厂质量检测标准和国家质量检测标准以及合同规定的质量规格和性能要求，同时为国家规定正规渠道进货的产品。</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乙方提供对产品的质量保证期为终身免费维护，3年内免费升级，自项目验收合格之日起计算。如因甲方原因导致不能及时安装的，产品的质保期自运行验收通过之日起</w:t>
      </w:r>
      <w:r>
        <w:rPr>
          <w:rFonts w:hAnsi="宋体"/>
          <w:color w:val="000000" w:themeColor="text1"/>
          <w:sz w:val="24"/>
          <w:szCs w:val="24"/>
          <w14:textFill>
            <w14:solidFill>
              <w14:schemeClr w14:val="tx1"/>
            </w14:solidFill>
          </w14:textFill>
        </w:rPr>
        <w:t xml:space="preserve"> 1 </w:t>
      </w:r>
      <w:r>
        <w:rPr>
          <w:rFonts w:hint="eastAsia" w:hAnsi="宋体"/>
          <w:color w:val="000000" w:themeColor="text1"/>
          <w:sz w:val="24"/>
          <w:szCs w:val="24"/>
          <w14:textFill>
            <w14:solidFill>
              <w14:schemeClr w14:val="tx1"/>
            </w14:solidFill>
          </w14:textFill>
        </w:rPr>
        <w:t>个月后开始计算。质保期内乙方提供免费保修、技术支持和售后服务。</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甲方因追偿产生的律师费用等费用由乙方承担。</w:t>
      </w:r>
    </w:p>
    <w:p>
      <w:pPr>
        <w:pStyle w:val="12"/>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五、验收</w:t>
      </w:r>
    </w:p>
    <w:p>
      <w:pPr>
        <w:pStyle w:val="7"/>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产品验收分到货验收、安装验收、运行验收</w:t>
      </w:r>
      <w:r>
        <w:rPr>
          <w:rFonts w:hint="eastAsia" w:hAnsi="宋体"/>
          <w:color w:val="000000" w:themeColor="text1"/>
          <w:sz w:val="24"/>
          <w:szCs w:val="24"/>
          <w:highlight w:val="yellow"/>
          <w14:textFill>
            <w14:solidFill>
              <w14:schemeClr w14:val="tx1"/>
            </w14:solidFill>
          </w14:textFill>
        </w:rPr>
        <w:t>三个阶段进行</w:t>
      </w:r>
      <w:r>
        <w:rPr>
          <w:rFonts w:hint="eastAsia" w:hAnsi="宋体"/>
          <w:color w:val="000000" w:themeColor="text1"/>
          <w:sz w:val="24"/>
          <w:szCs w:val="24"/>
          <w14:textFill>
            <w14:solidFill>
              <w14:schemeClr w14:val="tx1"/>
            </w14:solidFill>
          </w14:textFill>
        </w:rPr>
        <w:t>。产品验收标准应符合甲方招标文件和乙方投标文件中规定的质量标准（包括甲方对局部要求修改的方案），且不低于乙方所提供样品的质量标准。若在验收过程甲方对产品质量有异议，可委托第三方质检部予以鉴定，经鉴定存在质量问题的，鉴定费用由乙方承担。</w:t>
      </w:r>
    </w:p>
    <w:p>
      <w:pPr>
        <w:pStyle w:val="7"/>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到货验收：乙方将所提供的产品全部运至甲方指定的交货地点，且在甲方收到乙方提供的到货通知后</w:t>
      </w: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天内，由甲乙双方依据合同中所规定的产品清单以及相关标准对产品的外观、规格、数量进行到货验收。若乙方应填而未填写清楚产品序列号或产品编号，甲方有权按无效清单拒绝验收或退货；若发现与合同规定不符的，甲方有权拒绝接受；若乙方人员在验收期间经通知后不能按规定时间到场的，甲方可以单方进行验收，其验收结果乙方无条件认可。</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安装验收：产品经到货验收通过且由乙方进行安装调试完毕后，由乙方协助甲方完成安装试运行验收。产品经安装验收合格次日起</w:t>
      </w:r>
      <w:r>
        <w:rPr>
          <w:rFonts w:hAnsi="宋体"/>
          <w:color w:val="000000" w:themeColor="text1"/>
          <w:sz w:val="24"/>
          <w:szCs w:val="24"/>
          <w14:textFill>
            <w14:solidFill>
              <w14:schemeClr w14:val="tx1"/>
            </w14:solidFill>
          </w14:textFill>
        </w:rPr>
        <w:t>7</w:t>
      </w:r>
      <w:r>
        <w:rPr>
          <w:rFonts w:hint="eastAsia" w:hAnsi="宋体"/>
          <w:color w:val="000000" w:themeColor="text1"/>
          <w:sz w:val="24"/>
          <w:szCs w:val="24"/>
          <w14:textFill>
            <w14:solidFill>
              <w14:schemeClr w14:val="tx1"/>
            </w14:solidFill>
          </w14:textFill>
        </w:rPr>
        <w:t>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运行验收：运行验收在安装验收合格后两周内组织实施，验收通过后双放签字确认。</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如货物的质量、规格在质保期内被证明存在缺陷，包括潜在的缺陷或使用不合适的材料，甲方有权凭有关证明文件要求乙方在规定的时间内改进。</w:t>
      </w:r>
    </w:p>
    <w:p>
      <w:pPr>
        <w:pStyle w:val="12"/>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六、交付时间及地点</w:t>
      </w:r>
    </w:p>
    <w:p>
      <w:pPr>
        <w:pStyle w:val="6"/>
        <w:tabs>
          <w:tab w:val="left" w:pos="297"/>
        </w:tabs>
        <w:spacing w:after="0" w:line="360" w:lineRule="auto"/>
        <w:ind w:left="0" w:leftChars="0" w:firstLine="480" w:firstLineChars="200"/>
        <w:rPr>
          <w:rFonts w:ascii="宋体"/>
          <w:color w:val="FF0000"/>
          <w:sz w:val="24"/>
        </w:rPr>
      </w:pPr>
      <w:r>
        <w:rPr>
          <w:rFonts w:ascii="宋体" w:hAnsi="宋体"/>
          <w:color w:val="FF0000"/>
          <w:sz w:val="24"/>
        </w:rPr>
        <w:t>1.</w:t>
      </w:r>
      <w:r>
        <w:rPr>
          <w:rFonts w:hint="eastAsia" w:ascii="宋体" w:hAnsi="宋体"/>
          <w:color w:val="FF0000"/>
          <w:kern w:val="0"/>
          <w:sz w:val="24"/>
        </w:rPr>
        <w:t>合同签订后20天内完成供货（“定制开发”软件要求合同签订后90天内完成供货）。</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乙方交付时向甲方提供上述产品的质量保证书、合格证、说明书及权威部门检测报告等文件。</w:t>
      </w:r>
    </w:p>
    <w:p>
      <w:pPr>
        <w:pStyle w:val="6"/>
        <w:tabs>
          <w:tab w:val="left" w:pos="297"/>
        </w:tabs>
        <w:spacing w:after="0" w:line="360" w:lineRule="auto"/>
        <w:ind w:left="0" w:leftChars="0"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七、付款方式</w:t>
      </w:r>
    </w:p>
    <w:p>
      <w:pPr>
        <w:spacing w:line="360" w:lineRule="auto"/>
        <w:ind w:firstLine="480" w:firstLineChars="200"/>
        <w:rPr>
          <w:rFonts w:ascii="宋体" w:hAnsi="宋体" w:cs="宋体"/>
          <w:color w:val="FF0000"/>
          <w:sz w:val="24"/>
        </w:rPr>
      </w:pPr>
      <w:r>
        <w:rPr>
          <w:rFonts w:hint="eastAsia" w:ascii="宋体" w:hAnsi="宋体" w:cs="宋体"/>
          <w:color w:val="FF0000"/>
          <w:sz w:val="24"/>
        </w:rPr>
        <w:t>1.在所有软件（定制开发除外）到位、技术人员进场经甲方使用部门确认后支付合同总额的50%；定制开发软件完成经甲方使用部门验收合格后支付合同总额的40%同时退还履约保证金；余下合同总额的10%款项，一年后无质量及服务问题一周内付清。</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2.由乙方开具正规的增值税专用发票。</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乙方银行账户信息：</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开户银行：</w:t>
      </w:r>
      <w:r>
        <w:rPr>
          <w:rFonts w:ascii="宋体" w:hAnsi="宋体"/>
          <w:color w:val="000000" w:themeColor="text1"/>
          <w:sz w:val="24"/>
          <w14:textFill>
            <w14:solidFill>
              <w14:schemeClr w14:val="tx1"/>
            </w14:solidFill>
          </w14:textFill>
        </w:rPr>
        <w:t xml:space="preserve">  </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银行账号：</w:t>
      </w:r>
    </w:p>
    <w:p>
      <w:pPr>
        <w:pStyle w:val="12"/>
        <w:tabs>
          <w:tab w:val="right" w:pos="8312"/>
        </w:tabs>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八、违约责任</w:t>
      </w:r>
      <w:r>
        <w:rPr>
          <w:b/>
          <w:color w:val="000000" w:themeColor="text1"/>
          <w:kern w:val="2"/>
          <w14:textFill>
            <w14:solidFill>
              <w14:schemeClr w14:val="tx1"/>
            </w14:solidFill>
          </w14:textFill>
        </w:rPr>
        <w:tab/>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乙方逾期履行合同包括逾期交货，逾期安装验收，逾期提供售后服务的，自逾期之日起，向甲方每日偿付合同总价千分之二的滞纳金；乙方逾期</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日不能交货的，甲方没收履约保证金，同时有权解除合同。</w:t>
      </w:r>
    </w:p>
    <w:p>
      <w:pPr>
        <w:pStyle w:val="7"/>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因甲方原因逾期支付货款的，自逾期之日起，向乙方每日偿付合同总价千分之二的滞纳金；甲方无正当理由拒付货款达</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日以上的，应向乙方偿付与履约保证金等额的违约金，同时承担合同付款责任。</w:t>
      </w:r>
    </w:p>
    <w:p>
      <w:pPr>
        <w:pStyle w:val="7"/>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乙方在货物交付验收合格之日起三个月内违反本合同有关质量保证及售后服务承诺的，甲方有权不予支付余款；在货物交付验收合格之日起三个月后发生质量问题的，按售后服务承诺处理。</w:t>
      </w:r>
    </w:p>
    <w:p>
      <w:pPr>
        <w:pStyle w:val="7"/>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九、不可抗力事件处理</w:t>
      </w:r>
    </w:p>
    <w:p>
      <w:pPr>
        <w:pStyle w:val="7"/>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在履行合同期限内，任何一方因不可抗力事件所至不能履行合同，则合同履行期可延长，延长期与不可抗力影响期相同。</w:t>
      </w:r>
    </w:p>
    <w:p>
      <w:pPr>
        <w:pStyle w:val="7"/>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2.</w:t>
      </w:r>
      <w:r>
        <w:rPr>
          <w:rFonts w:hint="eastAsia" w:hAnsi="宋体"/>
          <w:color w:val="000000" w:themeColor="text1"/>
          <w:sz w:val="24"/>
          <w14:textFill>
            <w14:solidFill>
              <w14:schemeClr w14:val="tx1"/>
            </w14:solidFill>
          </w14:textFill>
        </w:rPr>
        <w:t>不可抗力事件发生后，应立即通知对方，并寄送有关权威机构出具的证明。</w:t>
      </w:r>
      <w:r>
        <w:rPr>
          <w:rFonts w:hAnsi="宋体"/>
          <w:color w:val="000000" w:themeColor="text1"/>
          <w:sz w:val="24"/>
          <w14:textFill>
            <w14:solidFill>
              <w14:schemeClr w14:val="tx1"/>
            </w14:solidFill>
          </w14:textFill>
        </w:rPr>
        <w:t xml:space="preserve"> </w:t>
      </w:r>
    </w:p>
    <w:p>
      <w:pPr>
        <w:pStyle w:val="7"/>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3.</w:t>
      </w:r>
      <w:r>
        <w:rPr>
          <w:rFonts w:hint="eastAsia" w:hAnsi="宋体"/>
          <w:color w:val="000000" w:themeColor="text1"/>
          <w:sz w:val="24"/>
          <w14:textFill>
            <w14:solidFill>
              <w14:schemeClr w14:val="tx1"/>
            </w14:solidFill>
          </w14:textFill>
        </w:rPr>
        <w:t>不可抗力事件延续</w:t>
      </w:r>
      <w:r>
        <w:rPr>
          <w:rFonts w:hAnsi="宋体"/>
          <w:color w:val="000000" w:themeColor="text1"/>
          <w:sz w:val="24"/>
          <w14:textFill>
            <w14:solidFill>
              <w14:schemeClr w14:val="tx1"/>
            </w14:solidFill>
          </w14:textFill>
        </w:rPr>
        <w:t>60</w:t>
      </w:r>
      <w:r>
        <w:rPr>
          <w:rFonts w:hint="eastAsia" w:hAnsi="宋体"/>
          <w:color w:val="000000" w:themeColor="text1"/>
          <w:sz w:val="24"/>
          <w14:textFill>
            <w14:solidFill>
              <w14:schemeClr w14:val="tx1"/>
            </w14:solidFill>
          </w14:textFill>
        </w:rPr>
        <w:t>天以上，双方应通过友好协商，确定是否继续履行合同，协商不成的，任何一方均有权解除合同。</w:t>
      </w:r>
    </w:p>
    <w:p>
      <w:pPr>
        <w:pStyle w:val="7"/>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十、争议的解决</w:t>
      </w:r>
    </w:p>
    <w:p>
      <w:pPr>
        <w:pStyle w:val="19"/>
        <w:snapToGrid w:val="0"/>
        <w:spacing w:line="360" w:lineRule="auto"/>
        <w:ind w:firstLine="480" w:firstLineChars="200"/>
        <w:jc w:val="both"/>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本合同在履行过程中产生纠纷时，双方应协商解决。如协商不成，任何一方有权向甲方所在地有管辖权的人民法院起诉。守约方因诉讼产生的费用包括诉讼费，律师费均由违约方承担。</w:t>
      </w:r>
    </w:p>
    <w:p>
      <w:pPr>
        <w:pStyle w:val="7"/>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十一、合同的生效</w:t>
      </w:r>
    </w:p>
    <w:p>
      <w:pPr>
        <w:pStyle w:val="19"/>
        <w:snapToGrid w:val="0"/>
        <w:spacing w:line="360" w:lineRule="auto"/>
        <w:ind w:firstLine="480" w:firstLineChars="200"/>
        <w:jc w:val="both"/>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1.本合同经甲方、乙方法定代表人或其委托人签字并加盖双方公章后生效。</w:t>
      </w:r>
    </w:p>
    <w:p>
      <w:pPr>
        <w:pStyle w:val="19"/>
        <w:snapToGrid w:val="0"/>
        <w:spacing w:line="360" w:lineRule="auto"/>
        <w:ind w:firstLine="480" w:firstLineChars="200"/>
        <w:jc w:val="both"/>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2.本合同一式伍份，甲、乙双方各执贰份，衢州市政府财政局采监处执壹份。</w:t>
      </w:r>
    </w:p>
    <w:p>
      <w:pPr>
        <w:spacing w:line="360" w:lineRule="auto"/>
        <w:rPr>
          <w:rFonts w:asci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　　甲方单位名称（公章）：　　</w:t>
      </w:r>
      <w:r>
        <w:rPr>
          <w:rFonts w:ascii="宋体" w:hAnsi="宋体"/>
          <w:color w:val="000000" w:themeColor="text1"/>
          <w:sz w:val="24"/>
          <w:szCs w:val="22"/>
          <w14:textFill>
            <w14:solidFill>
              <w14:schemeClr w14:val="tx1"/>
            </w14:solidFill>
          </w14:textFill>
        </w:rPr>
        <w:t xml:space="preserve">           </w:t>
      </w:r>
      <w:r>
        <w:rPr>
          <w:rFonts w:hint="eastAsia" w:ascii="宋体" w:hAnsi="宋体"/>
          <w:color w:val="000000" w:themeColor="text1"/>
          <w:sz w:val="24"/>
          <w:szCs w:val="22"/>
          <w14:textFill>
            <w14:solidFill>
              <w14:schemeClr w14:val="tx1"/>
            </w14:solidFill>
          </w14:textFill>
        </w:rPr>
        <w:t>乙方单位名称（公章）：</w:t>
      </w:r>
    </w:p>
    <w:p>
      <w:pPr>
        <w:spacing w:line="360" w:lineRule="auto"/>
        <w:ind w:firstLine="480"/>
        <w:rPr>
          <w:rFonts w:ascii="宋体" w:hAns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法定代表人或授权代表(签字)：　　　　法定代表人或授权代表(签字)：</w:t>
      </w:r>
    </w:p>
    <w:p>
      <w:pPr>
        <w:pStyle w:val="2"/>
        <w:ind w:left="499" w:leftChars="0" w:hanging="499" w:hangingChars="208"/>
      </w:pPr>
    </w:p>
    <w:p>
      <w:pPr>
        <w:spacing w:line="360" w:lineRule="auto"/>
        <w:ind w:firstLine="480" w:firstLineChars="200"/>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合同签订日期：　</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年　月　日</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本合同均为打印版本，未加盖甲方公章的手写部分无效。　</w:t>
      </w:r>
    </w:p>
    <w:p>
      <w:pPr>
        <w:pStyle w:val="2"/>
        <w:ind w:left="2250" w:hanging="1200"/>
      </w:pPr>
    </w:p>
    <w:p>
      <w:pPr>
        <w:pStyle w:val="2"/>
        <w:ind w:left="2250" w:hanging="1200"/>
      </w:pPr>
    </w:p>
    <w:p>
      <w:pPr>
        <w:spacing w:line="360" w:lineRule="auto"/>
        <w:jc w:val="center"/>
        <w:outlineLvl w:val="0"/>
        <w:rPr>
          <w:b/>
          <w:color w:val="000000"/>
          <w:sz w:val="32"/>
        </w:rPr>
      </w:pPr>
      <w:r>
        <w:rPr>
          <w:b/>
          <w:color w:val="000000"/>
          <w:sz w:val="32"/>
        </w:rPr>
        <w:t>第五章  评标办法及开标程序</w:t>
      </w:r>
    </w:p>
    <w:p>
      <w:pPr>
        <w:spacing w:line="360" w:lineRule="auto"/>
        <w:ind w:firstLine="482" w:firstLineChars="200"/>
        <w:rPr>
          <w:b/>
          <w:color w:val="000000"/>
          <w:sz w:val="24"/>
        </w:rPr>
      </w:pPr>
      <w:r>
        <w:rPr>
          <w:b/>
          <w:color w:val="000000"/>
          <w:sz w:val="24"/>
        </w:rPr>
        <w:t>一、评标委员会</w:t>
      </w:r>
    </w:p>
    <w:p>
      <w:pPr>
        <w:spacing w:line="360" w:lineRule="auto"/>
        <w:ind w:firstLine="480" w:firstLineChars="200"/>
        <w:rPr>
          <w:color w:val="000000"/>
          <w:sz w:val="24"/>
        </w:rPr>
      </w:pPr>
      <w:r>
        <w:rPr>
          <w:color w:val="000000"/>
          <w:sz w:val="24"/>
        </w:rPr>
        <w:t>1.评标委员会依法由五人组成，评标委员会成员对投标文件进行审查、质疑、评估和比较。</w:t>
      </w:r>
    </w:p>
    <w:p>
      <w:pPr>
        <w:spacing w:line="360" w:lineRule="auto"/>
        <w:ind w:firstLine="480" w:firstLineChars="200"/>
        <w:rPr>
          <w:sz w:val="24"/>
        </w:rPr>
      </w:pPr>
      <w:r>
        <w:rPr>
          <w:color w:val="000000"/>
          <w:sz w:val="24"/>
        </w:rPr>
        <w:t>2.在评标期间</w:t>
      </w:r>
      <w:bookmarkStart w:id="6" w:name="_Hlk41297247"/>
      <w:r>
        <w:rPr>
          <w:color w:val="000000"/>
          <w:sz w:val="24"/>
        </w:rPr>
        <w:t>，投标人应派代表参加询标</w:t>
      </w:r>
      <w:bookmarkEnd w:id="6"/>
      <w:r>
        <w:rPr>
          <w:color w:val="000000"/>
          <w:sz w:val="24"/>
        </w:rPr>
        <w:t>,</w:t>
      </w:r>
      <w:r>
        <w:rPr>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b/>
          <w:color w:val="000000"/>
          <w:sz w:val="24"/>
        </w:rPr>
      </w:pPr>
      <w:r>
        <w:rPr>
          <w:b/>
          <w:color w:val="000000"/>
          <w:sz w:val="24"/>
        </w:rPr>
        <w:t>二、评标原则</w:t>
      </w:r>
    </w:p>
    <w:p>
      <w:pPr>
        <w:pStyle w:val="20"/>
        <w:snapToGrid w:val="0"/>
        <w:spacing w:line="360" w:lineRule="auto"/>
        <w:ind w:firstLine="480" w:firstLineChars="200"/>
        <w:jc w:val="both"/>
        <w:rPr>
          <w:rFonts w:ascii="Times New Roman" w:hAnsi="Times New Roman"/>
          <w:color w:val="000000"/>
          <w:sz w:val="24"/>
        </w:rPr>
      </w:pPr>
      <w:r>
        <w:rPr>
          <w:rFonts w:ascii="Times New Roman" w:hAnsi="Times New Roman"/>
          <w:color w:val="000000"/>
          <w:sz w:val="24"/>
        </w:rPr>
        <w:t>1.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若有相同最高得分则以报价低者为第一中标候选人；若价格也相同，则由评委记名投票，得票最高者为第一中标候选人。</w:t>
      </w:r>
    </w:p>
    <w:p>
      <w:pPr>
        <w:pStyle w:val="7"/>
        <w:snapToGrid w:val="0"/>
        <w:spacing w:line="360" w:lineRule="auto"/>
        <w:ind w:firstLine="480"/>
        <w:rPr>
          <w:rFonts w:ascii="Times New Roman" w:hAnsi="Times New Roman"/>
          <w:color w:val="000000"/>
          <w:sz w:val="24"/>
        </w:rPr>
      </w:pPr>
      <w:r>
        <w:rPr>
          <w:rFonts w:ascii="Times New Roman" w:hAnsi="Times New Roman"/>
          <w:color w:val="000000"/>
          <w:sz w:val="24"/>
        </w:rPr>
        <w:t>2. 客观公正的对待所有投标人，对所有投标评价，均采用相同的程序和标准。</w:t>
      </w:r>
    </w:p>
    <w:p>
      <w:pPr>
        <w:pStyle w:val="7"/>
        <w:snapToGrid w:val="0"/>
        <w:spacing w:line="360" w:lineRule="auto"/>
        <w:ind w:firstLine="480"/>
        <w:rPr>
          <w:rFonts w:ascii="Times New Roman" w:hAnsi="Times New Roman"/>
          <w:color w:val="000000"/>
          <w:sz w:val="24"/>
        </w:rPr>
      </w:pPr>
      <w:r>
        <w:rPr>
          <w:rFonts w:ascii="Times New Roman" w:hAnsi="Times New Roman"/>
          <w:color w:val="000000"/>
          <w:sz w:val="24"/>
        </w:rPr>
        <w:t>3. 在开标、投标期间，投标人不得向评标委员会成员询问评标情况，不得进行旨在影响评标结果的活动。否则将废除其投标。</w:t>
      </w:r>
    </w:p>
    <w:p>
      <w:pPr>
        <w:pStyle w:val="7"/>
        <w:snapToGrid w:val="0"/>
        <w:spacing w:line="360" w:lineRule="auto"/>
        <w:ind w:firstLine="480"/>
        <w:rPr>
          <w:rFonts w:ascii="Times New Roman" w:hAnsi="Times New Roman"/>
          <w:color w:val="000000"/>
          <w:sz w:val="24"/>
        </w:rPr>
      </w:pPr>
      <w:r>
        <w:rPr>
          <w:rFonts w:ascii="Times New Roman" w:hAnsi="Times New Roman"/>
          <w:color w:val="000000"/>
          <w:sz w:val="24"/>
        </w:rPr>
        <w:t>4. 在评标过程中，评标成员不得与投标人私下交换意见。在招标工作结束后，凡与评标情况有接触的任何人不得将评标情况扩散出评标成员之外。</w:t>
      </w:r>
    </w:p>
    <w:p>
      <w:pPr>
        <w:pStyle w:val="7"/>
        <w:snapToGrid w:val="0"/>
        <w:spacing w:line="360" w:lineRule="auto"/>
        <w:ind w:firstLine="482"/>
        <w:rPr>
          <w:rFonts w:ascii="Times New Roman" w:hAnsi="Times New Roman"/>
          <w:color w:val="000000"/>
          <w:sz w:val="24"/>
        </w:rPr>
      </w:pPr>
      <w:r>
        <w:rPr>
          <w:rFonts w:ascii="Times New Roman" w:hAnsi="Times New Roman"/>
          <w:color w:val="000000"/>
          <w:sz w:val="24"/>
        </w:rPr>
        <w:t>5. 评标委员会不向落标方解释落标原因，不退还投标文件。</w:t>
      </w:r>
    </w:p>
    <w:p>
      <w:pPr>
        <w:pStyle w:val="7"/>
        <w:snapToGrid w:val="0"/>
        <w:spacing w:line="360" w:lineRule="auto"/>
        <w:ind w:firstLine="482"/>
        <w:jc w:val="both"/>
        <w:rPr>
          <w:rFonts w:ascii="Times New Roman" w:hAnsi="Times New Roman"/>
          <w:color w:val="000000"/>
          <w:sz w:val="24"/>
        </w:rPr>
      </w:pPr>
      <w:r>
        <w:rPr>
          <w:rFonts w:ascii="Times New Roman" w:hAnsi="Times New Roman"/>
          <w:color w:val="000000"/>
          <w:sz w:val="24"/>
        </w:rPr>
        <w:t>6. 评标结束后，经公示一个工作日无异议，由采购方签发《中标通知书》。</w:t>
      </w:r>
    </w:p>
    <w:p>
      <w:pPr>
        <w:pStyle w:val="7"/>
        <w:snapToGrid w:val="0"/>
        <w:spacing w:line="360" w:lineRule="auto"/>
        <w:ind w:firstLine="482"/>
        <w:rPr>
          <w:rFonts w:ascii="Times New Roman" w:hAnsi="Times New Roman"/>
          <w:color w:val="000000"/>
          <w:sz w:val="24"/>
        </w:rPr>
      </w:pPr>
      <w:r>
        <w:rPr>
          <w:rFonts w:ascii="Times New Roman" w:hAnsi="Times New Roman"/>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pStyle w:val="2"/>
        <w:ind w:left="2250" w:hanging="1200"/>
      </w:pPr>
    </w:p>
    <w:p/>
    <w:p>
      <w:pPr>
        <w:pStyle w:val="2"/>
        <w:ind w:left="2250" w:hanging="1200"/>
      </w:pPr>
    </w:p>
    <w:p/>
    <w:p/>
    <w:p>
      <w:pPr>
        <w:spacing w:line="360" w:lineRule="auto"/>
        <w:ind w:firstLine="482" w:firstLineChars="200"/>
        <w:rPr>
          <w:b/>
          <w:color w:val="000000"/>
          <w:sz w:val="24"/>
        </w:rPr>
      </w:pPr>
      <w:r>
        <w:rPr>
          <w:b/>
          <w:color w:val="000000"/>
          <w:sz w:val="24"/>
        </w:rPr>
        <w:t>三、评定内容及评标标准</w:t>
      </w:r>
    </w:p>
    <w:tbl>
      <w:tblPr>
        <w:tblStyle w:val="13"/>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报价</w:t>
            </w:r>
          </w:p>
          <w:p>
            <w:pPr>
              <w:widowControl/>
              <w:spacing w:line="360" w:lineRule="auto"/>
              <w:jc w:val="center"/>
              <w:rPr>
                <w:rFonts w:ascii="宋体" w:hAnsi="宋体" w:cs="宋体"/>
                <w:color w:val="000000"/>
                <w:szCs w:val="21"/>
              </w:rPr>
            </w:pPr>
            <w:r>
              <w:rPr>
                <w:rFonts w:hint="eastAsia" w:ascii="宋体" w:hAnsi="宋体" w:cs="宋体"/>
                <w:color w:val="000000"/>
                <w:szCs w:val="21"/>
              </w:rPr>
              <w:t>得分</w:t>
            </w:r>
          </w:p>
          <w:p>
            <w:pPr>
              <w:widowControl/>
              <w:spacing w:line="360" w:lineRule="auto"/>
              <w:jc w:val="center"/>
              <w:rPr>
                <w:rFonts w:ascii="宋体" w:hAnsi="宋体" w:cs="宋体"/>
                <w:color w:val="000000"/>
                <w:szCs w:val="21"/>
              </w:rPr>
            </w:pPr>
            <w:r>
              <w:rPr>
                <w:rFonts w:hint="eastAsia" w:ascii="宋体" w:hAnsi="宋体" w:cs="宋体"/>
                <w:color w:val="000000"/>
                <w:szCs w:val="21"/>
              </w:rPr>
              <w:t>30分</w:t>
            </w: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  价</w:t>
            </w:r>
          </w:p>
        </w:tc>
        <w:tc>
          <w:tcPr>
            <w:tcW w:w="6048" w:type="dxa"/>
            <w:vAlign w:val="center"/>
          </w:tcPr>
          <w:p>
            <w:pPr>
              <w:spacing w:line="360" w:lineRule="auto"/>
              <w:jc w:val="left"/>
              <w:rPr>
                <w:rFonts w:ascii="宋体" w:hAnsi="宋体" w:cs="宋体"/>
                <w:color w:val="000000"/>
                <w:szCs w:val="21"/>
              </w:rPr>
            </w:pPr>
            <w:r>
              <w:rPr>
                <w:rFonts w:hint="eastAsia" w:ascii="宋体" w:hAnsi="宋体" w:cs="宋体"/>
                <w:b/>
                <w:bCs/>
                <w:color w:val="000000"/>
                <w:szCs w:val="21"/>
              </w:rPr>
              <w:t>本次采购项目预算：</w:t>
            </w:r>
            <w:r>
              <w:rPr>
                <w:rFonts w:hint="eastAsia" w:ascii="宋体" w:hAnsi="宋体" w:cs="宋体"/>
                <w:b/>
                <w:bCs/>
                <w:szCs w:val="21"/>
              </w:rPr>
              <w:t>88.6344万元</w:t>
            </w:r>
            <w:r>
              <w:rPr>
                <w:rFonts w:hint="eastAsia" w:ascii="宋体" w:hAnsi="宋体" w:cs="宋体"/>
                <w:b/>
                <w:bCs/>
                <w:color w:val="000000"/>
                <w:szCs w:val="21"/>
              </w:rPr>
              <w:t>。</w:t>
            </w:r>
            <w:r>
              <w:rPr>
                <w:rFonts w:hint="eastAsia" w:ascii="宋体" w:hAnsi="宋体" w:cs="宋体"/>
                <w:color w:val="000000"/>
                <w:szCs w:val="21"/>
              </w:rPr>
              <w:t>基准价为所有投标人有效报价的最低价，投标报价得分=(基准价/投标报价)×30，四舍五入，保留两位小数。报价高于预算价格的，为无效投标文件。</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restart"/>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商务</w:t>
            </w:r>
          </w:p>
          <w:p>
            <w:pPr>
              <w:widowControl/>
              <w:spacing w:line="360" w:lineRule="auto"/>
              <w:jc w:val="center"/>
              <w:rPr>
                <w:rFonts w:ascii="宋体" w:hAnsi="宋体" w:cs="宋体"/>
                <w:color w:val="000000"/>
                <w:szCs w:val="21"/>
              </w:rPr>
            </w:pPr>
            <w:r>
              <w:rPr>
                <w:rFonts w:hint="eastAsia" w:ascii="宋体" w:hAnsi="宋体" w:cs="宋体"/>
                <w:color w:val="000000"/>
                <w:szCs w:val="21"/>
              </w:rPr>
              <w:t>技术</w:t>
            </w:r>
          </w:p>
          <w:p>
            <w:pPr>
              <w:widowControl/>
              <w:spacing w:line="360" w:lineRule="auto"/>
              <w:jc w:val="center"/>
              <w:rPr>
                <w:rFonts w:ascii="宋体" w:hAnsi="宋体" w:cs="宋体"/>
                <w:color w:val="000000"/>
                <w:szCs w:val="21"/>
              </w:rPr>
            </w:pPr>
            <w:r>
              <w:rPr>
                <w:rFonts w:hint="eastAsia" w:ascii="宋体" w:hAnsi="宋体" w:cs="宋体"/>
                <w:color w:val="000000"/>
                <w:szCs w:val="21"/>
              </w:rPr>
              <w:t>得分</w:t>
            </w:r>
          </w:p>
          <w:p>
            <w:pPr>
              <w:widowControl/>
              <w:spacing w:line="360" w:lineRule="auto"/>
              <w:jc w:val="center"/>
              <w:rPr>
                <w:rFonts w:ascii="宋体" w:hAnsi="宋体" w:cs="宋体"/>
                <w:color w:val="000000"/>
                <w:szCs w:val="21"/>
              </w:rPr>
            </w:pPr>
            <w:r>
              <w:rPr>
                <w:rFonts w:hint="eastAsia" w:ascii="宋体" w:hAnsi="宋体" w:cs="宋体"/>
                <w:color w:val="000000"/>
                <w:szCs w:val="21"/>
              </w:rPr>
              <w:t>70分</w:t>
            </w:r>
          </w:p>
          <w:p>
            <w:pPr>
              <w:widowControl/>
              <w:spacing w:line="360" w:lineRule="auto"/>
              <w:jc w:val="center"/>
              <w:rPr>
                <w:rFonts w:ascii="宋体" w:hAnsi="宋体" w:cs="宋体"/>
                <w:color w:val="000000"/>
                <w:szCs w:val="21"/>
              </w:rPr>
            </w:pPr>
          </w:p>
        </w:tc>
        <w:tc>
          <w:tcPr>
            <w:tcW w:w="1276" w:type="dxa"/>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技术参数</w:t>
            </w:r>
          </w:p>
        </w:tc>
        <w:tc>
          <w:tcPr>
            <w:tcW w:w="6048" w:type="dxa"/>
            <w:vAlign w:val="center"/>
          </w:tcPr>
          <w:p>
            <w:p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符合明确指标参数得18分。打▲号指标为实质性要求，如有负偏离将作为无效投标；非打▲号指标有负偏离的且评委认为有影响的每项扣2分，技术指标属正偏离或高配的且评委认为有意义的，每项加1.5分。本项最多得30分。（0-30分）</w:t>
            </w:r>
          </w:p>
        </w:tc>
        <w:tc>
          <w:tcPr>
            <w:tcW w:w="863" w:type="dxa"/>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3" w:type="dxa"/>
            <w:vMerge w:val="continue"/>
            <w:vAlign w:val="center"/>
          </w:tcPr>
          <w:p>
            <w:pPr>
              <w:widowControl/>
              <w:spacing w:line="360" w:lineRule="auto"/>
              <w:jc w:val="distribute"/>
              <w:rPr>
                <w:rFonts w:ascii="宋体" w:hAnsi="宋体" w:cs="宋体"/>
                <w:color w:val="000000"/>
                <w:szCs w:val="21"/>
              </w:rPr>
            </w:pPr>
          </w:p>
        </w:tc>
        <w:tc>
          <w:tcPr>
            <w:tcW w:w="1276" w:type="dxa"/>
            <w:vMerge w:val="restart"/>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系统（实施）方案</w:t>
            </w: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系统（软件）的可操性（0-2分）、稳定性（0-2分）、是否便于维护（0-2分）。（0-6分）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Merge w:val="continue"/>
            <w:vAlign w:val="center"/>
          </w:tcPr>
          <w:p>
            <w:pPr>
              <w:widowControl/>
              <w:spacing w:line="360" w:lineRule="auto"/>
              <w:jc w:val="left"/>
              <w:rPr>
                <w:rFonts w:ascii="宋体" w:hAnsi="宋体" w:cs="宋体"/>
                <w:color w:val="000000"/>
                <w:szCs w:val="21"/>
              </w:rPr>
            </w:pP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系统（软件）技术的合理性（0-2分）、成熟性（0-2分）、先进性（0-2分）。（0-6分）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Merge w:val="continue"/>
            <w:vAlign w:val="center"/>
          </w:tcPr>
          <w:p>
            <w:pPr>
              <w:widowControl/>
              <w:spacing w:line="360" w:lineRule="auto"/>
              <w:jc w:val="left"/>
              <w:rPr>
                <w:rFonts w:ascii="宋体" w:hAnsi="宋体" w:cs="宋体"/>
                <w:color w:val="000000"/>
                <w:szCs w:val="21"/>
              </w:rPr>
            </w:pP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根据拟投入本项目人员情况（技术力量）进行综合评分。（0-2分）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同类项目</w:t>
            </w:r>
          </w:p>
          <w:p>
            <w:pPr>
              <w:widowControl/>
              <w:spacing w:line="360" w:lineRule="auto"/>
              <w:jc w:val="center"/>
              <w:rPr>
                <w:rFonts w:ascii="宋体" w:hAnsi="宋体" w:cs="宋体"/>
                <w:color w:val="000000"/>
                <w:szCs w:val="21"/>
              </w:rPr>
            </w:pPr>
            <w:r>
              <w:rPr>
                <w:rFonts w:hint="eastAsia" w:ascii="宋体" w:hAnsi="宋体" w:cs="宋体"/>
                <w:color w:val="000000"/>
                <w:szCs w:val="21"/>
              </w:rPr>
              <w:t>实施经验</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投标人自2018年1月1日以来至今（以合同签订时间为准）同类项目成功实施案例：每提供一个有效合同原件的扫描件得1分，</w:t>
            </w:r>
            <w:r>
              <w:rPr>
                <w:rFonts w:hint="eastAsia" w:ascii="宋体" w:hAnsi="宋体" w:cs="宋体"/>
                <w:color w:val="000000"/>
                <w:szCs w:val="21"/>
                <w:highlight w:val="yellow"/>
              </w:rPr>
              <w:t>最高得</w:t>
            </w:r>
            <w:r>
              <w:rPr>
                <w:rFonts w:hint="eastAsia" w:ascii="宋体" w:hAnsi="宋体" w:cs="宋体"/>
                <w:color w:val="000000"/>
                <w:szCs w:val="21"/>
                <w:highlight w:val="yellow"/>
                <w:lang w:val="en-US" w:eastAsia="zh-CN"/>
              </w:rPr>
              <w:t>5</w:t>
            </w:r>
            <w:bookmarkStart w:id="7" w:name="_GoBack"/>
            <w:bookmarkEnd w:id="7"/>
            <w:r>
              <w:rPr>
                <w:rFonts w:hint="eastAsia" w:ascii="宋体" w:hAnsi="宋体" w:cs="宋体"/>
                <w:color w:val="000000"/>
                <w:szCs w:val="21"/>
                <w:highlight w:val="yellow"/>
              </w:rPr>
              <w:t>分</w:t>
            </w:r>
            <w:r>
              <w:rPr>
                <w:rFonts w:hint="eastAsia" w:ascii="宋体" w:hAnsi="宋体" w:cs="宋体"/>
                <w:color w:val="000000"/>
                <w:szCs w:val="21"/>
              </w:rPr>
              <w:t>。（0-</w:t>
            </w:r>
            <w:r>
              <w:rPr>
                <w:rFonts w:hint="eastAsia" w:ascii="宋体" w:hAnsi="宋体" w:cs="宋体"/>
                <w:color w:val="000000"/>
                <w:szCs w:val="21"/>
                <w:lang w:val="en-US" w:eastAsia="zh-CN"/>
              </w:rPr>
              <w:t>5</w:t>
            </w:r>
            <w:r>
              <w:rPr>
                <w:rFonts w:hint="eastAsia" w:ascii="宋体" w:hAnsi="宋体" w:cs="宋体"/>
                <w:color w:val="000000"/>
                <w:szCs w:val="21"/>
              </w:rPr>
              <w:t>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投标文件制作</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是否满足招标文件要求，投标文件制作是否完整、格式规范、内容齐全、表述准确、条理清晰，内容无前后矛盾。（0-2分）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培训方案</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投标人培训方案、地点、组织、人员配备、软硬件资料等内容是否完整、科学合理。（0-3分）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widowControl/>
              <w:spacing w:line="360" w:lineRule="auto"/>
              <w:jc w:val="center"/>
              <w:rPr>
                <w:rFonts w:ascii="宋体" w:hAnsi="宋体" w:cs="宋体"/>
                <w:color w:val="000000"/>
                <w:szCs w:val="21"/>
              </w:rPr>
            </w:pPr>
          </w:p>
        </w:tc>
        <w:tc>
          <w:tcPr>
            <w:tcW w:w="1276" w:type="dxa"/>
            <w:vAlign w:val="center"/>
          </w:tcPr>
          <w:p>
            <w:pPr>
              <w:widowControl/>
              <w:spacing w:line="360" w:lineRule="auto"/>
              <w:jc w:val="center"/>
              <w:rPr>
                <w:rFonts w:ascii="宋体" w:hAnsi="宋体" w:cs="宋体"/>
                <w:strike/>
                <w:color w:val="FF0000"/>
                <w:szCs w:val="21"/>
              </w:rPr>
            </w:pPr>
            <w:r>
              <w:rPr>
                <w:rFonts w:hint="eastAsia" w:ascii="宋体" w:hAnsi="宋体" w:cs="宋体"/>
                <w:color w:val="000000"/>
                <w:szCs w:val="21"/>
              </w:rPr>
              <w:t>演示</w:t>
            </w:r>
          </w:p>
        </w:tc>
        <w:tc>
          <w:tcPr>
            <w:tcW w:w="6048" w:type="dxa"/>
            <w:vAlign w:val="center"/>
          </w:tcPr>
          <w:p>
            <w:pPr>
              <w:pStyle w:val="4"/>
              <w:spacing w:line="360" w:lineRule="auto"/>
              <w:ind w:firstLineChars="200"/>
              <w:jc w:val="left"/>
            </w:pPr>
            <w:r>
              <w:rPr>
                <w:rFonts w:hint="eastAsia" w:ascii="宋体" w:hAnsi="宋体" w:cs="宋体"/>
                <w:color w:val="FF0000"/>
                <w:szCs w:val="21"/>
                <w:highlight w:val="yellow"/>
              </w:rPr>
              <w:t>根据投标人提供的《液压系统故障处理虚拟仿真实训》、《盾构推进液压系统仿真》、《虚拟加工中心装调与维修》、《虚拟数控铣床装调检测实训系统》、《工业机器人机械装调与维修》视频演示中的软件功能情况综合评分，无演示不得分,每个视频演示内容（0-2分），本项最高得10分。（0-10分）</w:t>
            </w:r>
          </w:p>
        </w:tc>
        <w:tc>
          <w:tcPr>
            <w:tcW w:w="863" w:type="dxa"/>
            <w:vAlign w:val="center"/>
          </w:tcPr>
          <w:p>
            <w:pPr>
              <w:widowControl/>
              <w:spacing w:line="360" w:lineRule="auto"/>
              <w:jc w:val="center"/>
              <w:rPr>
                <w:rFonts w:ascii="宋体" w:hAnsi="宋体" w:cs="宋体"/>
                <w:strike/>
                <w:color w:val="FF0000"/>
                <w:szCs w:val="21"/>
              </w:rPr>
            </w:pPr>
            <w:r>
              <w:rPr>
                <w:rFonts w:hint="eastAsia" w:ascii="宋体" w:hAnsi="宋体" w:cs="宋体"/>
                <w:color w:val="000000"/>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vAlign w:val="center"/>
          </w:tcPr>
          <w:p>
            <w:pPr>
              <w:widowControl/>
              <w:spacing w:line="360" w:lineRule="auto"/>
              <w:jc w:val="left"/>
              <w:rPr>
                <w:rFonts w:ascii="宋体" w:hAnsi="宋体" w:cs="宋体"/>
                <w:color w:val="000000"/>
                <w:szCs w:val="21"/>
              </w:rPr>
            </w:pPr>
          </w:p>
        </w:tc>
        <w:tc>
          <w:tcPr>
            <w:tcW w:w="127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服务承诺</w:t>
            </w:r>
          </w:p>
        </w:tc>
        <w:tc>
          <w:tcPr>
            <w:tcW w:w="6048" w:type="dxa"/>
            <w:vAlign w:val="center"/>
          </w:tcPr>
          <w:p>
            <w:pPr>
              <w:pStyle w:val="21"/>
              <w:spacing w:beforeAutospacing="0" w:afterAutospacing="0" w:line="360" w:lineRule="auto"/>
              <w:jc w:val="both"/>
              <w:rPr>
                <w:color w:val="000000"/>
                <w:kern w:val="2"/>
                <w:sz w:val="21"/>
                <w:szCs w:val="21"/>
              </w:rPr>
            </w:pPr>
            <w:r>
              <w:rPr>
                <w:rFonts w:hint="eastAsia"/>
                <w:color w:val="000000"/>
                <w:kern w:val="2"/>
                <w:sz w:val="21"/>
                <w:szCs w:val="21"/>
              </w:rPr>
              <w:t>售后服务方案、维护人员和服务机构等情况，以及服务承诺的可行性、完整性以及服务承诺落实的保障措施，能及时提供备品备件及备品备件数量，定期巡检服务承诺，对用户服务响应措施情况等。（0-3分）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993" w:type="dxa"/>
            <w:vMerge w:val="continue"/>
            <w:vAlign w:val="center"/>
          </w:tcPr>
          <w:p>
            <w:pPr>
              <w:widowControl/>
              <w:spacing w:line="360" w:lineRule="auto"/>
              <w:jc w:val="left"/>
              <w:rPr>
                <w:rFonts w:ascii="宋体" w:hAnsi="宋体" w:cs="宋体"/>
                <w:color w:val="000000"/>
                <w:szCs w:val="21"/>
              </w:rPr>
            </w:pPr>
          </w:p>
        </w:tc>
        <w:tc>
          <w:tcPr>
            <w:tcW w:w="127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质保期外的服务承诺</w:t>
            </w:r>
          </w:p>
        </w:tc>
        <w:tc>
          <w:tcPr>
            <w:tcW w:w="6048" w:type="dxa"/>
            <w:vAlign w:val="center"/>
          </w:tcPr>
          <w:p>
            <w:pPr>
              <w:pStyle w:val="22"/>
              <w:spacing w:line="360" w:lineRule="auto"/>
              <w:ind w:firstLine="0" w:firstLineChars="0"/>
              <w:rPr>
                <w:color w:val="000000"/>
                <w:kern w:val="2"/>
                <w:sz w:val="21"/>
                <w:szCs w:val="21"/>
              </w:rPr>
            </w:pPr>
            <w:r>
              <w:rPr>
                <w:rFonts w:hint="eastAsia"/>
                <w:color w:val="000000"/>
                <w:kern w:val="2"/>
                <w:sz w:val="21"/>
                <w:szCs w:val="21"/>
              </w:rPr>
              <w:t>投标人质保期满后的技术支持和维护费用，提供上门维护、升级服务以及给予招标人的各种优惠条件（包括易损备品备件、专用耗材、人工费等）。（0-3分）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3分</w:t>
            </w:r>
          </w:p>
        </w:tc>
      </w:tr>
    </w:tbl>
    <w:p>
      <w:pPr>
        <w:autoSpaceDE w:val="0"/>
        <w:autoSpaceDN w:val="0"/>
        <w:adjustRightInd w:val="0"/>
        <w:spacing w:line="360" w:lineRule="auto"/>
        <w:ind w:firstLine="482" w:firstLineChars="200"/>
        <w:rPr>
          <w:b/>
          <w:color w:val="000000"/>
          <w:sz w:val="24"/>
        </w:rPr>
      </w:pPr>
      <w:r>
        <w:rPr>
          <w:b/>
          <w:color w:val="000000"/>
          <w:sz w:val="24"/>
        </w:rPr>
        <w:t>四、开标程序</w:t>
      </w:r>
    </w:p>
    <w:p>
      <w:pPr>
        <w:autoSpaceDE w:val="0"/>
        <w:autoSpaceDN w:val="0"/>
        <w:adjustRightInd w:val="0"/>
        <w:snapToGrid w:val="0"/>
        <w:spacing w:line="360" w:lineRule="auto"/>
        <w:ind w:firstLine="480" w:firstLineChars="200"/>
        <w:rPr>
          <w:color w:val="000000"/>
          <w:sz w:val="24"/>
        </w:rPr>
      </w:pPr>
      <w:r>
        <w:rPr>
          <w:color w:val="000000"/>
          <w:sz w:val="24"/>
        </w:rPr>
        <w:t>1.工作人员宣布投标截止时间，截止时间以国家授时中心标准时间为准，宣布招标会议开始。</w:t>
      </w:r>
    </w:p>
    <w:p>
      <w:pPr>
        <w:spacing w:line="360" w:lineRule="auto"/>
        <w:ind w:firstLine="480" w:firstLineChars="200"/>
        <w:rPr>
          <w:sz w:val="24"/>
        </w:rPr>
      </w:pPr>
      <w:r>
        <w:rPr>
          <w:sz w:val="24"/>
        </w:rPr>
        <w:t>2.电子投标开标及评审程序</w:t>
      </w:r>
    </w:p>
    <w:p>
      <w:pPr>
        <w:spacing w:line="360" w:lineRule="auto"/>
        <w:ind w:firstLine="480" w:firstLineChars="200"/>
        <w:rPr>
          <w:sz w:val="24"/>
        </w:rPr>
      </w:pPr>
      <w:r>
        <w:rPr>
          <w:sz w:val="24"/>
        </w:rPr>
        <w:t>（1）投标截止时间后，投标人登录政采云平台，用“项目采购-开标评标”功能对电子投标文件进行在线解密。在线解密电子投标文件时间为开标时间起半个小时内</w:t>
      </w:r>
      <w:r>
        <w:rPr>
          <w:rFonts w:hint="eastAsia"/>
          <w:sz w:val="24"/>
        </w:rPr>
        <w:t>；</w:t>
      </w:r>
    </w:p>
    <w:p>
      <w:pPr>
        <w:spacing w:line="360" w:lineRule="auto"/>
        <w:ind w:firstLine="480" w:firstLineChars="200"/>
        <w:rPr>
          <w:sz w:val="24"/>
        </w:rPr>
      </w:pPr>
      <w:r>
        <w:rPr>
          <w:sz w:val="24"/>
        </w:rPr>
        <w:t>（2）由采购人代表对资格审查文件进行评审，评标委员会对技术商务文件进行评审；</w:t>
      </w:r>
    </w:p>
    <w:p>
      <w:pPr>
        <w:spacing w:line="360" w:lineRule="auto"/>
        <w:ind w:firstLine="480" w:firstLineChars="200"/>
        <w:rPr>
          <w:sz w:val="24"/>
        </w:rPr>
      </w:pPr>
      <w:r>
        <w:rPr>
          <w:sz w:val="24"/>
        </w:rPr>
        <w:t>（3）在系统上公开资格审查和技术商务评审结果（系统会下发技术商务分数）；</w:t>
      </w:r>
    </w:p>
    <w:p>
      <w:pPr>
        <w:spacing w:line="360" w:lineRule="auto"/>
        <w:ind w:firstLine="480" w:firstLineChars="200"/>
        <w:rPr>
          <w:sz w:val="24"/>
        </w:rPr>
      </w:pPr>
      <w:r>
        <w:rPr>
          <w:sz w:val="24"/>
        </w:rPr>
        <w:t>（4）在系统上公开报价开标情况（报价文件开启后投标人在线对投标报价用数字CA进行数字签字确认）；</w:t>
      </w:r>
    </w:p>
    <w:p>
      <w:pPr>
        <w:spacing w:line="360" w:lineRule="auto"/>
        <w:ind w:firstLine="480" w:firstLineChars="200"/>
        <w:rPr>
          <w:sz w:val="24"/>
        </w:rPr>
      </w:pPr>
      <w:r>
        <w:rPr>
          <w:sz w:val="24"/>
        </w:rPr>
        <w:t>（5）评标委员会对报价情况进行评审；</w:t>
      </w:r>
    </w:p>
    <w:p>
      <w:pPr>
        <w:spacing w:line="360" w:lineRule="auto"/>
        <w:ind w:firstLine="480" w:firstLineChars="200"/>
        <w:rPr>
          <w:sz w:val="24"/>
        </w:rPr>
      </w:pPr>
      <w:r>
        <w:rPr>
          <w:sz w:val="24"/>
        </w:rPr>
        <w:t>（6）在系统上公布评审结果。</w:t>
      </w:r>
    </w:p>
    <w:p>
      <w:pPr>
        <w:spacing w:line="360" w:lineRule="auto"/>
        <w:ind w:firstLine="480" w:firstLineChars="200"/>
        <w:rPr>
          <w:sz w:val="24"/>
        </w:rPr>
      </w:pPr>
      <w:r>
        <w:rPr>
          <w:sz w:val="24"/>
        </w:rPr>
        <w:t>特别说明：政采云公司如对电子化开标及评审程序有调整的，按调整后的程序操作。</w:t>
      </w:r>
    </w:p>
    <w:p>
      <w:pPr>
        <w:spacing w:line="360" w:lineRule="auto"/>
        <w:ind w:left="480"/>
        <w:rPr>
          <w:color w:val="000000"/>
          <w:sz w:val="24"/>
        </w:rPr>
      </w:pPr>
      <w:r>
        <w:rPr>
          <w:color w:val="000000"/>
          <w:sz w:val="24"/>
        </w:rPr>
        <w:t>3.开标会结束。</w:t>
      </w:r>
    </w:p>
    <w:p>
      <w:pPr>
        <w:widowControl/>
        <w:jc w:val="left"/>
        <w:rPr>
          <w:b/>
          <w:color w:val="000000"/>
          <w:sz w:val="32"/>
          <w:szCs w:val="32"/>
        </w:rPr>
      </w:pPr>
      <w:r>
        <w:rPr>
          <w:b/>
          <w:color w:val="000000"/>
          <w:sz w:val="32"/>
          <w:szCs w:val="32"/>
        </w:rPr>
        <w:br w:type="page"/>
      </w:r>
    </w:p>
    <w:p>
      <w:pPr>
        <w:autoSpaceDE w:val="0"/>
        <w:autoSpaceDN w:val="0"/>
        <w:adjustRightInd w:val="0"/>
        <w:spacing w:line="360" w:lineRule="auto"/>
        <w:jc w:val="center"/>
        <w:rPr>
          <w:b/>
          <w:color w:val="000000"/>
          <w:sz w:val="28"/>
          <w:szCs w:val="28"/>
        </w:rPr>
      </w:pPr>
      <w:r>
        <w:rPr>
          <w:b/>
          <w:color w:val="000000"/>
          <w:sz w:val="32"/>
          <w:szCs w:val="32"/>
        </w:rPr>
        <w:t>第六章 应提交的有关材料格式范例</w:t>
      </w:r>
    </w:p>
    <w:p>
      <w:pPr>
        <w:spacing w:line="410" w:lineRule="exact"/>
        <w:outlineLvl w:val="1"/>
        <w:rPr>
          <w:b/>
          <w:color w:val="000000"/>
          <w:sz w:val="28"/>
          <w:szCs w:val="28"/>
        </w:rPr>
      </w:pPr>
      <w:r>
        <w:rPr>
          <w:b/>
          <w:color w:val="000000"/>
          <w:sz w:val="28"/>
          <w:szCs w:val="28"/>
        </w:rPr>
        <w:t>格式一：</w:t>
      </w:r>
    </w:p>
    <w:p>
      <w:pPr>
        <w:autoSpaceDE w:val="0"/>
        <w:autoSpaceDN w:val="0"/>
        <w:adjustRightInd w:val="0"/>
        <w:spacing w:line="440" w:lineRule="exact"/>
        <w:jc w:val="center"/>
        <w:rPr>
          <w:b/>
          <w:bCs/>
          <w:color w:val="000000"/>
          <w:spacing w:val="20"/>
          <w:sz w:val="36"/>
          <w:szCs w:val="36"/>
        </w:rPr>
      </w:pPr>
      <w:r>
        <w:rPr>
          <w:b/>
          <w:bCs/>
          <w:color w:val="000000"/>
          <w:spacing w:val="20"/>
          <w:sz w:val="36"/>
          <w:szCs w:val="36"/>
        </w:rPr>
        <w:t>投标文件封面格式</w:t>
      </w:r>
    </w:p>
    <w:p>
      <w:pPr>
        <w:tabs>
          <w:tab w:val="left" w:pos="6705"/>
        </w:tabs>
        <w:snapToGrid w:val="0"/>
        <w:spacing w:line="500" w:lineRule="exact"/>
        <w:jc w:val="left"/>
        <w:rPr>
          <w:b/>
          <w:bCs/>
          <w:color w:val="000000"/>
          <w:spacing w:val="20"/>
          <w:sz w:val="32"/>
        </w:rPr>
      </w:pPr>
      <w:r>
        <w:rPr>
          <w:b/>
          <w:bCs/>
          <w:color w:val="000000"/>
          <w:spacing w:val="20"/>
          <w:sz w:val="32"/>
        </w:rPr>
        <w:tab/>
      </w:r>
    </w:p>
    <w:p>
      <w:pPr>
        <w:snapToGrid w:val="0"/>
        <w:spacing w:line="500" w:lineRule="exact"/>
        <w:jc w:val="center"/>
        <w:rPr>
          <w:b/>
          <w:bCs/>
          <w:color w:val="000000"/>
          <w:spacing w:val="20"/>
          <w:sz w:val="32"/>
        </w:rPr>
      </w:pPr>
    </w:p>
    <w:p>
      <w:pPr>
        <w:snapToGrid w:val="0"/>
        <w:spacing w:line="1100" w:lineRule="exact"/>
        <w:rPr>
          <w:rFonts w:hint="default" w:eastAsia="宋体"/>
          <w:b/>
          <w:color w:val="000000"/>
          <w:spacing w:val="20"/>
          <w:sz w:val="32"/>
          <w:szCs w:val="32"/>
          <w:lang w:val="en-US" w:eastAsia="zh-CN"/>
        </w:rPr>
      </w:pPr>
      <w:r>
        <w:rPr>
          <w:color w:val="000000"/>
          <w:spacing w:val="20"/>
          <w:sz w:val="32"/>
          <w:szCs w:val="32"/>
        </w:rPr>
        <w:t>项目编号：</w:t>
      </w:r>
      <w:r>
        <w:rPr>
          <w:b/>
          <w:color w:val="000000"/>
          <w:sz w:val="32"/>
          <w:szCs w:val="32"/>
        </w:rPr>
        <w:t>衢院招</w:t>
      </w:r>
      <w:r>
        <w:rPr>
          <w:rFonts w:hint="eastAsia"/>
          <w:b/>
          <w:color w:val="000000"/>
          <w:sz w:val="32"/>
          <w:szCs w:val="32"/>
        </w:rPr>
        <w:t>2021-</w:t>
      </w:r>
      <w:r>
        <w:rPr>
          <w:rFonts w:hint="eastAsia"/>
          <w:b/>
          <w:color w:val="000000"/>
          <w:sz w:val="32"/>
          <w:szCs w:val="32"/>
          <w:lang w:val="en-US" w:eastAsia="zh-CN"/>
        </w:rPr>
        <w:t>48</w:t>
      </w:r>
    </w:p>
    <w:p>
      <w:pPr>
        <w:snapToGrid w:val="0"/>
        <w:spacing w:line="360" w:lineRule="auto"/>
        <w:rPr>
          <w:color w:val="000000"/>
          <w:spacing w:val="20"/>
          <w:sz w:val="32"/>
          <w:szCs w:val="32"/>
        </w:rPr>
      </w:pPr>
    </w:p>
    <w:p>
      <w:pPr>
        <w:snapToGrid w:val="0"/>
        <w:spacing w:line="360" w:lineRule="auto"/>
        <w:rPr>
          <w:b/>
          <w:color w:val="000000"/>
          <w:sz w:val="32"/>
          <w:szCs w:val="32"/>
        </w:rPr>
      </w:pPr>
      <w:r>
        <w:rPr>
          <w:color w:val="000000"/>
          <w:spacing w:val="20"/>
          <w:sz w:val="32"/>
          <w:szCs w:val="32"/>
        </w:rPr>
        <w:t>项目名称：</w:t>
      </w:r>
      <w:r>
        <w:rPr>
          <w:rFonts w:hint="eastAsia"/>
          <w:b/>
          <w:color w:val="000000"/>
          <w:sz w:val="32"/>
          <w:szCs w:val="32"/>
          <w:lang w:val="zh-CN"/>
        </w:rPr>
        <w:t>机电工程虚拟仿真实验教学中心软件</w:t>
      </w:r>
    </w:p>
    <w:p>
      <w:pPr>
        <w:snapToGrid w:val="0"/>
        <w:spacing w:line="1100" w:lineRule="exact"/>
        <w:ind w:left="1800" w:hanging="1800" w:hangingChars="500"/>
        <w:rPr>
          <w:color w:val="000000"/>
          <w:sz w:val="32"/>
          <w:szCs w:val="32"/>
        </w:rPr>
      </w:pPr>
      <w:r>
        <w:rPr>
          <w:color w:val="000000"/>
          <w:spacing w:val="20"/>
          <w:sz w:val="32"/>
          <w:szCs w:val="32"/>
        </w:rPr>
        <w:t>投标文件名称</w:t>
      </w:r>
      <w:r>
        <w:rPr>
          <w:color w:val="000000"/>
          <w:sz w:val="32"/>
          <w:szCs w:val="32"/>
        </w:rPr>
        <w:t>（资格证明文件、商务技术文件、报价文件）</w:t>
      </w:r>
    </w:p>
    <w:p>
      <w:pPr>
        <w:snapToGrid w:val="0"/>
        <w:spacing w:line="1100" w:lineRule="exact"/>
        <w:rPr>
          <w:color w:val="000000"/>
          <w:spacing w:val="20"/>
          <w:sz w:val="32"/>
          <w:szCs w:val="32"/>
        </w:rPr>
      </w:pPr>
      <w:r>
        <w:rPr>
          <w:color w:val="000000"/>
          <w:spacing w:val="20"/>
          <w:sz w:val="32"/>
          <w:szCs w:val="32"/>
        </w:rPr>
        <w:t>投标人名称（公章）：</w:t>
      </w:r>
    </w:p>
    <w:p>
      <w:pPr>
        <w:snapToGrid w:val="0"/>
        <w:spacing w:line="1100" w:lineRule="exact"/>
        <w:rPr>
          <w:color w:val="000000"/>
          <w:spacing w:val="20"/>
          <w:sz w:val="32"/>
          <w:szCs w:val="32"/>
        </w:rPr>
      </w:pPr>
      <w:r>
        <w:rPr>
          <w:color w:val="000000"/>
          <w:spacing w:val="20"/>
          <w:sz w:val="32"/>
          <w:szCs w:val="32"/>
        </w:rPr>
        <w:t>投标人地址：</w:t>
      </w:r>
    </w:p>
    <w:p>
      <w:pPr>
        <w:snapToGrid w:val="0"/>
        <w:spacing w:line="1100" w:lineRule="exact"/>
        <w:rPr>
          <w:b/>
          <w:bCs/>
          <w:color w:val="000000"/>
          <w:sz w:val="32"/>
          <w:szCs w:val="32"/>
        </w:rPr>
      </w:pPr>
      <w:r>
        <w:rPr>
          <w:color w:val="000000"/>
          <w:spacing w:val="20"/>
          <w:sz w:val="32"/>
          <w:szCs w:val="32"/>
        </w:rPr>
        <w:t>法定代表人或全权代表（签字或盖章）：</w:t>
      </w:r>
    </w:p>
    <w:p>
      <w:pPr>
        <w:rPr>
          <w:bCs/>
          <w:color w:val="000000"/>
        </w:rPr>
      </w:pPr>
    </w:p>
    <w:p>
      <w:pPr>
        <w:rPr>
          <w:bCs/>
          <w:color w:val="000000"/>
        </w:rPr>
      </w:pPr>
    </w:p>
    <w:p>
      <w:pPr>
        <w:spacing w:line="410" w:lineRule="exact"/>
        <w:outlineLvl w:val="1"/>
        <w:rPr>
          <w:b/>
          <w:color w:val="000000"/>
          <w:sz w:val="28"/>
          <w:szCs w:val="28"/>
        </w:rPr>
      </w:pPr>
      <w:r>
        <w:rPr>
          <w:b/>
          <w:color w:val="000000"/>
          <w:sz w:val="24"/>
        </w:rPr>
        <w:br w:type="page"/>
      </w:r>
      <w:r>
        <w:rPr>
          <w:b/>
          <w:color w:val="000000"/>
          <w:sz w:val="28"/>
          <w:szCs w:val="28"/>
        </w:rPr>
        <w:t>格式二：</w:t>
      </w:r>
    </w:p>
    <w:p>
      <w:pPr>
        <w:autoSpaceDE w:val="0"/>
        <w:autoSpaceDN w:val="0"/>
        <w:adjustRightInd w:val="0"/>
        <w:spacing w:line="440" w:lineRule="exact"/>
        <w:jc w:val="center"/>
        <w:rPr>
          <w:b/>
          <w:bCs/>
          <w:color w:val="000000"/>
          <w:sz w:val="36"/>
          <w:szCs w:val="36"/>
          <w:lang w:val="zh-CN"/>
        </w:rPr>
      </w:pPr>
      <w:r>
        <w:rPr>
          <w:b/>
          <w:bCs/>
          <w:color w:val="000000"/>
          <w:sz w:val="36"/>
          <w:szCs w:val="36"/>
          <w:lang w:val="zh-CN"/>
        </w:rPr>
        <w:t>投 标 函</w:t>
      </w:r>
    </w:p>
    <w:p>
      <w:pPr>
        <w:autoSpaceDE w:val="0"/>
        <w:autoSpaceDN w:val="0"/>
        <w:adjustRightInd w:val="0"/>
        <w:spacing w:line="360" w:lineRule="auto"/>
        <w:jc w:val="left"/>
        <w:rPr>
          <w:color w:val="000000"/>
          <w:sz w:val="28"/>
          <w:szCs w:val="28"/>
        </w:rPr>
      </w:pPr>
      <w:r>
        <w:rPr>
          <w:color w:val="000000"/>
          <w:sz w:val="28"/>
          <w:szCs w:val="28"/>
          <w:lang w:val="zh-CN"/>
        </w:rPr>
        <w:t>致：衢州学院</w:t>
      </w:r>
    </w:p>
    <w:p>
      <w:pPr>
        <w:autoSpaceDE w:val="0"/>
        <w:autoSpaceDN w:val="0"/>
        <w:adjustRightInd w:val="0"/>
        <w:spacing w:line="360" w:lineRule="auto"/>
        <w:ind w:left="280" w:hanging="280" w:hangingChars="100"/>
        <w:rPr>
          <w:color w:val="000000"/>
          <w:sz w:val="28"/>
          <w:szCs w:val="28"/>
          <w:lang w:val="zh-CN"/>
        </w:rPr>
      </w:pPr>
      <w:r>
        <w:rPr>
          <w:color w:val="000000"/>
          <w:sz w:val="28"/>
          <w:szCs w:val="28"/>
          <w:lang w:val="zh-CN"/>
        </w:rPr>
        <w:t xml:space="preserve">      </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(投标单位全称)授权</w:t>
      </w:r>
    </w:p>
    <w:p>
      <w:pPr>
        <w:autoSpaceDE w:val="0"/>
        <w:autoSpaceDN w:val="0"/>
        <w:adjustRightInd w:val="0"/>
        <w:spacing w:line="360" w:lineRule="auto"/>
        <w:ind w:left="280" w:hanging="280" w:hangingChars="100"/>
        <w:rPr>
          <w:rFonts w:hint="eastAsia"/>
          <w:b/>
          <w:color w:val="000000"/>
          <w:sz w:val="28"/>
          <w:szCs w:val="28"/>
          <w:u w:val="single"/>
          <w:lang w:val="zh-CN"/>
        </w:rPr>
      </w:pPr>
      <w:r>
        <w:rPr>
          <w:color w:val="000000"/>
          <w:sz w:val="28"/>
          <w:szCs w:val="28"/>
          <w:u w:val="single"/>
          <w:lang w:val="zh-CN"/>
        </w:rPr>
        <w:t xml:space="preserve">         （全名、职务）</w:t>
      </w:r>
      <w:r>
        <w:rPr>
          <w:color w:val="000000"/>
          <w:sz w:val="28"/>
          <w:szCs w:val="28"/>
          <w:lang w:val="zh-CN"/>
        </w:rPr>
        <w:t>为全权代表，参加贵方组织</w:t>
      </w:r>
      <w:r>
        <w:rPr>
          <w:rFonts w:hint="eastAsia"/>
          <w:b/>
          <w:color w:val="000000"/>
          <w:sz w:val="28"/>
          <w:szCs w:val="28"/>
          <w:u w:val="single"/>
          <w:lang w:val="zh-CN"/>
        </w:rPr>
        <w:t>机电工程虚拟</w:t>
      </w:r>
    </w:p>
    <w:p>
      <w:pPr>
        <w:autoSpaceDE w:val="0"/>
        <w:autoSpaceDN w:val="0"/>
        <w:adjustRightInd w:val="0"/>
        <w:spacing w:line="360" w:lineRule="auto"/>
        <w:ind w:left="280" w:hanging="281" w:hangingChars="100"/>
        <w:rPr>
          <w:color w:val="000000"/>
          <w:sz w:val="28"/>
          <w:szCs w:val="28"/>
          <w:u w:val="single"/>
          <w:lang w:val="zh-CN"/>
        </w:rPr>
      </w:pPr>
      <w:r>
        <w:rPr>
          <w:rFonts w:hint="eastAsia"/>
          <w:b/>
          <w:color w:val="000000"/>
          <w:sz w:val="28"/>
          <w:szCs w:val="28"/>
          <w:u w:val="single"/>
          <w:lang w:val="zh-CN"/>
        </w:rPr>
        <w:t>仿真实验教学中心软件</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2021-</w:t>
      </w:r>
      <w:r>
        <w:rPr>
          <w:rFonts w:hint="eastAsia"/>
          <w:b/>
          <w:color w:val="000000"/>
          <w:sz w:val="28"/>
          <w:szCs w:val="28"/>
          <w:u w:val="single"/>
          <w:lang w:val="en-US" w:eastAsia="zh-CN"/>
        </w:rPr>
        <w:t>48</w:t>
      </w:r>
      <w:r>
        <w:rPr>
          <w:color w:val="000000"/>
          <w:sz w:val="28"/>
          <w:szCs w:val="28"/>
          <w:lang w:val="zh-CN"/>
        </w:rPr>
        <w:t>）招标有关活动，并进行投标。为此：</w:t>
      </w:r>
    </w:p>
    <w:p>
      <w:pPr>
        <w:autoSpaceDE w:val="0"/>
        <w:autoSpaceDN w:val="0"/>
        <w:adjustRightInd w:val="0"/>
        <w:spacing w:line="360" w:lineRule="auto"/>
        <w:ind w:firstLine="560"/>
        <w:jc w:val="left"/>
        <w:rPr>
          <w:color w:val="000000"/>
          <w:sz w:val="28"/>
          <w:szCs w:val="28"/>
        </w:rPr>
      </w:pPr>
      <w:r>
        <w:rPr>
          <w:color w:val="000000"/>
          <w:sz w:val="28"/>
          <w:szCs w:val="28"/>
          <w:lang w:val="zh-CN"/>
        </w:rPr>
        <w:t>1．提供投标须知规定的全部投标文件。</w:t>
      </w:r>
    </w:p>
    <w:p>
      <w:pPr>
        <w:autoSpaceDE w:val="0"/>
        <w:autoSpaceDN w:val="0"/>
        <w:adjustRightInd w:val="0"/>
        <w:spacing w:line="360" w:lineRule="auto"/>
        <w:ind w:firstLine="560"/>
        <w:jc w:val="left"/>
        <w:rPr>
          <w:color w:val="000000"/>
          <w:sz w:val="28"/>
          <w:szCs w:val="28"/>
        </w:rPr>
      </w:pPr>
      <w:r>
        <w:rPr>
          <w:color w:val="000000"/>
          <w:sz w:val="28"/>
          <w:szCs w:val="28"/>
          <w:lang w:val="zh-CN"/>
        </w:rPr>
        <w:t>2．投标文件有效期为</w:t>
      </w:r>
      <w:r>
        <w:rPr>
          <w:color w:val="000000"/>
          <w:sz w:val="28"/>
          <w:szCs w:val="28"/>
          <w:u w:val="single"/>
          <w:lang w:val="zh-CN"/>
        </w:rPr>
        <w:t xml:space="preserve">        </w:t>
      </w:r>
      <w:r>
        <w:rPr>
          <w:color w:val="000000"/>
          <w:sz w:val="28"/>
          <w:szCs w:val="28"/>
          <w:lang w:val="zh-CN"/>
        </w:rPr>
        <w:t>天。</w:t>
      </w:r>
    </w:p>
    <w:p>
      <w:pPr>
        <w:autoSpaceDE w:val="0"/>
        <w:autoSpaceDN w:val="0"/>
        <w:adjustRightInd w:val="0"/>
        <w:spacing w:line="360" w:lineRule="auto"/>
        <w:ind w:left="540" w:firstLine="30"/>
        <w:jc w:val="left"/>
        <w:rPr>
          <w:color w:val="000000"/>
          <w:sz w:val="28"/>
          <w:szCs w:val="28"/>
        </w:rPr>
      </w:pPr>
      <w:r>
        <w:rPr>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color w:val="000000"/>
          <w:sz w:val="28"/>
          <w:szCs w:val="28"/>
        </w:rPr>
      </w:pPr>
      <w:r>
        <w:rPr>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5．投标人同意提供按照贵方要求的与其投标有关的一切数据或</w:t>
      </w:r>
    </w:p>
    <w:p>
      <w:pPr>
        <w:autoSpaceDE w:val="0"/>
        <w:autoSpaceDN w:val="0"/>
        <w:adjustRightInd w:val="0"/>
        <w:spacing w:line="360" w:lineRule="auto"/>
        <w:jc w:val="left"/>
        <w:rPr>
          <w:color w:val="000000"/>
          <w:sz w:val="28"/>
          <w:szCs w:val="28"/>
        </w:rPr>
      </w:pPr>
      <w:r>
        <w:rPr>
          <w:color w:val="000000"/>
          <w:sz w:val="28"/>
          <w:szCs w:val="28"/>
          <w:lang w:val="zh-CN"/>
        </w:rPr>
        <w:t>资料，并保证其真实性、合法性。</w:t>
      </w:r>
    </w:p>
    <w:p>
      <w:pPr>
        <w:autoSpaceDE w:val="0"/>
        <w:autoSpaceDN w:val="0"/>
        <w:adjustRightInd w:val="0"/>
        <w:spacing w:line="360" w:lineRule="auto"/>
        <w:ind w:left="540" w:firstLine="30"/>
        <w:jc w:val="left"/>
        <w:rPr>
          <w:color w:val="000000"/>
          <w:sz w:val="28"/>
          <w:szCs w:val="28"/>
        </w:rPr>
      </w:pPr>
      <w:r>
        <w:rPr>
          <w:color w:val="000000"/>
          <w:sz w:val="28"/>
          <w:szCs w:val="28"/>
          <w:lang w:val="zh-CN"/>
        </w:rPr>
        <w:t>6．我方与本投标有关的一切正式来往通讯请寄：</w:t>
      </w:r>
    </w:p>
    <w:p>
      <w:pPr>
        <w:autoSpaceDE w:val="0"/>
        <w:autoSpaceDN w:val="0"/>
        <w:adjustRightInd w:val="0"/>
        <w:spacing w:line="360" w:lineRule="auto"/>
        <w:ind w:left="540" w:firstLine="30"/>
        <w:jc w:val="left"/>
        <w:rPr>
          <w:color w:val="000000"/>
          <w:sz w:val="28"/>
          <w:szCs w:val="28"/>
        </w:rPr>
      </w:pPr>
      <w:r>
        <w:rPr>
          <w:color w:val="000000"/>
          <w:sz w:val="28"/>
          <w:szCs w:val="28"/>
          <w:lang w:val="zh-CN"/>
        </w:rPr>
        <w:t>地址：</w:t>
      </w:r>
      <w:r>
        <w:rPr>
          <w:color w:val="000000"/>
          <w:sz w:val="28"/>
          <w:szCs w:val="28"/>
          <w:u w:val="single"/>
          <w:lang w:val="zh-CN"/>
        </w:rPr>
        <w:t xml:space="preserve">                  </w:t>
      </w:r>
      <w:r>
        <w:rPr>
          <w:color w:val="000000"/>
          <w:sz w:val="28"/>
          <w:szCs w:val="28"/>
          <w:lang w:val="zh-CN"/>
        </w:rPr>
        <w:t>邮编：</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电话：</w:t>
      </w:r>
      <w:r>
        <w:rPr>
          <w:color w:val="000000"/>
          <w:sz w:val="28"/>
          <w:szCs w:val="28"/>
          <w:u w:val="single"/>
          <w:lang w:val="zh-CN"/>
        </w:rPr>
        <w:t xml:space="preserve">                  </w:t>
      </w:r>
      <w:r>
        <w:rPr>
          <w:color w:val="000000"/>
          <w:sz w:val="28"/>
          <w:szCs w:val="28"/>
          <w:lang w:val="zh-CN"/>
        </w:rPr>
        <w:t>传真：</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rPr>
      </w:pPr>
      <w:r>
        <w:rPr>
          <w:color w:val="000000"/>
          <w:sz w:val="28"/>
          <w:szCs w:val="28"/>
          <w:lang w:val="zh-CN"/>
        </w:rPr>
        <w:t>投标人名称：</w:t>
      </w:r>
      <w:r>
        <w:rPr>
          <w:color w:val="000000"/>
          <w:sz w:val="28"/>
          <w:szCs w:val="28"/>
          <w:u w:val="single"/>
          <w:lang w:val="zh-CN"/>
        </w:rPr>
        <w:t xml:space="preserve">                         </w:t>
      </w:r>
      <w:r>
        <w:rPr>
          <w:color w:val="000000"/>
          <w:sz w:val="28"/>
          <w:szCs w:val="28"/>
          <w:lang w:val="zh-CN"/>
        </w:rPr>
        <w:t>（公章）</w:t>
      </w:r>
    </w:p>
    <w:p>
      <w:pPr>
        <w:autoSpaceDE w:val="0"/>
        <w:autoSpaceDN w:val="0"/>
        <w:adjustRightInd w:val="0"/>
        <w:spacing w:line="360" w:lineRule="auto"/>
        <w:ind w:firstLine="560" w:firstLineChars="200"/>
        <w:jc w:val="left"/>
        <w:rPr>
          <w:color w:val="000000"/>
          <w:sz w:val="28"/>
          <w:szCs w:val="28"/>
          <w:lang w:val="zh-CN"/>
        </w:rPr>
      </w:pPr>
      <w:r>
        <w:rPr>
          <w:color w:val="000000"/>
          <w:sz w:val="28"/>
          <w:szCs w:val="28"/>
          <w:lang w:val="zh-CN"/>
        </w:rPr>
        <w:t>全权代表签字：</w:t>
      </w:r>
      <w:r>
        <w:rPr>
          <w:color w:val="000000"/>
          <w:sz w:val="28"/>
          <w:szCs w:val="28"/>
          <w:u w:val="single"/>
          <w:lang w:val="zh-CN"/>
        </w:rPr>
        <w:t xml:space="preserve">            </w:t>
      </w:r>
      <w:r>
        <w:rPr>
          <w:color w:val="000000"/>
          <w:sz w:val="28"/>
          <w:szCs w:val="28"/>
          <w:lang w:val="zh-CN"/>
        </w:rPr>
        <w:t>投标日期：</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spacing w:line="360" w:lineRule="auto"/>
        <w:outlineLvl w:val="1"/>
        <w:rPr>
          <w:b/>
          <w:color w:val="000000"/>
          <w:sz w:val="28"/>
          <w:szCs w:val="28"/>
        </w:rPr>
      </w:pPr>
      <w:r>
        <w:rPr>
          <w:color w:val="000000"/>
          <w:lang w:val="zh-CN"/>
        </w:rPr>
        <w:br w:type="page"/>
      </w:r>
      <w:r>
        <w:rPr>
          <w:b/>
          <w:color w:val="000000"/>
          <w:sz w:val="28"/>
          <w:szCs w:val="28"/>
        </w:rPr>
        <w:t>格式三：</w:t>
      </w:r>
    </w:p>
    <w:p>
      <w:pPr>
        <w:autoSpaceDE w:val="0"/>
        <w:autoSpaceDN w:val="0"/>
        <w:adjustRightInd w:val="0"/>
        <w:spacing w:line="360" w:lineRule="auto"/>
        <w:rPr>
          <w:color w:val="000000"/>
          <w:sz w:val="36"/>
          <w:szCs w:val="36"/>
        </w:rPr>
      </w:pPr>
    </w:p>
    <w:p>
      <w:pPr>
        <w:autoSpaceDE w:val="0"/>
        <w:autoSpaceDN w:val="0"/>
        <w:adjustRightInd w:val="0"/>
        <w:spacing w:line="360" w:lineRule="auto"/>
        <w:jc w:val="center"/>
        <w:rPr>
          <w:b/>
          <w:bCs/>
          <w:color w:val="000000"/>
          <w:sz w:val="36"/>
          <w:szCs w:val="36"/>
          <w:lang w:val="zh-CN"/>
        </w:rPr>
      </w:pPr>
      <w:r>
        <w:rPr>
          <w:b/>
          <w:bCs/>
          <w:color w:val="000000"/>
          <w:sz w:val="36"/>
          <w:szCs w:val="36"/>
          <w:lang w:val="zh-CN"/>
        </w:rPr>
        <w:t>法定代表人授权书</w:t>
      </w:r>
    </w:p>
    <w:p>
      <w:pPr>
        <w:autoSpaceDE w:val="0"/>
        <w:autoSpaceDN w:val="0"/>
        <w:adjustRightInd w:val="0"/>
        <w:spacing w:line="360" w:lineRule="auto"/>
        <w:rPr>
          <w:color w:val="000000"/>
          <w:sz w:val="28"/>
          <w:szCs w:val="28"/>
          <w:lang w:val="zh-CN"/>
        </w:rPr>
      </w:pPr>
    </w:p>
    <w:p>
      <w:pPr>
        <w:autoSpaceDE w:val="0"/>
        <w:autoSpaceDN w:val="0"/>
        <w:adjustRightInd w:val="0"/>
        <w:spacing w:line="360" w:lineRule="auto"/>
        <w:rPr>
          <w:color w:val="000000"/>
          <w:sz w:val="28"/>
          <w:szCs w:val="28"/>
        </w:rPr>
      </w:pPr>
      <w:r>
        <w:rPr>
          <w:color w:val="000000"/>
          <w:sz w:val="28"/>
          <w:szCs w:val="28"/>
          <w:lang w:val="zh-CN"/>
        </w:rPr>
        <w:t>致：衢州学院</w:t>
      </w:r>
    </w:p>
    <w:p>
      <w:pPr>
        <w:autoSpaceDE w:val="0"/>
        <w:autoSpaceDN w:val="0"/>
        <w:adjustRightInd w:val="0"/>
        <w:spacing w:line="360" w:lineRule="auto"/>
        <w:ind w:firstLine="560" w:firstLineChars="200"/>
        <w:rPr>
          <w:sz w:val="28"/>
          <w:szCs w:val="28"/>
          <w:lang w:val="zh-CN"/>
        </w:rPr>
      </w:pPr>
      <w:r>
        <w:rPr>
          <w:color w:val="000000"/>
          <w:sz w:val="28"/>
          <w:szCs w:val="28"/>
          <w:lang w:val="zh-CN"/>
        </w:rPr>
        <w:t>（投标单位全称）</w:t>
      </w:r>
      <w:r>
        <w:rPr>
          <w:color w:val="000000"/>
          <w:sz w:val="28"/>
          <w:szCs w:val="28"/>
          <w:u w:val="single"/>
          <w:lang w:val="zh-CN"/>
        </w:rPr>
        <w:t xml:space="preserve">                                   </w:t>
      </w:r>
      <w:r>
        <w:rPr>
          <w:color w:val="000000"/>
          <w:sz w:val="28"/>
          <w:szCs w:val="28"/>
          <w:lang w:val="zh-CN"/>
        </w:rPr>
        <w:t>法定代表人</w:t>
      </w:r>
      <w:r>
        <w:rPr>
          <w:color w:val="000000"/>
          <w:sz w:val="28"/>
          <w:szCs w:val="28"/>
          <w:u w:val="single"/>
          <w:lang w:val="zh-CN"/>
        </w:rPr>
        <w:t xml:space="preserve">             </w:t>
      </w:r>
      <w:r>
        <w:rPr>
          <w:color w:val="000000"/>
          <w:sz w:val="28"/>
          <w:szCs w:val="28"/>
          <w:lang w:val="zh-CN"/>
        </w:rPr>
        <w:t>授权</w:t>
      </w:r>
      <w:r>
        <w:rPr>
          <w:color w:val="000000"/>
          <w:sz w:val="28"/>
          <w:szCs w:val="28"/>
          <w:u w:val="single"/>
          <w:lang w:val="zh-CN"/>
        </w:rPr>
        <w:t xml:space="preserve">          </w:t>
      </w:r>
      <w:r>
        <w:rPr>
          <w:color w:val="000000"/>
          <w:sz w:val="28"/>
          <w:szCs w:val="28"/>
          <w:lang w:val="zh-CN"/>
        </w:rPr>
        <w:t>（全权代表名</w:t>
      </w:r>
      <w:r>
        <w:rPr>
          <w:rFonts w:hint="eastAsia"/>
          <w:color w:val="000000"/>
          <w:sz w:val="28"/>
          <w:szCs w:val="28"/>
          <w:lang w:val="zh-CN"/>
        </w:rPr>
        <w:t>字</w:t>
      </w:r>
      <w:r>
        <w:rPr>
          <w:color w:val="000000"/>
          <w:sz w:val="28"/>
          <w:szCs w:val="28"/>
          <w:lang w:val="zh-CN"/>
        </w:rPr>
        <w:t>）为全权代表，参加贵单位组织的</w:t>
      </w:r>
      <w:r>
        <w:rPr>
          <w:rFonts w:hint="eastAsia"/>
          <w:b/>
          <w:bCs/>
          <w:color w:val="000000"/>
          <w:sz w:val="28"/>
          <w:szCs w:val="28"/>
          <w:u w:val="single"/>
          <w:lang w:val="zh-CN"/>
        </w:rPr>
        <w:t>机电工程虚拟仿真实验教学中心软件</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2021-</w:t>
      </w:r>
      <w:r>
        <w:rPr>
          <w:rFonts w:hint="eastAsia"/>
          <w:b/>
          <w:color w:val="000000"/>
          <w:sz w:val="28"/>
          <w:szCs w:val="28"/>
          <w:u w:val="single"/>
          <w:lang w:val="en-US" w:eastAsia="zh-CN"/>
        </w:rPr>
        <w:t>48</w:t>
      </w:r>
      <w:r>
        <w:rPr>
          <w:color w:val="000000"/>
          <w:sz w:val="28"/>
          <w:szCs w:val="28"/>
          <w:lang w:val="zh-CN"/>
        </w:rPr>
        <w:t>）招标，</w:t>
      </w:r>
      <w:r>
        <w:rPr>
          <w:sz w:val="28"/>
          <w:szCs w:val="28"/>
          <w:lang w:val="zh-CN"/>
        </w:rPr>
        <w:t>并全权处理采购活动中的一切事宜。</w:t>
      </w:r>
    </w:p>
    <w:p>
      <w:pPr>
        <w:snapToGrid w:val="0"/>
        <w:spacing w:line="360" w:lineRule="auto"/>
        <w:rPr>
          <w:sz w:val="28"/>
          <w:szCs w:val="28"/>
          <w:lang w:val="zh-CN"/>
        </w:rPr>
      </w:pPr>
      <w:r>
        <w:rPr>
          <w:sz w:val="28"/>
          <w:szCs w:val="28"/>
          <w:lang w:val="zh-CN"/>
        </w:rPr>
        <w:t xml:space="preserve">     在撤销授权的书面通知以前，本授权书一直有效。全权代表在授权书有效期内签署的所有文件不因授权的撤销而失效。</w:t>
      </w:r>
    </w:p>
    <w:p>
      <w:pPr>
        <w:snapToGrid w:val="0"/>
        <w:spacing w:before="156" w:beforeLines="50" w:after="50" w:line="360" w:lineRule="auto"/>
        <w:ind w:firstLine="700" w:firstLineChars="250"/>
        <w:rPr>
          <w:sz w:val="28"/>
          <w:szCs w:val="28"/>
          <w:lang w:val="zh-CN"/>
        </w:rPr>
      </w:pPr>
      <w:r>
        <w:rPr>
          <w:sz w:val="28"/>
          <w:szCs w:val="28"/>
          <w:lang w:val="zh-CN"/>
        </w:rPr>
        <w:t>全权代表无转委托权，特此委托。</w:t>
      </w:r>
    </w:p>
    <w:p>
      <w:pPr>
        <w:autoSpaceDE w:val="0"/>
        <w:autoSpaceDN w:val="0"/>
        <w:adjustRightInd w:val="0"/>
        <w:spacing w:line="460" w:lineRule="exact"/>
        <w:rPr>
          <w:sz w:val="28"/>
          <w:szCs w:val="28"/>
          <w:lang w:val="zh-CN"/>
        </w:rPr>
      </w:pPr>
      <w:r>
        <w:rPr>
          <w:sz w:val="28"/>
          <w:szCs w:val="28"/>
          <w:lang w:val="zh-CN"/>
        </w:rPr>
        <w:t xml:space="preserve">                     </w:t>
      </w:r>
    </w:p>
    <w:p>
      <w:pPr>
        <w:autoSpaceDE w:val="0"/>
        <w:autoSpaceDN w:val="0"/>
        <w:adjustRightInd w:val="0"/>
        <w:spacing w:line="460" w:lineRule="exact"/>
        <w:ind w:left="150" w:right="560" w:firstLine="4340" w:firstLineChars="1550"/>
        <w:rPr>
          <w:sz w:val="28"/>
          <w:szCs w:val="28"/>
        </w:rPr>
      </w:pPr>
      <w:r>
        <w:rPr>
          <w:sz w:val="28"/>
          <w:szCs w:val="28"/>
          <w:lang w:val="zh-CN"/>
        </w:rPr>
        <w:t>法定代表人签字或签章：</w:t>
      </w:r>
    </w:p>
    <w:p>
      <w:pPr>
        <w:autoSpaceDE w:val="0"/>
        <w:autoSpaceDN w:val="0"/>
        <w:adjustRightInd w:val="0"/>
        <w:spacing w:line="360" w:lineRule="auto"/>
        <w:ind w:left="850" w:leftChars="405" w:firstLine="4620" w:firstLineChars="1650"/>
        <w:rPr>
          <w:color w:val="000000"/>
          <w:sz w:val="28"/>
          <w:szCs w:val="28"/>
        </w:rPr>
      </w:pPr>
      <w:r>
        <w:rPr>
          <w:color w:val="000000"/>
          <w:sz w:val="28"/>
          <w:szCs w:val="28"/>
          <w:lang w:val="zh-CN"/>
        </w:rPr>
        <w:t>单位公章：</w:t>
      </w:r>
    </w:p>
    <w:p>
      <w:pPr>
        <w:autoSpaceDE w:val="0"/>
        <w:autoSpaceDN w:val="0"/>
        <w:adjustRightInd w:val="0"/>
        <w:spacing w:line="360" w:lineRule="auto"/>
        <w:ind w:left="150" w:firstLine="1680"/>
        <w:jc w:val="right"/>
        <w:rPr>
          <w:color w:val="000000"/>
          <w:sz w:val="28"/>
          <w:szCs w:val="28"/>
        </w:rPr>
      </w:pPr>
      <w:r>
        <w:rPr>
          <w:color w:val="000000"/>
          <w:sz w:val="28"/>
          <w:szCs w:val="28"/>
          <w:lang w:val="zh-CN"/>
        </w:rPr>
        <w:t xml:space="preserve">        </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autoSpaceDE w:val="0"/>
        <w:autoSpaceDN w:val="0"/>
        <w:adjustRightInd w:val="0"/>
        <w:spacing w:line="360" w:lineRule="auto"/>
        <w:ind w:left="315"/>
        <w:rPr>
          <w:color w:val="000000"/>
          <w:sz w:val="28"/>
          <w:szCs w:val="28"/>
          <w:lang w:val="zh-CN"/>
        </w:rPr>
      </w:pPr>
    </w:p>
    <w:p>
      <w:pPr>
        <w:autoSpaceDE w:val="0"/>
        <w:autoSpaceDN w:val="0"/>
        <w:adjustRightInd w:val="0"/>
        <w:spacing w:line="360" w:lineRule="auto"/>
        <w:ind w:left="315"/>
        <w:rPr>
          <w:sz w:val="28"/>
          <w:szCs w:val="28"/>
        </w:rPr>
      </w:pPr>
      <w:r>
        <w:rPr>
          <w:color w:val="000000"/>
          <w:sz w:val="28"/>
          <w:szCs w:val="28"/>
          <w:lang w:val="zh-CN"/>
        </w:rPr>
        <w:t>全权</w:t>
      </w:r>
      <w:r>
        <w:rPr>
          <w:sz w:val="28"/>
          <w:szCs w:val="28"/>
          <w:lang w:val="zh-CN"/>
        </w:rPr>
        <w:t>代表姓名：</w:t>
      </w:r>
      <w:r>
        <w:rPr>
          <w:sz w:val="28"/>
          <w:szCs w:val="28"/>
          <w:u w:val="single"/>
          <w:lang w:val="zh-CN"/>
        </w:rPr>
        <w:t xml:space="preserve">                       </w:t>
      </w:r>
    </w:p>
    <w:p>
      <w:pPr>
        <w:autoSpaceDE w:val="0"/>
        <w:autoSpaceDN w:val="0"/>
        <w:adjustRightInd w:val="0"/>
        <w:spacing w:line="360" w:lineRule="auto"/>
        <w:ind w:left="315"/>
        <w:rPr>
          <w:sz w:val="28"/>
          <w:szCs w:val="28"/>
          <w:lang w:val="zh-CN"/>
        </w:rPr>
      </w:pPr>
      <w:r>
        <w:rPr>
          <w:sz w:val="28"/>
          <w:szCs w:val="28"/>
          <w:lang w:val="zh-CN"/>
        </w:rPr>
        <w:t>职务：</w:t>
      </w:r>
      <w:r>
        <w:rPr>
          <w:sz w:val="28"/>
          <w:szCs w:val="28"/>
          <w:u w:val="single"/>
          <w:lang w:val="zh-CN"/>
        </w:rPr>
        <w:t xml:space="preserve">                               </w:t>
      </w:r>
    </w:p>
    <w:p>
      <w:pPr>
        <w:autoSpaceDE w:val="0"/>
        <w:autoSpaceDN w:val="0"/>
        <w:adjustRightInd w:val="0"/>
        <w:spacing w:line="360" w:lineRule="auto"/>
        <w:ind w:left="315"/>
        <w:rPr>
          <w:sz w:val="28"/>
          <w:szCs w:val="28"/>
          <w:u w:val="single"/>
          <w:lang w:val="zh-CN"/>
        </w:rPr>
      </w:pPr>
      <w:r>
        <w:rPr>
          <w:sz w:val="28"/>
          <w:szCs w:val="28"/>
          <w:lang w:val="zh-CN"/>
        </w:rPr>
        <w:t>身份证号码：</w:t>
      </w:r>
      <w:r>
        <w:rPr>
          <w:sz w:val="28"/>
          <w:szCs w:val="28"/>
          <w:u w:val="single"/>
          <w:lang w:val="zh-CN"/>
        </w:rPr>
        <w:t xml:space="preserve">                                   </w:t>
      </w:r>
    </w:p>
    <w:p>
      <w:pPr>
        <w:autoSpaceDE w:val="0"/>
        <w:autoSpaceDN w:val="0"/>
        <w:adjustRightInd w:val="0"/>
        <w:spacing w:line="360" w:lineRule="auto"/>
        <w:ind w:left="629" w:hanging="314"/>
        <w:rPr>
          <w:color w:val="000000"/>
          <w:sz w:val="28"/>
          <w:szCs w:val="28"/>
          <w:u w:val="single"/>
          <w:lang w:val="zh-CN"/>
        </w:rPr>
      </w:pPr>
      <w:r>
        <w:rPr>
          <w:sz w:val="28"/>
          <w:szCs w:val="28"/>
          <w:lang w:val="zh-CN"/>
        </w:rPr>
        <w:t>详细通讯地址</w:t>
      </w:r>
      <w:r>
        <w:rPr>
          <w:color w:val="000000"/>
          <w:sz w:val="28"/>
          <w:szCs w:val="28"/>
          <w:lang w:val="zh-CN"/>
        </w:rPr>
        <w:t>：</w:t>
      </w:r>
      <w:r>
        <w:rPr>
          <w:color w:val="000000"/>
          <w:sz w:val="28"/>
          <w:szCs w:val="28"/>
          <w:u w:val="single"/>
          <w:lang w:val="zh-CN"/>
        </w:rPr>
        <w:t xml:space="preserve">                                 </w:t>
      </w:r>
    </w:p>
    <w:p>
      <w:pPr>
        <w:autoSpaceDE w:val="0"/>
        <w:autoSpaceDN w:val="0"/>
        <w:adjustRightInd w:val="0"/>
        <w:spacing w:line="360" w:lineRule="auto"/>
        <w:ind w:left="629" w:hanging="314"/>
        <w:rPr>
          <w:b/>
          <w:color w:val="000000"/>
          <w:sz w:val="28"/>
          <w:szCs w:val="28"/>
        </w:rPr>
      </w:pPr>
      <w:r>
        <w:rPr>
          <w:color w:val="000000"/>
          <w:sz w:val="28"/>
          <w:szCs w:val="28"/>
          <w:lang w:val="zh-CN"/>
        </w:rPr>
        <w:t>传真：</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 xml:space="preserve"> 电话：</w:t>
      </w:r>
      <w:r>
        <w:rPr>
          <w:color w:val="000000"/>
          <w:sz w:val="28"/>
          <w:szCs w:val="28"/>
          <w:u w:val="single"/>
          <w:lang w:val="zh-CN"/>
        </w:rPr>
        <w:t xml:space="preserve">            </w:t>
      </w:r>
      <w:r>
        <w:rPr>
          <w:color w:val="000000"/>
          <w:sz w:val="28"/>
          <w:szCs w:val="28"/>
          <w:lang w:val="zh-CN"/>
        </w:rPr>
        <w:t xml:space="preserve"> 邮编：</w:t>
      </w:r>
      <w:r>
        <w:rPr>
          <w:color w:val="000000"/>
          <w:sz w:val="28"/>
          <w:szCs w:val="28"/>
          <w:u w:val="single"/>
          <w:lang w:val="zh-CN"/>
        </w:rPr>
        <w:t xml:space="preserve">            </w:t>
      </w:r>
    </w:p>
    <w:p>
      <w:pPr>
        <w:autoSpaceDE w:val="0"/>
        <w:autoSpaceDN w:val="0"/>
        <w:adjustRightInd w:val="0"/>
        <w:spacing w:line="360" w:lineRule="auto"/>
        <w:rPr>
          <w:b/>
          <w:color w:val="000000"/>
          <w:sz w:val="28"/>
          <w:szCs w:val="28"/>
        </w:rPr>
      </w:pPr>
    </w:p>
    <w:p>
      <w:pPr>
        <w:autoSpaceDE w:val="0"/>
        <w:autoSpaceDN w:val="0"/>
        <w:adjustRightInd w:val="0"/>
        <w:spacing w:line="360" w:lineRule="auto"/>
        <w:rPr>
          <w:b/>
          <w:color w:val="000000"/>
          <w:sz w:val="28"/>
          <w:szCs w:val="28"/>
        </w:rPr>
      </w:pPr>
      <w:r>
        <w:rPr>
          <w:b/>
          <w:color w:val="000000"/>
          <w:sz w:val="28"/>
          <w:szCs w:val="28"/>
        </w:rPr>
        <w:t>格式四：</w:t>
      </w:r>
    </w:p>
    <w:p>
      <w:pPr>
        <w:spacing w:line="480" w:lineRule="exact"/>
        <w:jc w:val="center"/>
        <w:rPr>
          <w:b/>
          <w:color w:val="000000"/>
          <w:sz w:val="36"/>
          <w:szCs w:val="36"/>
        </w:rPr>
      </w:pPr>
      <w:r>
        <w:rPr>
          <w:b/>
          <w:color w:val="000000"/>
          <w:sz w:val="36"/>
          <w:szCs w:val="36"/>
        </w:rPr>
        <w:t>开标一览表</w:t>
      </w:r>
    </w:p>
    <w:p>
      <w:pPr>
        <w:autoSpaceDE w:val="0"/>
        <w:autoSpaceDN w:val="0"/>
        <w:adjustRightInd w:val="0"/>
        <w:ind w:firstLine="281"/>
        <w:rPr>
          <w:b/>
          <w:bCs/>
          <w:color w:val="000000"/>
          <w:sz w:val="24"/>
          <w:lang w:val="zh-CN"/>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2021-</w:t>
      </w:r>
      <w:r>
        <w:rPr>
          <w:rFonts w:hint="eastAsia" w:ascii="宋体" w:hAnsi="宋体" w:cs="宋体"/>
          <w:b/>
          <w:color w:val="000000"/>
          <w:sz w:val="32"/>
          <w:szCs w:val="32"/>
          <w:lang w:val="en-US" w:eastAsia="zh-CN"/>
        </w:rPr>
        <w:t>48</w:t>
      </w:r>
    </w:p>
    <w:p>
      <w:pPr>
        <w:snapToGrid w:val="0"/>
        <w:spacing w:line="360" w:lineRule="auto"/>
        <w:rPr>
          <w:b/>
          <w:color w:val="000000"/>
          <w:sz w:val="28"/>
          <w:szCs w:val="28"/>
        </w:rPr>
      </w:pPr>
      <w:r>
        <w:rPr>
          <w:rFonts w:hint="eastAsia" w:ascii="宋体" w:hAnsi="宋体" w:cs="宋体"/>
          <w:b/>
          <w:bCs/>
          <w:color w:val="000000"/>
          <w:sz w:val="32"/>
          <w:szCs w:val="32"/>
          <w:lang w:val="zh-CN"/>
        </w:rPr>
        <w:t>项目名称：</w:t>
      </w:r>
      <w:r>
        <w:rPr>
          <w:rFonts w:hint="eastAsia" w:ascii="宋体" w:hAnsi="宋体" w:cs="宋体"/>
          <w:b/>
          <w:color w:val="000000"/>
          <w:sz w:val="32"/>
          <w:szCs w:val="32"/>
          <w:lang w:val="zh-CN"/>
        </w:rPr>
        <w:t>机电工程虚拟仿真实验教学中心软件</w:t>
      </w:r>
    </w:p>
    <w:tbl>
      <w:tblPr>
        <w:tblStyle w:val="13"/>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color w:val="000000"/>
                <w:sz w:val="30"/>
                <w:szCs w:val="30"/>
              </w:rPr>
            </w:pPr>
            <w:r>
              <w:rPr>
                <w:color w:val="000000"/>
                <w:sz w:val="30"/>
                <w:szCs w:val="30"/>
              </w:rPr>
              <w:t>序号</w:t>
            </w:r>
          </w:p>
        </w:tc>
        <w:tc>
          <w:tcPr>
            <w:tcW w:w="3620" w:type="dxa"/>
            <w:vAlign w:val="center"/>
          </w:tcPr>
          <w:p>
            <w:pPr>
              <w:spacing w:line="240" w:lineRule="atLeast"/>
              <w:ind w:firstLine="300" w:firstLineChars="100"/>
              <w:jc w:val="center"/>
              <w:rPr>
                <w:color w:val="000000"/>
                <w:sz w:val="30"/>
                <w:szCs w:val="30"/>
              </w:rPr>
            </w:pPr>
            <w:r>
              <w:rPr>
                <w:color w:val="000000"/>
                <w:sz w:val="30"/>
                <w:szCs w:val="30"/>
              </w:rPr>
              <w:t>报价项目</w:t>
            </w:r>
          </w:p>
        </w:tc>
        <w:tc>
          <w:tcPr>
            <w:tcW w:w="4791" w:type="dxa"/>
            <w:vAlign w:val="center"/>
          </w:tcPr>
          <w:p>
            <w:pPr>
              <w:spacing w:line="240" w:lineRule="atLeast"/>
              <w:ind w:firstLine="300" w:firstLineChars="100"/>
              <w:jc w:val="center"/>
              <w:rPr>
                <w:color w:val="000000"/>
                <w:sz w:val="30"/>
                <w:szCs w:val="30"/>
              </w:rPr>
            </w:pPr>
            <w:r>
              <w:rPr>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1</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2</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3</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4</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5</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6</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7</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color w:val="000000"/>
                <w:sz w:val="30"/>
                <w:szCs w:val="30"/>
              </w:rPr>
            </w:pPr>
            <w:r>
              <w:rPr>
                <w:b/>
                <w:bCs/>
                <w:color w:val="000000"/>
                <w:sz w:val="30"/>
                <w:szCs w:val="30"/>
                <w:lang w:val="zh-CN"/>
              </w:rPr>
              <w:t>合计总价（大写）</w:t>
            </w: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bl>
    <w:p>
      <w:pPr>
        <w:pStyle w:val="7"/>
        <w:shd w:val="clear" w:color="auto" w:fill="FFFFFF"/>
        <w:spacing w:line="360" w:lineRule="auto"/>
        <w:rPr>
          <w:rFonts w:ascii="Times New Roman" w:hAnsi="Times New Roman"/>
          <w:b/>
          <w:bCs/>
          <w:color w:val="000000"/>
          <w:sz w:val="24"/>
        </w:rPr>
      </w:pPr>
      <w:r>
        <w:rPr>
          <w:rFonts w:ascii="Times New Roman" w:hAnsi="Times New Roman"/>
          <w:b/>
          <w:bCs/>
          <w:color w:val="000000"/>
          <w:sz w:val="24"/>
        </w:rPr>
        <w:t>备注：</w:t>
      </w:r>
    </w:p>
    <w:p>
      <w:pPr>
        <w:pStyle w:val="7"/>
        <w:shd w:val="clear" w:color="auto" w:fill="FFFFFF"/>
        <w:spacing w:line="360" w:lineRule="auto"/>
        <w:ind w:firstLine="480" w:firstLineChars="200"/>
        <w:jc w:val="both"/>
        <w:rPr>
          <w:rFonts w:ascii="Times New Roman" w:hAnsi="Times New Roman"/>
          <w:b/>
          <w:bCs/>
          <w:color w:val="000000"/>
          <w:sz w:val="24"/>
        </w:rPr>
      </w:pPr>
      <w:r>
        <w:rPr>
          <w:rFonts w:ascii="Times New Roman" w:hAnsi="Times New Roman"/>
          <w:color w:val="000000"/>
          <w:sz w:val="24"/>
        </w:rPr>
        <w:t>1.</w:t>
      </w:r>
      <w:r>
        <w:rPr>
          <w:color w:val="000000"/>
          <w:sz w:val="24"/>
        </w:rPr>
        <w:t>报价为报价人所能承受的一次性最终报价，以人民币为结算币种，包括</w:t>
      </w:r>
      <w:r>
        <w:rPr>
          <w:b/>
          <w:bCs/>
          <w:color w:val="000000"/>
          <w:sz w:val="24"/>
        </w:rPr>
        <w:t>产品购置、运输、安装、施工、调试、售后服务、税费等一切费用</w:t>
      </w:r>
      <w:r>
        <w:rPr>
          <w:color w:val="000000"/>
          <w:sz w:val="24"/>
        </w:rPr>
        <w:t>，即按招标人要求完成项目的完工价格，并由中标单位开具正式发票。</w:t>
      </w:r>
    </w:p>
    <w:p>
      <w:pPr>
        <w:pStyle w:val="7"/>
        <w:shd w:val="clear" w:color="auto" w:fill="FFFFFF"/>
        <w:spacing w:line="500" w:lineRule="exact"/>
        <w:ind w:firstLine="480" w:firstLineChars="200"/>
        <w:rPr>
          <w:rFonts w:ascii="Times New Roman" w:hAnsi="Times New Roman"/>
          <w:color w:val="000000"/>
          <w:sz w:val="24"/>
        </w:rPr>
      </w:pPr>
      <w:r>
        <w:rPr>
          <w:rFonts w:ascii="Times New Roman" w:hAnsi="Times New Roman"/>
          <w:color w:val="000000"/>
          <w:sz w:val="24"/>
        </w:rPr>
        <w:t>2.此表可在不改变格式的情况下自行添加行数。</w:t>
      </w:r>
    </w:p>
    <w:p>
      <w:pPr>
        <w:pStyle w:val="7"/>
        <w:shd w:val="clear" w:color="auto" w:fill="FFFFFF"/>
        <w:spacing w:line="500" w:lineRule="exact"/>
        <w:ind w:left="814"/>
        <w:rPr>
          <w:rFonts w:ascii="Times New Roman" w:hAnsi="Times New Roman"/>
          <w:b/>
          <w:bCs/>
          <w:color w:val="000000"/>
          <w:sz w:val="24"/>
        </w:rPr>
      </w:pPr>
    </w:p>
    <w:p>
      <w:pPr>
        <w:autoSpaceDE w:val="0"/>
        <w:autoSpaceDN w:val="0"/>
        <w:adjustRightInd w:val="0"/>
        <w:spacing w:line="360" w:lineRule="auto"/>
        <w:ind w:firstLine="280"/>
        <w:rPr>
          <w:color w:val="000000"/>
          <w:sz w:val="28"/>
          <w:szCs w:val="28"/>
        </w:rPr>
      </w:pPr>
      <w:r>
        <w:rPr>
          <w:color w:val="000000"/>
          <w:sz w:val="28"/>
          <w:szCs w:val="28"/>
          <w:lang w:val="zh-CN"/>
        </w:rPr>
        <w:t xml:space="preserve">投标人（公章）：                     </w:t>
      </w:r>
    </w:p>
    <w:p>
      <w:pPr>
        <w:autoSpaceDE w:val="0"/>
        <w:autoSpaceDN w:val="0"/>
        <w:adjustRightInd w:val="0"/>
        <w:spacing w:line="360" w:lineRule="auto"/>
        <w:ind w:firstLine="280"/>
        <w:rPr>
          <w:b/>
          <w:color w:val="000000"/>
          <w:sz w:val="28"/>
          <w:szCs w:val="28"/>
        </w:rPr>
      </w:pPr>
      <w:r>
        <w:rPr>
          <w:color w:val="000000"/>
          <w:sz w:val="28"/>
          <w:szCs w:val="28"/>
          <w:lang w:val="zh-CN"/>
        </w:rPr>
        <w:t>投标人全权代表签字：             职务：         日期：</w:t>
      </w:r>
      <w:r>
        <w:rPr>
          <w:b/>
          <w:color w:val="000000"/>
          <w:szCs w:val="32"/>
        </w:rPr>
        <w:br w:type="page"/>
      </w:r>
      <w:r>
        <w:rPr>
          <w:b/>
          <w:color w:val="000000"/>
          <w:sz w:val="28"/>
          <w:szCs w:val="28"/>
          <w:lang w:val="zh-CN"/>
        </w:rPr>
        <w:t>格式五：</w:t>
      </w:r>
    </w:p>
    <w:p>
      <w:pPr>
        <w:spacing w:line="480" w:lineRule="exact"/>
        <w:ind w:left="480"/>
        <w:jc w:val="center"/>
        <w:rPr>
          <w:b/>
          <w:color w:val="000000"/>
          <w:sz w:val="36"/>
          <w:szCs w:val="36"/>
        </w:rPr>
      </w:pPr>
      <w:r>
        <w:rPr>
          <w:b/>
          <w:color w:val="000000"/>
          <w:sz w:val="36"/>
          <w:szCs w:val="36"/>
        </w:rPr>
        <w:t>货物清单及报价明细表</w:t>
      </w:r>
    </w:p>
    <w:p>
      <w:pPr>
        <w:snapToGrid w:val="0"/>
        <w:spacing w:line="360" w:lineRule="auto"/>
        <w:rPr>
          <w:color w:val="000000"/>
          <w:spacing w:val="20"/>
          <w:sz w:val="32"/>
          <w:szCs w:val="32"/>
        </w:rPr>
      </w:pPr>
    </w:p>
    <w:p>
      <w:pPr>
        <w:snapToGrid w:val="0"/>
        <w:spacing w:line="360" w:lineRule="auto"/>
        <w:rPr>
          <w:rFonts w:hint="default" w:eastAsia="宋体"/>
          <w:color w:val="000000"/>
          <w:spacing w:val="20"/>
          <w:sz w:val="32"/>
          <w:szCs w:val="32"/>
          <w:lang w:val="en-US" w:eastAsia="zh-CN"/>
        </w:rPr>
      </w:pPr>
      <w:r>
        <w:rPr>
          <w:color w:val="000000"/>
          <w:spacing w:val="20"/>
          <w:sz w:val="32"/>
          <w:szCs w:val="32"/>
        </w:rPr>
        <w:t>项目编号：</w:t>
      </w:r>
      <w:r>
        <w:rPr>
          <w:b/>
          <w:color w:val="000000"/>
          <w:sz w:val="32"/>
          <w:szCs w:val="32"/>
        </w:rPr>
        <w:t>衢院招</w:t>
      </w:r>
      <w:r>
        <w:rPr>
          <w:rFonts w:hint="eastAsia"/>
          <w:b/>
          <w:color w:val="000000"/>
          <w:sz w:val="32"/>
          <w:szCs w:val="32"/>
        </w:rPr>
        <w:t>2021-</w:t>
      </w:r>
      <w:r>
        <w:rPr>
          <w:rFonts w:hint="eastAsia"/>
          <w:b/>
          <w:color w:val="000000"/>
          <w:sz w:val="32"/>
          <w:szCs w:val="32"/>
          <w:lang w:val="en-US" w:eastAsia="zh-CN"/>
        </w:rPr>
        <w:t>48</w:t>
      </w:r>
    </w:p>
    <w:p>
      <w:pPr>
        <w:snapToGrid w:val="0"/>
        <w:spacing w:line="360" w:lineRule="auto"/>
        <w:rPr>
          <w:b/>
          <w:color w:val="000000"/>
          <w:sz w:val="32"/>
          <w:szCs w:val="32"/>
          <w:lang w:val="zh-CN"/>
        </w:rPr>
      </w:pPr>
      <w:r>
        <w:rPr>
          <w:color w:val="000000"/>
          <w:spacing w:val="20"/>
          <w:sz w:val="32"/>
          <w:szCs w:val="32"/>
        </w:rPr>
        <w:t>项目名称：</w:t>
      </w:r>
      <w:r>
        <w:rPr>
          <w:rFonts w:hint="eastAsia"/>
          <w:b/>
          <w:color w:val="000000"/>
          <w:sz w:val="32"/>
          <w:szCs w:val="32"/>
          <w:lang w:val="zh-CN"/>
        </w:rPr>
        <w:t>机电工程虚拟仿真实验教学中心软件</w:t>
      </w:r>
    </w:p>
    <w:p>
      <w:pPr>
        <w:spacing w:line="480" w:lineRule="exact"/>
        <w:ind w:left="480"/>
        <w:rPr>
          <w:bCs/>
          <w:color w:val="000000"/>
          <w:sz w:val="28"/>
          <w:szCs w:val="28"/>
        </w:rPr>
      </w:pPr>
    </w:p>
    <w:tbl>
      <w:tblPr>
        <w:tblStyle w:val="13"/>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234"/>
        <w:gridCol w:w="992"/>
        <w:gridCol w:w="1151"/>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4"/>
              <w:spacing w:line="400" w:lineRule="exact"/>
              <w:ind w:firstLine="0"/>
              <w:jc w:val="center"/>
              <w:rPr>
                <w:color w:val="000000"/>
                <w:sz w:val="28"/>
                <w:szCs w:val="28"/>
              </w:rPr>
            </w:pPr>
            <w:r>
              <w:rPr>
                <w:color w:val="000000"/>
                <w:sz w:val="28"/>
                <w:szCs w:val="28"/>
              </w:rPr>
              <w:t>序号</w:t>
            </w:r>
          </w:p>
        </w:tc>
        <w:tc>
          <w:tcPr>
            <w:tcW w:w="1260" w:type="dxa"/>
            <w:vAlign w:val="center"/>
          </w:tcPr>
          <w:p>
            <w:pPr>
              <w:pStyle w:val="4"/>
              <w:spacing w:line="400" w:lineRule="exact"/>
              <w:ind w:firstLine="0"/>
              <w:jc w:val="center"/>
              <w:rPr>
                <w:color w:val="000000"/>
                <w:sz w:val="28"/>
                <w:szCs w:val="28"/>
              </w:rPr>
            </w:pPr>
            <w:r>
              <w:rPr>
                <w:color w:val="000000"/>
                <w:sz w:val="28"/>
                <w:szCs w:val="28"/>
              </w:rPr>
              <w:t>货物</w:t>
            </w:r>
          </w:p>
          <w:p>
            <w:pPr>
              <w:pStyle w:val="4"/>
              <w:spacing w:line="400" w:lineRule="exact"/>
              <w:ind w:firstLine="0"/>
              <w:jc w:val="center"/>
              <w:rPr>
                <w:color w:val="000000"/>
                <w:sz w:val="28"/>
                <w:szCs w:val="28"/>
              </w:rPr>
            </w:pPr>
            <w:r>
              <w:rPr>
                <w:color w:val="000000"/>
                <w:sz w:val="28"/>
                <w:szCs w:val="28"/>
              </w:rPr>
              <w:t>名称</w:t>
            </w:r>
          </w:p>
        </w:tc>
        <w:tc>
          <w:tcPr>
            <w:tcW w:w="540" w:type="dxa"/>
            <w:vAlign w:val="center"/>
          </w:tcPr>
          <w:p>
            <w:pPr>
              <w:pStyle w:val="4"/>
              <w:spacing w:line="400" w:lineRule="exact"/>
              <w:ind w:firstLine="0"/>
              <w:jc w:val="center"/>
              <w:rPr>
                <w:color w:val="000000"/>
                <w:sz w:val="28"/>
                <w:szCs w:val="28"/>
              </w:rPr>
            </w:pPr>
            <w:r>
              <w:rPr>
                <w:color w:val="000000"/>
                <w:sz w:val="28"/>
                <w:szCs w:val="28"/>
              </w:rPr>
              <w:t>单位</w:t>
            </w:r>
          </w:p>
        </w:tc>
        <w:tc>
          <w:tcPr>
            <w:tcW w:w="540" w:type="dxa"/>
            <w:vAlign w:val="center"/>
          </w:tcPr>
          <w:p>
            <w:pPr>
              <w:pStyle w:val="4"/>
              <w:spacing w:line="400" w:lineRule="exact"/>
              <w:ind w:firstLine="0"/>
              <w:jc w:val="center"/>
              <w:rPr>
                <w:color w:val="000000"/>
                <w:sz w:val="28"/>
                <w:szCs w:val="28"/>
              </w:rPr>
            </w:pPr>
            <w:r>
              <w:rPr>
                <w:color w:val="000000"/>
                <w:sz w:val="28"/>
                <w:szCs w:val="28"/>
              </w:rPr>
              <w:t>数量</w:t>
            </w:r>
          </w:p>
        </w:tc>
        <w:tc>
          <w:tcPr>
            <w:tcW w:w="1260" w:type="dxa"/>
            <w:vAlign w:val="center"/>
          </w:tcPr>
          <w:p>
            <w:pPr>
              <w:pStyle w:val="4"/>
              <w:spacing w:line="400" w:lineRule="exact"/>
              <w:ind w:firstLine="0"/>
              <w:jc w:val="center"/>
              <w:rPr>
                <w:color w:val="000000"/>
                <w:sz w:val="28"/>
                <w:szCs w:val="28"/>
              </w:rPr>
            </w:pPr>
            <w:r>
              <w:rPr>
                <w:color w:val="000000"/>
                <w:sz w:val="28"/>
                <w:szCs w:val="28"/>
              </w:rPr>
              <w:t>品牌</w:t>
            </w:r>
          </w:p>
        </w:tc>
        <w:tc>
          <w:tcPr>
            <w:tcW w:w="2234" w:type="dxa"/>
            <w:vAlign w:val="center"/>
          </w:tcPr>
          <w:p>
            <w:pPr>
              <w:pStyle w:val="4"/>
              <w:spacing w:line="400" w:lineRule="exact"/>
              <w:ind w:firstLine="0"/>
              <w:jc w:val="center"/>
              <w:rPr>
                <w:color w:val="000000"/>
                <w:sz w:val="28"/>
                <w:szCs w:val="28"/>
              </w:rPr>
            </w:pPr>
            <w:r>
              <w:rPr>
                <w:color w:val="000000"/>
                <w:sz w:val="28"/>
                <w:szCs w:val="28"/>
              </w:rPr>
              <w:t>规格型号</w:t>
            </w:r>
          </w:p>
        </w:tc>
        <w:tc>
          <w:tcPr>
            <w:tcW w:w="992" w:type="dxa"/>
            <w:vAlign w:val="center"/>
          </w:tcPr>
          <w:p>
            <w:pPr>
              <w:pStyle w:val="4"/>
              <w:spacing w:line="400" w:lineRule="exact"/>
              <w:ind w:firstLine="0"/>
              <w:jc w:val="center"/>
              <w:rPr>
                <w:color w:val="000000"/>
                <w:sz w:val="24"/>
                <w:szCs w:val="28"/>
              </w:rPr>
            </w:pPr>
            <w:r>
              <w:rPr>
                <w:color w:val="000000"/>
                <w:sz w:val="24"/>
                <w:szCs w:val="28"/>
              </w:rPr>
              <w:t>单价</w:t>
            </w:r>
          </w:p>
          <w:p>
            <w:pPr>
              <w:pStyle w:val="4"/>
              <w:spacing w:line="400" w:lineRule="exact"/>
              <w:ind w:firstLine="0"/>
              <w:jc w:val="center"/>
              <w:rPr>
                <w:color w:val="000000"/>
                <w:sz w:val="24"/>
                <w:szCs w:val="28"/>
              </w:rPr>
            </w:pPr>
            <w:r>
              <w:rPr>
                <w:color w:val="000000"/>
                <w:sz w:val="24"/>
                <w:szCs w:val="28"/>
              </w:rPr>
              <w:t>（元）</w:t>
            </w:r>
          </w:p>
        </w:tc>
        <w:tc>
          <w:tcPr>
            <w:tcW w:w="1151" w:type="dxa"/>
            <w:vAlign w:val="center"/>
          </w:tcPr>
          <w:p>
            <w:pPr>
              <w:pStyle w:val="4"/>
              <w:spacing w:line="400" w:lineRule="exact"/>
              <w:ind w:firstLine="0"/>
              <w:jc w:val="center"/>
              <w:rPr>
                <w:color w:val="000000"/>
                <w:sz w:val="24"/>
                <w:szCs w:val="28"/>
              </w:rPr>
            </w:pPr>
            <w:r>
              <w:rPr>
                <w:color w:val="000000"/>
                <w:sz w:val="24"/>
                <w:szCs w:val="28"/>
              </w:rPr>
              <w:t>总价</w:t>
            </w:r>
          </w:p>
          <w:p>
            <w:pPr>
              <w:pStyle w:val="4"/>
              <w:spacing w:line="400" w:lineRule="exact"/>
              <w:ind w:firstLine="0"/>
              <w:jc w:val="center"/>
              <w:rPr>
                <w:color w:val="000000"/>
                <w:sz w:val="24"/>
                <w:szCs w:val="28"/>
              </w:rPr>
            </w:pPr>
            <w:r>
              <w:rPr>
                <w:color w:val="000000"/>
                <w:sz w:val="24"/>
                <w:szCs w:val="28"/>
              </w:rPr>
              <w:t>（元）</w:t>
            </w:r>
          </w:p>
        </w:tc>
        <w:tc>
          <w:tcPr>
            <w:tcW w:w="663" w:type="dxa"/>
            <w:vAlign w:val="center"/>
          </w:tcPr>
          <w:p>
            <w:pPr>
              <w:pStyle w:val="4"/>
              <w:spacing w:line="400" w:lineRule="exact"/>
              <w:ind w:firstLine="0"/>
              <w:jc w:val="center"/>
              <w:rPr>
                <w:color w:val="000000"/>
                <w:sz w:val="24"/>
                <w:szCs w:val="28"/>
              </w:rPr>
            </w:pPr>
            <w:r>
              <w:rPr>
                <w:color w:val="000000"/>
                <w:sz w:val="24"/>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r>
              <w:rPr>
                <w:color w:val="000000"/>
                <w:sz w:val="28"/>
                <w:szCs w:val="28"/>
              </w:rPr>
              <w:t>1</w:t>
            </w: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234"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1151"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234"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1151"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234"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1151"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234"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1151"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234"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1151"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234"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1151"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4"/>
              <w:spacing w:line="400" w:lineRule="exact"/>
              <w:rPr>
                <w:color w:val="000000"/>
                <w:sz w:val="28"/>
                <w:szCs w:val="28"/>
              </w:rPr>
            </w:pPr>
            <w:r>
              <w:rPr>
                <w:color w:val="000000"/>
                <w:sz w:val="28"/>
                <w:szCs w:val="28"/>
              </w:rPr>
              <w:t>合 计</w:t>
            </w:r>
          </w:p>
          <w:p>
            <w:pPr>
              <w:pStyle w:val="4"/>
              <w:spacing w:line="400" w:lineRule="exact"/>
              <w:ind w:firstLine="280" w:firstLineChars="100"/>
              <w:rPr>
                <w:color w:val="000000"/>
                <w:sz w:val="28"/>
                <w:szCs w:val="28"/>
              </w:rPr>
            </w:pPr>
            <w:r>
              <w:rPr>
                <w:color w:val="000000"/>
                <w:sz w:val="28"/>
                <w:szCs w:val="28"/>
              </w:rPr>
              <w:t>（大写）</w:t>
            </w:r>
          </w:p>
        </w:tc>
        <w:tc>
          <w:tcPr>
            <w:tcW w:w="7380" w:type="dxa"/>
            <w:gridSpan w:val="7"/>
            <w:vAlign w:val="center"/>
          </w:tcPr>
          <w:p>
            <w:pPr>
              <w:pStyle w:val="4"/>
              <w:spacing w:line="400" w:lineRule="exact"/>
              <w:ind w:firstLine="280" w:firstLineChars="100"/>
              <w:rPr>
                <w:color w:val="000000"/>
                <w:sz w:val="28"/>
                <w:szCs w:val="28"/>
              </w:rPr>
            </w:pPr>
          </w:p>
        </w:tc>
      </w:tr>
    </w:tbl>
    <w:p>
      <w:pPr>
        <w:spacing w:line="480" w:lineRule="exact"/>
        <w:ind w:left="480"/>
        <w:rPr>
          <w:bCs/>
          <w:color w:val="000000"/>
        </w:rPr>
      </w:pPr>
    </w:p>
    <w:p>
      <w:pPr>
        <w:spacing w:line="480" w:lineRule="exact"/>
        <w:rPr>
          <w:bCs/>
          <w:color w:val="000000"/>
        </w:rPr>
      </w:pPr>
    </w:p>
    <w:p>
      <w:pPr>
        <w:spacing w:line="480" w:lineRule="exact"/>
        <w:rPr>
          <w:bCs/>
          <w:color w:val="000000"/>
        </w:rPr>
      </w:pPr>
    </w:p>
    <w:p>
      <w:pPr>
        <w:spacing w:line="480" w:lineRule="exact"/>
        <w:ind w:right="560"/>
        <w:rPr>
          <w:color w:val="000000"/>
          <w:sz w:val="28"/>
          <w:szCs w:val="28"/>
        </w:rPr>
      </w:pPr>
      <w:r>
        <w:rPr>
          <w:color w:val="000000"/>
          <w:sz w:val="28"/>
          <w:szCs w:val="28"/>
        </w:rPr>
        <w:t xml:space="preserve">                                  </w:t>
      </w:r>
    </w:p>
    <w:p>
      <w:pPr>
        <w:spacing w:line="480" w:lineRule="exact"/>
        <w:ind w:right="560"/>
        <w:rPr>
          <w:color w:val="000000"/>
          <w:sz w:val="28"/>
          <w:szCs w:val="28"/>
        </w:rPr>
      </w:pPr>
      <w:r>
        <w:rPr>
          <w:color w:val="000000"/>
          <w:sz w:val="28"/>
          <w:szCs w:val="28"/>
        </w:rPr>
        <w:t xml:space="preserve">                                   投标人（公章）：</w:t>
      </w:r>
    </w:p>
    <w:p>
      <w:pPr>
        <w:spacing w:line="480" w:lineRule="exact"/>
        <w:ind w:right="560"/>
        <w:rPr>
          <w:bCs/>
          <w:color w:val="000000"/>
          <w:sz w:val="28"/>
          <w:szCs w:val="28"/>
        </w:rPr>
      </w:pPr>
      <w:r>
        <w:rPr>
          <w:color w:val="000000"/>
          <w:sz w:val="28"/>
          <w:szCs w:val="28"/>
        </w:rPr>
        <w:t xml:space="preserve">                               投标人全权代表签字：</w:t>
      </w:r>
    </w:p>
    <w:p>
      <w:pPr>
        <w:spacing w:line="480" w:lineRule="exact"/>
        <w:ind w:left="6221" w:leftChars="229" w:hanging="5740" w:hangingChars="2050"/>
        <w:rPr>
          <w:bCs/>
          <w:color w:val="000000"/>
          <w:sz w:val="28"/>
          <w:szCs w:val="28"/>
        </w:rPr>
      </w:pPr>
      <w:r>
        <w:rPr>
          <w:bCs/>
          <w:color w:val="000000"/>
          <w:sz w:val="28"/>
          <w:szCs w:val="28"/>
        </w:rPr>
        <w:t xml:space="preserve">                                       年   月   日</w:t>
      </w:r>
    </w:p>
    <w:p>
      <w:pPr>
        <w:spacing w:line="480" w:lineRule="exact"/>
        <w:ind w:left="6221" w:leftChars="229" w:hanging="5740" w:hangingChars="2050"/>
        <w:rPr>
          <w:bCs/>
          <w:color w:val="000000"/>
          <w:sz w:val="28"/>
          <w:szCs w:val="28"/>
        </w:rPr>
      </w:pPr>
    </w:p>
    <w:p>
      <w:pPr>
        <w:spacing w:line="480" w:lineRule="exact"/>
        <w:ind w:left="6221" w:leftChars="229" w:hanging="5740" w:hangingChars="2050"/>
        <w:rPr>
          <w:bCs/>
          <w:color w:val="000000"/>
          <w:sz w:val="28"/>
          <w:szCs w:val="28"/>
        </w:rPr>
      </w:pPr>
    </w:p>
    <w:p>
      <w:pPr>
        <w:spacing w:line="480" w:lineRule="exact"/>
        <w:rPr>
          <w:bCs/>
          <w:color w:val="000000"/>
          <w:sz w:val="28"/>
          <w:szCs w:val="28"/>
        </w:rPr>
      </w:pPr>
    </w:p>
    <w:p>
      <w:pPr>
        <w:spacing w:line="480" w:lineRule="exact"/>
        <w:jc w:val="left"/>
        <w:rPr>
          <w:b/>
          <w:color w:val="000000"/>
          <w:sz w:val="28"/>
          <w:szCs w:val="28"/>
          <w:lang w:val="zh-CN"/>
        </w:rPr>
      </w:pPr>
    </w:p>
    <w:p>
      <w:pPr>
        <w:spacing w:line="480" w:lineRule="exact"/>
        <w:jc w:val="left"/>
        <w:rPr>
          <w:b/>
          <w:color w:val="000000"/>
          <w:sz w:val="28"/>
          <w:szCs w:val="28"/>
          <w:lang w:val="zh-CN"/>
        </w:rPr>
      </w:pPr>
    </w:p>
    <w:p>
      <w:pPr>
        <w:spacing w:line="480" w:lineRule="exact"/>
        <w:jc w:val="left"/>
        <w:rPr>
          <w:b/>
          <w:bCs/>
          <w:color w:val="000000"/>
          <w:sz w:val="28"/>
          <w:szCs w:val="28"/>
        </w:rPr>
      </w:pPr>
      <w:r>
        <w:rPr>
          <w:b/>
          <w:color w:val="000000"/>
          <w:sz w:val="28"/>
          <w:szCs w:val="28"/>
          <w:lang w:val="zh-CN"/>
        </w:rPr>
        <w:t>格式六：</w:t>
      </w:r>
    </w:p>
    <w:p>
      <w:pPr>
        <w:spacing w:line="480" w:lineRule="exact"/>
        <w:jc w:val="center"/>
        <w:rPr>
          <w:b/>
          <w:bCs/>
          <w:color w:val="000000"/>
          <w:sz w:val="36"/>
          <w:szCs w:val="36"/>
        </w:rPr>
      </w:pPr>
      <w:r>
        <w:rPr>
          <w:b/>
          <w:bCs/>
          <w:color w:val="000000"/>
          <w:sz w:val="36"/>
          <w:szCs w:val="36"/>
        </w:rPr>
        <w:t>规格、技术参数偏离表</w:t>
      </w:r>
    </w:p>
    <w:p>
      <w:pPr>
        <w:snapToGrid w:val="0"/>
        <w:spacing w:line="360" w:lineRule="auto"/>
        <w:rPr>
          <w:color w:val="000000"/>
          <w:spacing w:val="20"/>
          <w:sz w:val="32"/>
          <w:szCs w:val="32"/>
        </w:rPr>
      </w:pPr>
    </w:p>
    <w:p>
      <w:pPr>
        <w:snapToGrid w:val="0"/>
        <w:spacing w:line="360" w:lineRule="auto"/>
        <w:rPr>
          <w:rFonts w:hint="default" w:eastAsia="宋体"/>
          <w:color w:val="000000"/>
          <w:spacing w:val="20"/>
          <w:sz w:val="32"/>
          <w:szCs w:val="32"/>
          <w:lang w:val="en-US" w:eastAsia="zh-CN"/>
        </w:rPr>
      </w:pPr>
      <w:r>
        <w:rPr>
          <w:color w:val="000000"/>
          <w:spacing w:val="20"/>
          <w:sz w:val="32"/>
          <w:szCs w:val="32"/>
        </w:rPr>
        <w:t>项目编号：</w:t>
      </w:r>
      <w:r>
        <w:rPr>
          <w:b/>
          <w:color w:val="000000"/>
          <w:sz w:val="32"/>
          <w:szCs w:val="32"/>
        </w:rPr>
        <w:t>衢院招</w:t>
      </w:r>
      <w:r>
        <w:rPr>
          <w:rFonts w:hint="eastAsia"/>
          <w:b/>
          <w:color w:val="000000"/>
          <w:sz w:val="32"/>
          <w:szCs w:val="32"/>
        </w:rPr>
        <w:t>2021-</w:t>
      </w:r>
      <w:r>
        <w:rPr>
          <w:rFonts w:hint="eastAsia"/>
          <w:b/>
          <w:color w:val="000000"/>
          <w:sz w:val="32"/>
          <w:szCs w:val="32"/>
          <w:lang w:val="en-US" w:eastAsia="zh-CN"/>
        </w:rPr>
        <w:t>48</w:t>
      </w:r>
    </w:p>
    <w:p>
      <w:pPr>
        <w:snapToGrid w:val="0"/>
        <w:spacing w:line="360" w:lineRule="auto"/>
        <w:rPr>
          <w:b/>
          <w:color w:val="000000"/>
          <w:sz w:val="32"/>
          <w:szCs w:val="32"/>
        </w:rPr>
      </w:pPr>
      <w:r>
        <w:rPr>
          <w:color w:val="000000"/>
          <w:spacing w:val="20"/>
          <w:sz w:val="32"/>
          <w:szCs w:val="32"/>
        </w:rPr>
        <w:t>项目名称：</w:t>
      </w:r>
      <w:r>
        <w:rPr>
          <w:rFonts w:hint="eastAsia"/>
          <w:b/>
          <w:color w:val="000000"/>
          <w:sz w:val="32"/>
          <w:szCs w:val="32"/>
          <w:lang w:val="zh-CN"/>
        </w:rPr>
        <w:t>机电工程虚拟仿真实验教学中心软件</w:t>
      </w:r>
    </w:p>
    <w:p>
      <w:pPr>
        <w:spacing w:line="480" w:lineRule="exact"/>
        <w:rPr>
          <w:bCs/>
          <w:color w:val="000000"/>
          <w:sz w:val="28"/>
          <w:szCs w:val="28"/>
        </w:rPr>
      </w:pPr>
    </w:p>
    <w:tbl>
      <w:tblPr>
        <w:tblStyle w:val="13"/>
        <w:tblpPr w:leftFromText="180" w:rightFromText="180" w:vertAnchor="text" w:horzAnchor="margin" w:tblpXSpec="center" w:tblpY="-34"/>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b/>
                <w:bCs/>
                <w:color w:val="000000"/>
                <w:sz w:val="28"/>
                <w:szCs w:val="28"/>
              </w:rPr>
            </w:pPr>
            <w:r>
              <w:rPr>
                <w:b/>
                <w:bCs/>
                <w:color w:val="000000"/>
                <w:sz w:val="28"/>
                <w:szCs w:val="28"/>
              </w:rPr>
              <w:t>序号</w:t>
            </w:r>
          </w:p>
        </w:tc>
        <w:tc>
          <w:tcPr>
            <w:tcW w:w="1466" w:type="dxa"/>
            <w:vAlign w:val="center"/>
          </w:tcPr>
          <w:p>
            <w:pPr>
              <w:spacing w:line="480" w:lineRule="exact"/>
              <w:rPr>
                <w:b/>
                <w:bCs/>
                <w:color w:val="000000"/>
                <w:sz w:val="28"/>
                <w:szCs w:val="28"/>
              </w:rPr>
            </w:pPr>
            <w:r>
              <w:rPr>
                <w:b/>
                <w:bCs/>
                <w:color w:val="000000"/>
                <w:sz w:val="28"/>
                <w:szCs w:val="28"/>
              </w:rPr>
              <w:t>货物名称</w:t>
            </w:r>
          </w:p>
        </w:tc>
        <w:tc>
          <w:tcPr>
            <w:tcW w:w="2076" w:type="dxa"/>
            <w:vAlign w:val="center"/>
          </w:tcPr>
          <w:p>
            <w:pPr>
              <w:spacing w:line="480" w:lineRule="exact"/>
              <w:rPr>
                <w:b/>
                <w:bCs/>
                <w:color w:val="000000"/>
                <w:sz w:val="28"/>
                <w:szCs w:val="28"/>
              </w:rPr>
            </w:pPr>
            <w:r>
              <w:rPr>
                <w:b/>
                <w:bCs/>
                <w:color w:val="000000"/>
                <w:sz w:val="28"/>
                <w:szCs w:val="28"/>
              </w:rPr>
              <w:t>招标技术参数</w:t>
            </w:r>
          </w:p>
        </w:tc>
        <w:tc>
          <w:tcPr>
            <w:tcW w:w="1516" w:type="dxa"/>
            <w:vAlign w:val="center"/>
          </w:tcPr>
          <w:p>
            <w:pPr>
              <w:spacing w:line="480" w:lineRule="exact"/>
              <w:rPr>
                <w:b/>
                <w:bCs/>
                <w:color w:val="000000"/>
                <w:sz w:val="28"/>
                <w:szCs w:val="28"/>
              </w:rPr>
            </w:pPr>
            <w:r>
              <w:rPr>
                <w:b/>
                <w:bCs/>
                <w:color w:val="000000"/>
                <w:sz w:val="28"/>
                <w:szCs w:val="28"/>
              </w:rPr>
              <w:t>投标品牌</w:t>
            </w:r>
          </w:p>
          <w:p>
            <w:pPr>
              <w:spacing w:line="480" w:lineRule="exact"/>
              <w:rPr>
                <w:b/>
                <w:bCs/>
                <w:color w:val="000000"/>
                <w:sz w:val="28"/>
                <w:szCs w:val="28"/>
              </w:rPr>
            </w:pPr>
            <w:r>
              <w:rPr>
                <w:b/>
                <w:bCs/>
                <w:color w:val="000000"/>
                <w:sz w:val="28"/>
                <w:szCs w:val="28"/>
              </w:rPr>
              <w:t>和型号</w:t>
            </w:r>
          </w:p>
        </w:tc>
        <w:tc>
          <w:tcPr>
            <w:tcW w:w="1923" w:type="dxa"/>
            <w:vAlign w:val="center"/>
          </w:tcPr>
          <w:p>
            <w:pPr>
              <w:spacing w:line="480" w:lineRule="exact"/>
              <w:rPr>
                <w:b/>
                <w:bCs/>
                <w:color w:val="000000"/>
                <w:sz w:val="28"/>
                <w:szCs w:val="28"/>
              </w:rPr>
            </w:pPr>
            <w:r>
              <w:rPr>
                <w:b/>
                <w:bCs/>
                <w:color w:val="000000"/>
                <w:sz w:val="28"/>
                <w:szCs w:val="28"/>
              </w:rPr>
              <w:t>投标技术参数</w:t>
            </w:r>
          </w:p>
        </w:tc>
        <w:tc>
          <w:tcPr>
            <w:tcW w:w="1421" w:type="dxa"/>
            <w:vAlign w:val="center"/>
          </w:tcPr>
          <w:p>
            <w:pPr>
              <w:spacing w:line="480" w:lineRule="exact"/>
              <w:rPr>
                <w:b/>
                <w:bCs/>
                <w:color w:val="000000"/>
                <w:sz w:val="28"/>
                <w:szCs w:val="28"/>
              </w:rPr>
            </w:pPr>
            <w:r>
              <w:rPr>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bl>
    <w:p>
      <w:pPr>
        <w:spacing w:line="480" w:lineRule="exact"/>
        <w:rPr>
          <w:bCs/>
          <w:color w:val="000000"/>
          <w:sz w:val="28"/>
          <w:szCs w:val="28"/>
        </w:rPr>
      </w:pPr>
      <w:r>
        <w:rPr>
          <w:b/>
          <w:bCs/>
          <w:color w:val="000000"/>
          <w:sz w:val="28"/>
          <w:szCs w:val="28"/>
        </w:rPr>
        <w:t>（注：只须对比偏离情况，</w:t>
      </w:r>
      <w:r>
        <w:rPr>
          <w:b/>
          <w:bCs/>
          <w:sz w:val="28"/>
          <w:szCs w:val="28"/>
        </w:rPr>
        <w:t>未对比的认为响应招标文件要求</w:t>
      </w:r>
      <w:r>
        <w:rPr>
          <w:b/>
          <w:bCs/>
          <w:color w:val="000000"/>
          <w:sz w:val="28"/>
          <w:szCs w:val="28"/>
        </w:rPr>
        <w:t>）</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r>
        <w:rPr>
          <w:bCs/>
          <w:color w:val="000000"/>
          <w:sz w:val="28"/>
          <w:szCs w:val="28"/>
        </w:rPr>
        <w:t>投标人（加盖公章）：</w:t>
      </w:r>
    </w:p>
    <w:p>
      <w:pPr>
        <w:spacing w:line="480" w:lineRule="exact"/>
        <w:rPr>
          <w:bCs/>
          <w:color w:val="000000"/>
          <w:sz w:val="28"/>
          <w:szCs w:val="28"/>
        </w:rPr>
      </w:pPr>
      <w:r>
        <w:rPr>
          <w:color w:val="000000"/>
          <w:sz w:val="28"/>
          <w:szCs w:val="28"/>
        </w:rPr>
        <w:t>投标人全权代表签字：</w:t>
      </w:r>
    </w:p>
    <w:p>
      <w:pPr>
        <w:spacing w:line="480" w:lineRule="exact"/>
        <w:rPr>
          <w:bCs/>
          <w:color w:val="000000"/>
          <w:sz w:val="28"/>
          <w:szCs w:val="28"/>
        </w:rPr>
      </w:pPr>
      <w:r>
        <w:rPr>
          <w:bCs/>
          <w:color w:val="000000"/>
          <w:sz w:val="28"/>
          <w:szCs w:val="28"/>
        </w:rPr>
        <w:t>日期：          年    月    日</w:t>
      </w:r>
    </w:p>
    <w:p>
      <w:pPr>
        <w:spacing w:line="480" w:lineRule="exact"/>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
          <w:bCs/>
          <w:color w:val="000000"/>
          <w:sz w:val="28"/>
          <w:szCs w:val="28"/>
        </w:rPr>
      </w:pPr>
      <w:r>
        <w:rPr>
          <w:b/>
          <w:color w:val="000000"/>
          <w:sz w:val="28"/>
          <w:szCs w:val="28"/>
          <w:lang w:val="zh-CN"/>
        </w:rPr>
        <w:t>格式七：</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技术支持和售后服务承诺书</w:t>
      </w:r>
    </w:p>
    <w:p>
      <w:pPr>
        <w:autoSpaceDE w:val="0"/>
        <w:autoSpaceDN w:val="0"/>
        <w:adjustRightInd w:val="0"/>
        <w:jc w:val="center"/>
        <w:rPr>
          <w:color w:val="000000"/>
          <w:kern w:val="0"/>
          <w:sz w:val="24"/>
        </w:rPr>
      </w:pPr>
    </w:p>
    <w:p>
      <w:pPr>
        <w:snapToGrid w:val="0"/>
        <w:spacing w:line="360" w:lineRule="auto"/>
        <w:rPr>
          <w:rFonts w:hint="default" w:eastAsia="宋体"/>
          <w:b/>
          <w:color w:val="000000"/>
          <w:sz w:val="32"/>
          <w:szCs w:val="32"/>
          <w:lang w:val="en-US" w:eastAsia="zh-CN"/>
        </w:rPr>
      </w:pPr>
      <w:r>
        <w:rPr>
          <w:b/>
          <w:color w:val="000000"/>
          <w:sz w:val="32"/>
          <w:szCs w:val="32"/>
        </w:rPr>
        <w:t>项目编号：衢院招</w:t>
      </w:r>
      <w:r>
        <w:rPr>
          <w:rFonts w:hint="eastAsia"/>
          <w:b/>
          <w:color w:val="000000"/>
          <w:sz w:val="32"/>
          <w:szCs w:val="32"/>
        </w:rPr>
        <w:t>2021-</w:t>
      </w:r>
      <w:r>
        <w:rPr>
          <w:rFonts w:hint="eastAsia"/>
          <w:b/>
          <w:color w:val="000000"/>
          <w:sz w:val="32"/>
          <w:szCs w:val="32"/>
          <w:lang w:val="en-US" w:eastAsia="zh-CN"/>
        </w:rPr>
        <w:t>48</w:t>
      </w:r>
    </w:p>
    <w:p>
      <w:pPr>
        <w:snapToGrid w:val="0"/>
        <w:spacing w:line="360" w:lineRule="auto"/>
        <w:rPr>
          <w:b/>
          <w:color w:val="000000"/>
          <w:spacing w:val="20"/>
          <w:sz w:val="32"/>
          <w:szCs w:val="32"/>
          <w:lang w:val="zh-CN"/>
        </w:rPr>
      </w:pPr>
      <w:r>
        <w:rPr>
          <w:b/>
          <w:color w:val="000000"/>
          <w:sz w:val="32"/>
          <w:szCs w:val="32"/>
        </w:rPr>
        <w:t>项目名称：</w:t>
      </w:r>
      <w:r>
        <w:rPr>
          <w:rFonts w:hint="eastAsia"/>
          <w:b/>
          <w:color w:val="000000"/>
          <w:sz w:val="32"/>
          <w:szCs w:val="32"/>
        </w:rPr>
        <w:t>机电工程虚拟仿真实验教学中心软件</w:t>
      </w:r>
    </w:p>
    <w:p>
      <w:pPr>
        <w:snapToGrid w:val="0"/>
        <w:spacing w:line="360" w:lineRule="auto"/>
        <w:rPr>
          <w:b/>
          <w:color w:val="000000"/>
          <w:sz w:val="32"/>
          <w:szCs w:val="32"/>
        </w:rPr>
      </w:pPr>
    </w:p>
    <w:tbl>
      <w:tblPr>
        <w:tblStyle w:val="13"/>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有关技术人员现场免费</w:t>
            </w:r>
          </w:p>
          <w:p>
            <w:pPr>
              <w:autoSpaceDE w:val="0"/>
              <w:autoSpaceDN w:val="0"/>
              <w:adjustRightInd w:val="0"/>
              <w:spacing w:line="440" w:lineRule="exact"/>
              <w:jc w:val="center"/>
              <w:rPr>
                <w:color w:val="000000"/>
                <w:kern w:val="0"/>
                <w:sz w:val="28"/>
                <w:szCs w:val="28"/>
              </w:rPr>
            </w:pPr>
            <w:r>
              <w:rPr>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质保期满后的保修服务费用</w:t>
            </w:r>
          </w:p>
          <w:p>
            <w:pPr>
              <w:autoSpaceDE w:val="0"/>
              <w:autoSpaceDN w:val="0"/>
              <w:adjustRightInd w:val="0"/>
              <w:spacing w:line="440" w:lineRule="exact"/>
              <w:jc w:val="center"/>
              <w:rPr>
                <w:color w:val="000000"/>
                <w:kern w:val="0"/>
                <w:sz w:val="28"/>
                <w:szCs w:val="28"/>
              </w:rPr>
            </w:pPr>
            <w:r>
              <w:rPr>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r>
              <w:rPr>
                <w:rFonts w:hint="eastAsia"/>
                <w:color w:val="000000"/>
                <w:kern w:val="0"/>
                <w:sz w:val="28"/>
                <w:szCs w:val="28"/>
              </w:rPr>
              <w:t>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bl>
    <w:p>
      <w:pPr>
        <w:snapToGrid w:val="0"/>
        <w:rPr>
          <w:b/>
          <w:color w:val="000000"/>
          <w:spacing w:val="20"/>
          <w:sz w:val="32"/>
          <w:szCs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outlineLvl w:val="2"/>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r>
        <w:rPr>
          <w:b/>
          <w:color w:val="000000"/>
          <w:sz w:val="28"/>
          <w:szCs w:val="28"/>
        </w:rPr>
        <w:br w:type="page"/>
      </w:r>
      <w:r>
        <w:rPr>
          <w:b/>
          <w:color w:val="000000"/>
          <w:sz w:val="28"/>
          <w:szCs w:val="28"/>
        </w:rPr>
        <w:t>格式八：</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同类项目实施情况一览表</w:t>
      </w:r>
    </w:p>
    <w:p>
      <w:pPr>
        <w:snapToGrid w:val="0"/>
        <w:spacing w:line="360" w:lineRule="auto"/>
        <w:ind w:firstLine="125" w:firstLineChars="50"/>
        <w:rPr>
          <w:color w:val="000000"/>
          <w:spacing w:val="20"/>
          <w:szCs w:val="21"/>
        </w:rPr>
      </w:pPr>
    </w:p>
    <w:p>
      <w:pPr>
        <w:snapToGrid w:val="0"/>
        <w:spacing w:line="360" w:lineRule="auto"/>
        <w:rPr>
          <w:rFonts w:hint="default" w:eastAsia="宋体"/>
          <w:b/>
          <w:color w:val="000000"/>
          <w:sz w:val="32"/>
          <w:szCs w:val="32"/>
          <w:lang w:val="en-US" w:eastAsia="zh-CN"/>
        </w:rPr>
      </w:pPr>
      <w:r>
        <w:rPr>
          <w:b/>
          <w:color w:val="000000"/>
          <w:sz w:val="32"/>
          <w:szCs w:val="32"/>
        </w:rPr>
        <w:t>项目编号：衢院招</w:t>
      </w:r>
      <w:r>
        <w:rPr>
          <w:rFonts w:hint="eastAsia"/>
          <w:b/>
          <w:color w:val="000000"/>
          <w:sz w:val="32"/>
          <w:szCs w:val="32"/>
        </w:rPr>
        <w:t>2021-</w:t>
      </w:r>
      <w:r>
        <w:rPr>
          <w:rFonts w:hint="eastAsia"/>
          <w:b/>
          <w:color w:val="000000"/>
          <w:sz w:val="32"/>
          <w:szCs w:val="32"/>
          <w:lang w:val="en-US" w:eastAsia="zh-CN"/>
        </w:rPr>
        <w:t>48</w:t>
      </w:r>
    </w:p>
    <w:p>
      <w:pPr>
        <w:snapToGrid w:val="0"/>
        <w:spacing w:line="360" w:lineRule="auto"/>
        <w:rPr>
          <w:b/>
          <w:color w:val="000000"/>
          <w:sz w:val="32"/>
          <w:szCs w:val="32"/>
        </w:rPr>
      </w:pPr>
      <w:r>
        <w:rPr>
          <w:b/>
          <w:color w:val="000000"/>
          <w:sz w:val="32"/>
          <w:szCs w:val="32"/>
        </w:rPr>
        <w:t>项目名称：</w:t>
      </w:r>
      <w:r>
        <w:rPr>
          <w:rFonts w:hint="eastAsia"/>
          <w:b/>
          <w:color w:val="000000"/>
          <w:sz w:val="32"/>
          <w:szCs w:val="32"/>
          <w:lang w:val="zh-CN"/>
        </w:rPr>
        <w:t>机电工程虚拟仿真实验教学中心软件</w:t>
      </w:r>
    </w:p>
    <w:tbl>
      <w:tblPr>
        <w:tblStyle w:val="13"/>
        <w:tblpPr w:leftFromText="180" w:rightFromText="180" w:vertAnchor="text" w:horzAnchor="margin" w:tblpXSpec="center" w:tblpY="524"/>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b/>
                <w:bCs/>
                <w:color w:val="000000"/>
                <w:sz w:val="24"/>
              </w:rPr>
            </w:pPr>
            <w:r>
              <w:rPr>
                <w:b/>
                <w:bCs/>
                <w:color w:val="000000"/>
                <w:sz w:val="24"/>
              </w:rPr>
              <w:t>采购单位名称</w:t>
            </w:r>
          </w:p>
        </w:tc>
        <w:tc>
          <w:tcPr>
            <w:tcW w:w="2008" w:type="dxa"/>
            <w:vAlign w:val="center"/>
          </w:tcPr>
          <w:p>
            <w:pPr>
              <w:jc w:val="center"/>
              <w:rPr>
                <w:b/>
                <w:bCs/>
                <w:color w:val="000000"/>
                <w:sz w:val="24"/>
              </w:rPr>
            </w:pPr>
            <w:r>
              <w:rPr>
                <w:b/>
                <w:bCs/>
                <w:color w:val="000000"/>
                <w:sz w:val="24"/>
              </w:rPr>
              <w:t>项目名称</w:t>
            </w:r>
          </w:p>
        </w:tc>
        <w:tc>
          <w:tcPr>
            <w:tcW w:w="1312" w:type="dxa"/>
            <w:vAlign w:val="center"/>
          </w:tcPr>
          <w:p>
            <w:pPr>
              <w:jc w:val="center"/>
              <w:rPr>
                <w:b/>
                <w:bCs/>
                <w:color w:val="000000"/>
                <w:sz w:val="24"/>
              </w:rPr>
            </w:pPr>
            <w:r>
              <w:rPr>
                <w:b/>
                <w:bCs/>
                <w:color w:val="000000"/>
                <w:sz w:val="24"/>
              </w:rPr>
              <w:t>采购数量</w:t>
            </w:r>
          </w:p>
        </w:tc>
        <w:tc>
          <w:tcPr>
            <w:tcW w:w="1346" w:type="dxa"/>
            <w:vAlign w:val="center"/>
          </w:tcPr>
          <w:p>
            <w:pPr>
              <w:jc w:val="center"/>
              <w:rPr>
                <w:b/>
                <w:bCs/>
                <w:color w:val="000000"/>
                <w:sz w:val="24"/>
              </w:rPr>
            </w:pPr>
            <w:r>
              <w:rPr>
                <w:b/>
                <w:bCs/>
                <w:color w:val="000000"/>
                <w:sz w:val="24"/>
              </w:rPr>
              <w:t>合同金额（万元）</w:t>
            </w:r>
          </w:p>
        </w:tc>
        <w:tc>
          <w:tcPr>
            <w:tcW w:w="2048" w:type="dxa"/>
            <w:vAlign w:val="center"/>
          </w:tcPr>
          <w:p>
            <w:pPr>
              <w:jc w:val="center"/>
              <w:rPr>
                <w:b/>
                <w:bCs/>
                <w:color w:val="000000"/>
                <w:sz w:val="24"/>
              </w:rPr>
            </w:pPr>
            <w:r>
              <w:rPr>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bl>
    <w:p>
      <w:pPr>
        <w:autoSpaceDE w:val="0"/>
        <w:autoSpaceDN w:val="0"/>
        <w:adjustRightInd w:val="0"/>
        <w:spacing w:line="360" w:lineRule="auto"/>
        <w:jc w:val="center"/>
        <w:rPr>
          <w:b/>
          <w:bCs/>
          <w:color w:val="000000"/>
          <w:kern w:val="0"/>
          <w:sz w:val="32"/>
          <w:szCs w:val="32"/>
          <w:lang w:val="zh-CN"/>
        </w:rPr>
      </w:pPr>
    </w:p>
    <w:p>
      <w:pPr>
        <w:spacing w:line="360" w:lineRule="auto"/>
        <w:rPr>
          <w:bCs/>
          <w:color w:val="000000"/>
          <w:sz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p>
    <w:p>
      <w:pPr>
        <w:autoSpaceDE w:val="0"/>
        <w:autoSpaceDN w:val="0"/>
        <w:adjustRightInd w:val="0"/>
        <w:spacing w:line="440" w:lineRule="exact"/>
        <w:rPr>
          <w:b/>
          <w:bCs/>
          <w:color w:val="000000"/>
          <w:sz w:val="28"/>
          <w:szCs w:val="28"/>
          <w:lang w:val="zh-CN"/>
        </w:rPr>
      </w:pPr>
    </w:p>
    <w:p>
      <w:pPr>
        <w:autoSpaceDE w:val="0"/>
        <w:autoSpaceDN w:val="0"/>
        <w:adjustRightInd w:val="0"/>
        <w:spacing w:line="440" w:lineRule="exact"/>
        <w:rPr>
          <w:b/>
          <w:bCs/>
          <w:color w:val="000000"/>
          <w:sz w:val="28"/>
          <w:szCs w:val="28"/>
          <w:lang w:val="zh-CN"/>
        </w:rPr>
      </w:pPr>
    </w:p>
    <w:p>
      <w:pPr>
        <w:pStyle w:val="2"/>
        <w:ind w:left="0" w:leftChars="0" w:firstLine="0" w:firstLineChars="0"/>
      </w:pPr>
    </w:p>
    <w:p>
      <w:pPr>
        <w:autoSpaceDE w:val="0"/>
        <w:autoSpaceDN w:val="0"/>
        <w:adjustRightInd w:val="0"/>
        <w:spacing w:line="480" w:lineRule="auto"/>
        <w:outlineLvl w:val="1"/>
        <w:rPr>
          <w:rFonts w:ascii="宋体" w:hAnsi="宋体" w:cs="宋体"/>
          <w:b/>
          <w:sz w:val="24"/>
        </w:rPr>
      </w:pPr>
      <w:r>
        <w:rPr>
          <w:rFonts w:hint="eastAsia" w:ascii="宋体" w:hAnsi="宋体" w:cs="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spacing w:line="500" w:lineRule="exact"/>
        <w:rPr>
          <w:rFonts w:ascii="宋体" w:hAnsi="宋体" w:cs="宋体"/>
          <w:b/>
          <w:bCs/>
          <w:sz w:val="28"/>
          <w:szCs w:val="28"/>
        </w:rPr>
      </w:pPr>
      <w:r>
        <w:rPr>
          <w:rFonts w:hint="eastAsia" w:ascii="宋体" w:hAnsi="宋体" w:cs="宋体"/>
          <w:b/>
          <w:bCs/>
          <w:sz w:val="28"/>
          <w:szCs w:val="28"/>
        </w:rPr>
        <w:t>注：</w:t>
      </w:r>
    </w:p>
    <w:p>
      <w:pPr>
        <w:spacing w:line="500" w:lineRule="exact"/>
        <w:ind w:firstLine="562" w:firstLineChars="200"/>
        <w:rPr>
          <w:rFonts w:ascii="宋体" w:hAnsi="宋体" w:cs="宋体"/>
          <w:b/>
          <w:bCs/>
          <w:sz w:val="28"/>
          <w:szCs w:val="28"/>
        </w:rPr>
      </w:pPr>
      <w:r>
        <w:rPr>
          <w:rFonts w:hint="eastAsia" w:ascii="宋体" w:hAnsi="宋体" w:cs="宋体"/>
          <w:b/>
          <w:bCs/>
          <w:sz w:val="28"/>
          <w:szCs w:val="28"/>
        </w:rPr>
        <w:t>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3.投标人提供的货物既有中小企业制造货物，也有大型企业制造货物的，不享受本办法规定的中小企业扶持政策。</w:t>
      </w:r>
    </w:p>
    <w:p>
      <w:pPr>
        <w:spacing w:line="588" w:lineRule="exact"/>
        <w:jc w:val="left"/>
        <w:rPr>
          <w:rFonts w:ascii="宋体" w:hAnsi="宋体" w:cs="宋体"/>
          <w:b/>
          <w:sz w:val="28"/>
          <w:szCs w:val="28"/>
          <w:lang w:val="en-GB"/>
        </w:rPr>
      </w:pPr>
      <w:r>
        <w:rPr>
          <w:rFonts w:hint="eastAsia" w:ascii="宋体" w:hAnsi="宋体" w:cs="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18"/>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pacing w:val="6"/>
          <w:sz w:val="32"/>
          <w:szCs w:val="32"/>
        </w:rPr>
      </w:pPr>
      <w:r>
        <w:rPr>
          <w:rFonts w:hint="eastAsia" w:ascii="宋体" w:hAnsi="宋体" w:cs="宋体"/>
          <w:b/>
          <w:sz w:val="28"/>
          <w:szCs w:val="28"/>
          <w:lang w:val="en-GB"/>
        </w:rPr>
        <w:t>格式十一：</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残疾人福利性单位声明函</w:t>
      </w:r>
    </w:p>
    <w:p>
      <w:pPr>
        <w:spacing w:line="588" w:lineRule="exact"/>
        <w:rPr>
          <w:rFonts w:ascii="宋体" w:hAnsi="宋体" w:cs="宋体"/>
          <w:b/>
          <w:spacing w:val="6"/>
          <w:sz w:val="30"/>
          <w:szCs w:val="30"/>
        </w:rPr>
      </w:pP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本单位对上述声明的真实性负责。如有虚假，将依法承担相应责任。</w:t>
      </w:r>
    </w:p>
    <w:p>
      <w:pPr>
        <w:snapToGrid w:val="0"/>
        <w:spacing w:line="360" w:lineRule="auto"/>
        <w:ind w:firstLine="560" w:firstLineChars="200"/>
        <w:rPr>
          <w:rFonts w:ascii="宋体" w:hAnsi="宋体" w:cs="宋体"/>
          <w:sz w:val="28"/>
          <w:szCs w:val="28"/>
        </w:rPr>
      </w:pPr>
    </w:p>
    <w:p>
      <w:pPr>
        <w:spacing w:line="588" w:lineRule="exact"/>
        <w:ind w:firstLine="624" w:firstLineChars="200"/>
        <w:rPr>
          <w:rFonts w:ascii="宋体" w:hAnsi="宋体" w:cs="宋体"/>
          <w:spacing w:val="6"/>
          <w:sz w:val="30"/>
          <w:szCs w:val="30"/>
        </w:rPr>
      </w:pPr>
    </w:p>
    <w:p>
      <w:pPr>
        <w:snapToGrid w:val="0"/>
        <w:spacing w:line="360" w:lineRule="auto"/>
        <w:ind w:firstLine="624" w:firstLineChars="200"/>
        <w:jc w:val="right"/>
        <w:rPr>
          <w:rFonts w:ascii="宋体" w:hAnsi="宋体" w:cs="宋体"/>
          <w:sz w:val="28"/>
          <w:szCs w:val="28"/>
        </w:rPr>
      </w:pPr>
      <w:r>
        <w:rPr>
          <w:rFonts w:hint="eastAsia" w:ascii="宋体" w:hAnsi="宋体" w:cs="宋体"/>
          <w:spacing w:val="6"/>
          <w:sz w:val="30"/>
          <w:szCs w:val="30"/>
        </w:rPr>
        <w:t xml:space="preserve">         </w:t>
      </w:r>
      <w:r>
        <w:rPr>
          <w:rFonts w:hint="eastAsia" w:ascii="宋体" w:hAnsi="宋体" w:cs="宋体"/>
          <w:sz w:val="28"/>
          <w:szCs w:val="28"/>
        </w:rPr>
        <w:t xml:space="preserve">      单位名称（盖章）：</w:t>
      </w:r>
    </w:p>
    <w:p>
      <w:pPr>
        <w:pStyle w:val="23"/>
        <w:spacing w:line="540" w:lineRule="exact"/>
        <w:ind w:firstLine="0" w:firstLineChars="0"/>
        <w:jc w:val="center"/>
        <w:rPr>
          <w:rFonts w:ascii="宋体" w:eastAsia="宋体" w:cs="宋体"/>
          <w:color w:val="000000"/>
          <w:sz w:val="28"/>
        </w:rPr>
      </w:pPr>
      <w:r>
        <w:rPr>
          <w:rFonts w:hint="eastAsia" w:ascii="宋体" w:eastAsia="宋体" w:cs="宋体"/>
          <w:sz w:val="28"/>
        </w:rPr>
        <w:t xml:space="preserve">                                       日  期：</w:t>
      </w:r>
    </w:p>
    <w:p>
      <w:pPr>
        <w:rPr>
          <w:rFonts w:ascii="宋体" w:hAnsi="宋体" w:cs="宋体"/>
        </w:rPr>
      </w:pPr>
    </w:p>
    <w:p>
      <w:pPr>
        <w:autoSpaceDE w:val="0"/>
        <w:autoSpaceDN w:val="0"/>
        <w:adjustRightInd w:val="0"/>
        <w:spacing w:line="480" w:lineRule="auto"/>
        <w:ind w:firstLine="278"/>
        <w:outlineLvl w:val="1"/>
        <w:rPr>
          <w:b/>
          <w:sz w:val="24"/>
        </w:rPr>
      </w:pPr>
    </w:p>
    <w:p/>
    <w:p>
      <w:r>
        <w:t xml:space="preserve">                                                                                                                                                                                                                                                                                                                                                                                                                                                                  </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3</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58</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ascii="宋体" w:hAnsi="宋体"/>
      </w:rPr>
    </w:pPr>
    <w:r>
      <w:rPr>
        <w:rFonts w:hint="eastAsia"/>
      </w:rPr>
      <w:t xml:space="preserve">                                     </w:t>
    </w:r>
    <w:r>
      <w:rPr>
        <w:rFonts w:hint="eastAsia" w:ascii="宋体" w:hAnsi="宋体"/>
      </w:rPr>
      <w:t>项目编号：衢院招2021</w:t>
    </w:r>
    <w:r>
      <w:rPr>
        <w:rFonts w:hint="eastAsia" w:ascii="宋体" w:hAnsi="宋体"/>
        <w:lang w:val="en-US" w:eastAsia="zh-CN"/>
      </w:rPr>
      <w:t>-48</w:t>
    </w:r>
    <w:r>
      <w:rPr>
        <w:rFonts w:hint="eastAsia" w:ascii="宋体" w:hAnsi="宋体"/>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C95DC4"/>
    <w:multiLevelType w:val="singleLevel"/>
    <w:tmpl w:val="FBC95DC4"/>
    <w:lvl w:ilvl="0" w:tentative="0">
      <w:start w:val="2"/>
      <w:numFmt w:val="decimal"/>
      <w:lvlText w:val="%1."/>
      <w:lvlJc w:val="left"/>
      <w:pPr>
        <w:tabs>
          <w:tab w:val="left" w:pos="312"/>
        </w:tabs>
      </w:pPr>
    </w:lvl>
  </w:abstractNum>
  <w:abstractNum w:abstractNumId="1">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2">
    <w:nsid w:val="7BC2191E"/>
    <w:multiLevelType w:val="multilevel"/>
    <w:tmpl w:val="7BC2191E"/>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948617A"/>
    <w:rsid w:val="000126F4"/>
    <w:rsid w:val="00012733"/>
    <w:rsid w:val="0002174F"/>
    <w:rsid w:val="00022049"/>
    <w:rsid w:val="0003263A"/>
    <w:rsid w:val="00035CA3"/>
    <w:rsid w:val="00037B74"/>
    <w:rsid w:val="0004104B"/>
    <w:rsid w:val="00051C8C"/>
    <w:rsid w:val="00061C6C"/>
    <w:rsid w:val="00064559"/>
    <w:rsid w:val="00076B51"/>
    <w:rsid w:val="0008621E"/>
    <w:rsid w:val="00092A6C"/>
    <w:rsid w:val="000B04B0"/>
    <w:rsid w:val="000B1FB3"/>
    <w:rsid w:val="000B74A2"/>
    <w:rsid w:val="000C2579"/>
    <w:rsid w:val="000C2B21"/>
    <w:rsid w:val="000C4378"/>
    <w:rsid w:val="000C4A80"/>
    <w:rsid w:val="000D0FF6"/>
    <w:rsid w:val="000E2586"/>
    <w:rsid w:val="00111545"/>
    <w:rsid w:val="00126888"/>
    <w:rsid w:val="001268D0"/>
    <w:rsid w:val="001313CF"/>
    <w:rsid w:val="001354DE"/>
    <w:rsid w:val="0013616D"/>
    <w:rsid w:val="00136F78"/>
    <w:rsid w:val="00140305"/>
    <w:rsid w:val="0014240F"/>
    <w:rsid w:val="001433A5"/>
    <w:rsid w:val="00151283"/>
    <w:rsid w:val="00154AC2"/>
    <w:rsid w:val="001729FF"/>
    <w:rsid w:val="001801D2"/>
    <w:rsid w:val="001939B4"/>
    <w:rsid w:val="00195983"/>
    <w:rsid w:val="001B0C5B"/>
    <w:rsid w:val="001C4702"/>
    <w:rsid w:val="001E38B3"/>
    <w:rsid w:val="001F286C"/>
    <w:rsid w:val="00200CF9"/>
    <w:rsid w:val="00203EBC"/>
    <w:rsid w:val="00214AF6"/>
    <w:rsid w:val="00223F35"/>
    <w:rsid w:val="0023368E"/>
    <w:rsid w:val="00252E2D"/>
    <w:rsid w:val="002641F2"/>
    <w:rsid w:val="002648D7"/>
    <w:rsid w:val="002663F6"/>
    <w:rsid w:val="00285FD3"/>
    <w:rsid w:val="00294C34"/>
    <w:rsid w:val="002B00A2"/>
    <w:rsid w:val="002C6BDE"/>
    <w:rsid w:val="002D36F0"/>
    <w:rsid w:val="002D5D41"/>
    <w:rsid w:val="002E47B8"/>
    <w:rsid w:val="002E65B0"/>
    <w:rsid w:val="002E6894"/>
    <w:rsid w:val="002F09BF"/>
    <w:rsid w:val="00300C78"/>
    <w:rsid w:val="00322973"/>
    <w:rsid w:val="00327262"/>
    <w:rsid w:val="003307DC"/>
    <w:rsid w:val="0033399C"/>
    <w:rsid w:val="00333C8F"/>
    <w:rsid w:val="00337717"/>
    <w:rsid w:val="00346937"/>
    <w:rsid w:val="003563DC"/>
    <w:rsid w:val="003735C2"/>
    <w:rsid w:val="00395498"/>
    <w:rsid w:val="0039752B"/>
    <w:rsid w:val="003A3842"/>
    <w:rsid w:val="003C5098"/>
    <w:rsid w:val="003F007F"/>
    <w:rsid w:val="003F012F"/>
    <w:rsid w:val="00403439"/>
    <w:rsid w:val="004227F2"/>
    <w:rsid w:val="00423D18"/>
    <w:rsid w:val="004261A8"/>
    <w:rsid w:val="00430925"/>
    <w:rsid w:val="00451BD3"/>
    <w:rsid w:val="00460291"/>
    <w:rsid w:val="00474250"/>
    <w:rsid w:val="004744D4"/>
    <w:rsid w:val="00477A78"/>
    <w:rsid w:val="00483A7D"/>
    <w:rsid w:val="004958B0"/>
    <w:rsid w:val="004A61FD"/>
    <w:rsid w:val="004B1913"/>
    <w:rsid w:val="004B244A"/>
    <w:rsid w:val="004B5A09"/>
    <w:rsid w:val="004C6218"/>
    <w:rsid w:val="004C7C43"/>
    <w:rsid w:val="004D1985"/>
    <w:rsid w:val="004E040D"/>
    <w:rsid w:val="004E5D35"/>
    <w:rsid w:val="004E7737"/>
    <w:rsid w:val="004F05CD"/>
    <w:rsid w:val="005200B5"/>
    <w:rsid w:val="00532430"/>
    <w:rsid w:val="005376AE"/>
    <w:rsid w:val="00541B35"/>
    <w:rsid w:val="00543913"/>
    <w:rsid w:val="005617B0"/>
    <w:rsid w:val="005634B6"/>
    <w:rsid w:val="005647B2"/>
    <w:rsid w:val="00572547"/>
    <w:rsid w:val="0058484E"/>
    <w:rsid w:val="005849E6"/>
    <w:rsid w:val="005A308F"/>
    <w:rsid w:val="005A34BC"/>
    <w:rsid w:val="005A5697"/>
    <w:rsid w:val="005A74C9"/>
    <w:rsid w:val="005B4BCB"/>
    <w:rsid w:val="005B731C"/>
    <w:rsid w:val="005C69CC"/>
    <w:rsid w:val="005D1658"/>
    <w:rsid w:val="005D3D91"/>
    <w:rsid w:val="005D55D9"/>
    <w:rsid w:val="005E2F4F"/>
    <w:rsid w:val="005E446A"/>
    <w:rsid w:val="005E64CE"/>
    <w:rsid w:val="005F3771"/>
    <w:rsid w:val="005F4596"/>
    <w:rsid w:val="00606487"/>
    <w:rsid w:val="0061635E"/>
    <w:rsid w:val="00623347"/>
    <w:rsid w:val="006542C1"/>
    <w:rsid w:val="00655907"/>
    <w:rsid w:val="006564C6"/>
    <w:rsid w:val="00670B11"/>
    <w:rsid w:val="006725F9"/>
    <w:rsid w:val="00683203"/>
    <w:rsid w:val="006941B8"/>
    <w:rsid w:val="00696453"/>
    <w:rsid w:val="006A2603"/>
    <w:rsid w:val="006A4006"/>
    <w:rsid w:val="006A42E8"/>
    <w:rsid w:val="006A4C2E"/>
    <w:rsid w:val="006B0BD0"/>
    <w:rsid w:val="006B365D"/>
    <w:rsid w:val="006C4D2C"/>
    <w:rsid w:val="006C5EEA"/>
    <w:rsid w:val="006E42E3"/>
    <w:rsid w:val="006F276E"/>
    <w:rsid w:val="006F3075"/>
    <w:rsid w:val="006F3A4C"/>
    <w:rsid w:val="006F6765"/>
    <w:rsid w:val="006F793E"/>
    <w:rsid w:val="007074BF"/>
    <w:rsid w:val="007130C1"/>
    <w:rsid w:val="0072549D"/>
    <w:rsid w:val="00725DF5"/>
    <w:rsid w:val="007278C6"/>
    <w:rsid w:val="00731B05"/>
    <w:rsid w:val="007427BC"/>
    <w:rsid w:val="00745678"/>
    <w:rsid w:val="00760E88"/>
    <w:rsid w:val="00762DC9"/>
    <w:rsid w:val="00765A4A"/>
    <w:rsid w:val="00765B51"/>
    <w:rsid w:val="00766560"/>
    <w:rsid w:val="007700D6"/>
    <w:rsid w:val="00773131"/>
    <w:rsid w:val="007736ED"/>
    <w:rsid w:val="007739FC"/>
    <w:rsid w:val="007749DF"/>
    <w:rsid w:val="0077592D"/>
    <w:rsid w:val="00784701"/>
    <w:rsid w:val="00791600"/>
    <w:rsid w:val="0079604C"/>
    <w:rsid w:val="00796E8C"/>
    <w:rsid w:val="007A24A0"/>
    <w:rsid w:val="007C42EC"/>
    <w:rsid w:val="007D2B77"/>
    <w:rsid w:val="007E074B"/>
    <w:rsid w:val="007F541B"/>
    <w:rsid w:val="00805818"/>
    <w:rsid w:val="00811B0E"/>
    <w:rsid w:val="008323CB"/>
    <w:rsid w:val="00854FAF"/>
    <w:rsid w:val="008B000B"/>
    <w:rsid w:val="008B4941"/>
    <w:rsid w:val="008B6678"/>
    <w:rsid w:val="008C3E4D"/>
    <w:rsid w:val="008C63F3"/>
    <w:rsid w:val="008D0097"/>
    <w:rsid w:val="008D09DF"/>
    <w:rsid w:val="008D31CC"/>
    <w:rsid w:val="008D639B"/>
    <w:rsid w:val="008E19E0"/>
    <w:rsid w:val="008E727F"/>
    <w:rsid w:val="008F327C"/>
    <w:rsid w:val="00906072"/>
    <w:rsid w:val="00906C42"/>
    <w:rsid w:val="0090742B"/>
    <w:rsid w:val="009274F8"/>
    <w:rsid w:val="00942055"/>
    <w:rsid w:val="00943E10"/>
    <w:rsid w:val="009454BA"/>
    <w:rsid w:val="00947630"/>
    <w:rsid w:val="00950935"/>
    <w:rsid w:val="009575DD"/>
    <w:rsid w:val="00962C54"/>
    <w:rsid w:val="00973AC6"/>
    <w:rsid w:val="00982308"/>
    <w:rsid w:val="0099062B"/>
    <w:rsid w:val="00991C9F"/>
    <w:rsid w:val="009B2C4F"/>
    <w:rsid w:val="009B42CB"/>
    <w:rsid w:val="009C2A27"/>
    <w:rsid w:val="009E5C6B"/>
    <w:rsid w:val="009F61BC"/>
    <w:rsid w:val="00A05F30"/>
    <w:rsid w:val="00A1094A"/>
    <w:rsid w:val="00A34058"/>
    <w:rsid w:val="00A4026C"/>
    <w:rsid w:val="00A45BF2"/>
    <w:rsid w:val="00A85D8F"/>
    <w:rsid w:val="00A87676"/>
    <w:rsid w:val="00A94453"/>
    <w:rsid w:val="00A9640F"/>
    <w:rsid w:val="00AA13E3"/>
    <w:rsid w:val="00AB5A44"/>
    <w:rsid w:val="00AB6EF1"/>
    <w:rsid w:val="00AE0040"/>
    <w:rsid w:val="00AE2424"/>
    <w:rsid w:val="00B01E28"/>
    <w:rsid w:val="00B06FB2"/>
    <w:rsid w:val="00B10124"/>
    <w:rsid w:val="00B20066"/>
    <w:rsid w:val="00B35086"/>
    <w:rsid w:val="00B43F4F"/>
    <w:rsid w:val="00B47BFF"/>
    <w:rsid w:val="00B5199B"/>
    <w:rsid w:val="00B628ED"/>
    <w:rsid w:val="00B66D2F"/>
    <w:rsid w:val="00B66DF2"/>
    <w:rsid w:val="00B758BB"/>
    <w:rsid w:val="00B75975"/>
    <w:rsid w:val="00B77773"/>
    <w:rsid w:val="00B83492"/>
    <w:rsid w:val="00BA7502"/>
    <w:rsid w:val="00BB0575"/>
    <w:rsid w:val="00BB0D88"/>
    <w:rsid w:val="00BC493B"/>
    <w:rsid w:val="00BE6727"/>
    <w:rsid w:val="00BF1981"/>
    <w:rsid w:val="00C018F5"/>
    <w:rsid w:val="00C11062"/>
    <w:rsid w:val="00C146E2"/>
    <w:rsid w:val="00C26120"/>
    <w:rsid w:val="00C34B0D"/>
    <w:rsid w:val="00C4266E"/>
    <w:rsid w:val="00C52FB2"/>
    <w:rsid w:val="00C53D60"/>
    <w:rsid w:val="00C573B4"/>
    <w:rsid w:val="00C6362C"/>
    <w:rsid w:val="00C6686D"/>
    <w:rsid w:val="00C672A9"/>
    <w:rsid w:val="00C70718"/>
    <w:rsid w:val="00C738DB"/>
    <w:rsid w:val="00C7566C"/>
    <w:rsid w:val="00C8637B"/>
    <w:rsid w:val="00C95174"/>
    <w:rsid w:val="00C95EDF"/>
    <w:rsid w:val="00CA183F"/>
    <w:rsid w:val="00CA370D"/>
    <w:rsid w:val="00CB4355"/>
    <w:rsid w:val="00CD1F47"/>
    <w:rsid w:val="00CE3AAB"/>
    <w:rsid w:val="00CE3B7F"/>
    <w:rsid w:val="00CE3BEA"/>
    <w:rsid w:val="00CF6235"/>
    <w:rsid w:val="00D06898"/>
    <w:rsid w:val="00D0776B"/>
    <w:rsid w:val="00D10E27"/>
    <w:rsid w:val="00D2062E"/>
    <w:rsid w:val="00D21D53"/>
    <w:rsid w:val="00D236BC"/>
    <w:rsid w:val="00D307E0"/>
    <w:rsid w:val="00D3325B"/>
    <w:rsid w:val="00D406E9"/>
    <w:rsid w:val="00D4247D"/>
    <w:rsid w:val="00D46D13"/>
    <w:rsid w:val="00D76017"/>
    <w:rsid w:val="00D766D8"/>
    <w:rsid w:val="00D9409D"/>
    <w:rsid w:val="00D94DC1"/>
    <w:rsid w:val="00D96224"/>
    <w:rsid w:val="00DA3EEC"/>
    <w:rsid w:val="00DA5D48"/>
    <w:rsid w:val="00DA68E0"/>
    <w:rsid w:val="00DC0C6D"/>
    <w:rsid w:val="00DC7CEB"/>
    <w:rsid w:val="00DE4260"/>
    <w:rsid w:val="00DF1029"/>
    <w:rsid w:val="00E21EA2"/>
    <w:rsid w:val="00E31ED8"/>
    <w:rsid w:val="00E3222F"/>
    <w:rsid w:val="00E340C3"/>
    <w:rsid w:val="00E3438E"/>
    <w:rsid w:val="00E3602B"/>
    <w:rsid w:val="00E367B2"/>
    <w:rsid w:val="00E53C4A"/>
    <w:rsid w:val="00E5416C"/>
    <w:rsid w:val="00E70BA0"/>
    <w:rsid w:val="00E812D4"/>
    <w:rsid w:val="00E83298"/>
    <w:rsid w:val="00EA25F5"/>
    <w:rsid w:val="00EA3137"/>
    <w:rsid w:val="00EA653E"/>
    <w:rsid w:val="00EB3308"/>
    <w:rsid w:val="00EB4AA5"/>
    <w:rsid w:val="00EC1EB7"/>
    <w:rsid w:val="00EC6F8D"/>
    <w:rsid w:val="00ED26A7"/>
    <w:rsid w:val="00ED3278"/>
    <w:rsid w:val="00EE4DD4"/>
    <w:rsid w:val="00EF2C80"/>
    <w:rsid w:val="00F01581"/>
    <w:rsid w:val="00F22BD2"/>
    <w:rsid w:val="00F243F9"/>
    <w:rsid w:val="00F36D91"/>
    <w:rsid w:val="00F37339"/>
    <w:rsid w:val="00F568DA"/>
    <w:rsid w:val="00F56F2D"/>
    <w:rsid w:val="00F64795"/>
    <w:rsid w:val="00F67C17"/>
    <w:rsid w:val="00F7197D"/>
    <w:rsid w:val="00F7489A"/>
    <w:rsid w:val="00F7531D"/>
    <w:rsid w:val="00F8470A"/>
    <w:rsid w:val="00F86E31"/>
    <w:rsid w:val="00F93D12"/>
    <w:rsid w:val="00F9667D"/>
    <w:rsid w:val="00F978AC"/>
    <w:rsid w:val="00FA056D"/>
    <w:rsid w:val="00FA08CD"/>
    <w:rsid w:val="00FB49A6"/>
    <w:rsid w:val="00FC3A3D"/>
    <w:rsid w:val="00FD0AEF"/>
    <w:rsid w:val="00FE553F"/>
    <w:rsid w:val="00FE7852"/>
    <w:rsid w:val="00FF1908"/>
    <w:rsid w:val="00FF2055"/>
    <w:rsid w:val="027F13A4"/>
    <w:rsid w:val="02A320FD"/>
    <w:rsid w:val="0388356E"/>
    <w:rsid w:val="038E300E"/>
    <w:rsid w:val="04587BCF"/>
    <w:rsid w:val="045D1C06"/>
    <w:rsid w:val="04853435"/>
    <w:rsid w:val="048F35A2"/>
    <w:rsid w:val="0529460D"/>
    <w:rsid w:val="059D0E6A"/>
    <w:rsid w:val="061867F2"/>
    <w:rsid w:val="062414E5"/>
    <w:rsid w:val="06DB0748"/>
    <w:rsid w:val="077B3C27"/>
    <w:rsid w:val="07BF60F7"/>
    <w:rsid w:val="08803DC4"/>
    <w:rsid w:val="08DF08DA"/>
    <w:rsid w:val="09155D6B"/>
    <w:rsid w:val="09657CC9"/>
    <w:rsid w:val="09F06821"/>
    <w:rsid w:val="0A0F5418"/>
    <w:rsid w:val="0A771AEA"/>
    <w:rsid w:val="0FF55882"/>
    <w:rsid w:val="105978DF"/>
    <w:rsid w:val="111D1927"/>
    <w:rsid w:val="1131405C"/>
    <w:rsid w:val="11B50649"/>
    <w:rsid w:val="120635C7"/>
    <w:rsid w:val="129F3EF4"/>
    <w:rsid w:val="14BF639F"/>
    <w:rsid w:val="15037DBC"/>
    <w:rsid w:val="15110187"/>
    <w:rsid w:val="15916DCD"/>
    <w:rsid w:val="16022CBD"/>
    <w:rsid w:val="17DF2CC1"/>
    <w:rsid w:val="19427297"/>
    <w:rsid w:val="1948617A"/>
    <w:rsid w:val="19790150"/>
    <w:rsid w:val="1A3654F4"/>
    <w:rsid w:val="1AB97476"/>
    <w:rsid w:val="1B314823"/>
    <w:rsid w:val="1B4F38EA"/>
    <w:rsid w:val="1CAE3698"/>
    <w:rsid w:val="1D050367"/>
    <w:rsid w:val="1D810B9F"/>
    <w:rsid w:val="1DCA06FB"/>
    <w:rsid w:val="1EB04817"/>
    <w:rsid w:val="1ECB16C7"/>
    <w:rsid w:val="1F3F78AB"/>
    <w:rsid w:val="1F6477FA"/>
    <w:rsid w:val="20B05A73"/>
    <w:rsid w:val="21924382"/>
    <w:rsid w:val="22324393"/>
    <w:rsid w:val="22357CDF"/>
    <w:rsid w:val="22371A1A"/>
    <w:rsid w:val="228A3CD3"/>
    <w:rsid w:val="22B372A6"/>
    <w:rsid w:val="23134536"/>
    <w:rsid w:val="23B50764"/>
    <w:rsid w:val="23C04621"/>
    <w:rsid w:val="24B74E1E"/>
    <w:rsid w:val="24BF5EAF"/>
    <w:rsid w:val="255C3C0A"/>
    <w:rsid w:val="25BE3B51"/>
    <w:rsid w:val="25E9067D"/>
    <w:rsid w:val="269779FB"/>
    <w:rsid w:val="27F67610"/>
    <w:rsid w:val="296E1A06"/>
    <w:rsid w:val="29E57337"/>
    <w:rsid w:val="2AE560EF"/>
    <w:rsid w:val="2B4A2E5A"/>
    <w:rsid w:val="2C6C58AB"/>
    <w:rsid w:val="2D0524DA"/>
    <w:rsid w:val="2F7D2150"/>
    <w:rsid w:val="2FD312B8"/>
    <w:rsid w:val="2FEA2B9E"/>
    <w:rsid w:val="3019176E"/>
    <w:rsid w:val="30EF31FD"/>
    <w:rsid w:val="316C77C4"/>
    <w:rsid w:val="318D2A69"/>
    <w:rsid w:val="31B113EE"/>
    <w:rsid w:val="334B33B0"/>
    <w:rsid w:val="338D6858"/>
    <w:rsid w:val="348A6A94"/>
    <w:rsid w:val="348D4879"/>
    <w:rsid w:val="35294404"/>
    <w:rsid w:val="36515EF6"/>
    <w:rsid w:val="368E3EF0"/>
    <w:rsid w:val="384D6503"/>
    <w:rsid w:val="399E0A46"/>
    <w:rsid w:val="39C946F3"/>
    <w:rsid w:val="3A040853"/>
    <w:rsid w:val="3C4F001E"/>
    <w:rsid w:val="3C9B4034"/>
    <w:rsid w:val="3CC142C2"/>
    <w:rsid w:val="3CF016AB"/>
    <w:rsid w:val="3D4535F6"/>
    <w:rsid w:val="3D5B71E9"/>
    <w:rsid w:val="3D9665B2"/>
    <w:rsid w:val="3DB74F9C"/>
    <w:rsid w:val="3DF76EFD"/>
    <w:rsid w:val="3E074C97"/>
    <w:rsid w:val="3E164008"/>
    <w:rsid w:val="3E17201E"/>
    <w:rsid w:val="3EF3205E"/>
    <w:rsid w:val="406B60BD"/>
    <w:rsid w:val="40A225CF"/>
    <w:rsid w:val="40CD7B53"/>
    <w:rsid w:val="40DF55CF"/>
    <w:rsid w:val="42F75D01"/>
    <w:rsid w:val="448B44F4"/>
    <w:rsid w:val="44B47F44"/>
    <w:rsid w:val="45264E4C"/>
    <w:rsid w:val="46A2525A"/>
    <w:rsid w:val="46BB40FD"/>
    <w:rsid w:val="477C0543"/>
    <w:rsid w:val="47BF63D6"/>
    <w:rsid w:val="486658BC"/>
    <w:rsid w:val="48841B78"/>
    <w:rsid w:val="48A23746"/>
    <w:rsid w:val="48A8110F"/>
    <w:rsid w:val="48FA264A"/>
    <w:rsid w:val="491A5544"/>
    <w:rsid w:val="495D52A5"/>
    <w:rsid w:val="4A052EA4"/>
    <w:rsid w:val="4C5B6C93"/>
    <w:rsid w:val="4C63449A"/>
    <w:rsid w:val="4CA06E42"/>
    <w:rsid w:val="4CB51F86"/>
    <w:rsid w:val="4DAC6B4C"/>
    <w:rsid w:val="4E381295"/>
    <w:rsid w:val="4F7937D9"/>
    <w:rsid w:val="4F940E9D"/>
    <w:rsid w:val="4FB132CB"/>
    <w:rsid w:val="52836CB4"/>
    <w:rsid w:val="538509B4"/>
    <w:rsid w:val="55C51940"/>
    <w:rsid w:val="56276347"/>
    <w:rsid w:val="563F695C"/>
    <w:rsid w:val="56C72594"/>
    <w:rsid w:val="581F4439"/>
    <w:rsid w:val="58985D00"/>
    <w:rsid w:val="58A341BA"/>
    <w:rsid w:val="58C5228C"/>
    <w:rsid w:val="597E5CFB"/>
    <w:rsid w:val="5AFE558A"/>
    <w:rsid w:val="5B4926A3"/>
    <w:rsid w:val="5B7B1D3E"/>
    <w:rsid w:val="5B7C606D"/>
    <w:rsid w:val="5C0B1638"/>
    <w:rsid w:val="5C196B72"/>
    <w:rsid w:val="5CC07281"/>
    <w:rsid w:val="5CC464E0"/>
    <w:rsid w:val="5DA452CC"/>
    <w:rsid w:val="5DAF76A1"/>
    <w:rsid w:val="5E87516F"/>
    <w:rsid w:val="5E9D3BB1"/>
    <w:rsid w:val="5EE7536C"/>
    <w:rsid w:val="5F765238"/>
    <w:rsid w:val="5FDB2C03"/>
    <w:rsid w:val="602965CB"/>
    <w:rsid w:val="61375C71"/>
    <w:rsid w:val="626517D6"/>
    <w:rsid w:val="6288053E"/>
    <w:rsid w:val="62C006B4"/>
    <w:rsid w:val="63A15246"/>
    <w:rsid w:val="66646FC1"/>
    <w:rsid w:val="66A97BA5"/>
    <w:rsid w:val="68EB5819"/>
    <w:rsid w:val="69B62462"/>
    <w:rsid w:val="69CC1D54"/>
    <w:rsid w:val="6A7E4843"/>
    <w:rsid w:val="6B18668E"/>
    <w:rsid w:val="6BF804EA"/>
    <w:rsid w:val="6BFA7C73"/>
    <w:rsid w:val="6C174BF3"/>
    <w:rsid w:val="6D2A31C7"/>
    <w:rsid w:val="6D7A4213"/>
    <w:rsid w:val="6DC1129B"/>
    <w:rsid w:val="6E883709"/>
    <w:rsid w:val="6E8D057B"/>
    <w:rsid w:val="6EED721C"/>
    <w:rsid w:val="6F045376"/>
    <w:rsid w:val="719557D5"/>
    <w:rsid w:val="71982A26"/>
    <w:rsid w:val="728C7F67"/>
    <w:rsid w:val="72CD574F"/>
    <w:rsid w:val="72E01D9D"/>
    <w:rsid w:val="75192274"/>
    <w:rsid w:val="751F357D"/>
    <w:rsid w:val="760E1B7A"/>
    <w:rsid w:val="77F37F23"/>
    <w:rsid w:val="789D56F6"/>
    <w:rsid w:val="78A53F52"/>
    <w:rsid w:val="78E07AE0"/>
    <w:rsid w:val="799306D5"/>
    <w:rsid w:val="79F41DE2"/>
    <w:rsid w:val="7A9660D9"/>
    <w:rsid w:val="7B146559"/>
    <w:rsid w:val="7B906E26"/>
    <w:rsid w:val="7D716069"/>
    <w:rsid w:val="7DA7101A"/>
    <w:rsid w:val="7DD35F0B"/>
    <w:rsid w:val="7DFD4917"/>
    <w:rsid w:val="7E0362B1"/>
    <w:rsid w:val="7F44377B"/>
    <w:rsid w:val="7F9B506C"/>
    <w:rsid w:val="FDFF9EB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1"/>
    <w:qFormat/>
    <w:uiPriority w:val="0"/>
    <w:pPr>
      <w:ind w:left="500" w:leftChars="500" w:hanging="1080" w:hangingChars="500"/>
    </w:pPr>
    <w:rPr>
      <w:rFonts w:ascii="Arial" w:hAnsi="Arial"/>
      <w:sz w:val="24"/>
    </w:rPr>
  </w:style>
  <w:style w:type="paragraph" w:styleId="4">
    <w:name w:val="Normal Indent"/>
    <w:basedOn w:val="1"/>
    <w:link w:val="25"/>
    <w:qFormat/>
    <w:uiPriority w:val="0"/>
    <w:pPr>
      <w:ind w:firstLine="420"/>
    </w:pPr>
    <w:rPr>
      <w:szCs w:val="20"/>
    </w:rPr>
  </w:style>
  <w:style w:type="paragraph" w:styleId="5">
    <w:name w:val="annotation text"/>
    <w:basedOn w:val="1"/>
    <w:link w:val="27"/>
    <w:qFormat/>
    <w:uiPriority w:val="0"/>
    <w:pPr>
      <w:jc w:val="left"/>
    </w:pPr>
  </w:style>
  <w:style w:type="paragraph" w:styleId="6">
    <w:name w:val="Body Text Indent"/>
    <w:basedOn w:val="1"/>
    <w:qFormat/>
    <w:uiPriority w:val="0"/>
    <w:pPr>
      <w:spacing w:after="120"/>
      <w:ind w:left="420" w:leftChars="200"/>
    </w:pPr>
  </w:style>
  <w:style w:type="paragraph" w:styleId="7">
    <w:name w:val="Plain Text"/>
    <w:basedOn w:val="1"/>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8">
    <w:name w:val="Date"/>
    <w:basedOn w:val="1"/>
    <w:next w:val="1"/>
    <w:qFormat/>
    <w:uiPriority w:val="0"/>
    <w:pPr>
      <w:ind w:left="100" w:leftChars="2500"/>
    </w:pPr>
    <w:rPr>
      <w:rFonts w:ascii="仿宋_GB2312" w:eastAsia="仿宋_GB2312"/>
      <w:b/>
      <w:sz w:val="36"/>
      <w:szCs w:val="36"/>
    </w:rPr>
  </w:style>
  <w:style w:type="paragraph" w:styleId="9">
    <w:name w:val="Balloon Text"/>
    <w:basedOn w:val="1"/>
    <w:link w:val="26"/>
    <w:qFormat/>
    <w:uiPriority w:val="0"/>
    <w:rPr>
      <w:sz w:val="18"/>
      <w:szCs w:val="18"/>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kern w:val="0"/>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qFormat/>
    <w:uiPriority w:val="0"/>
    <w:rPr>
      <w:rFonts w:eastAsia="宋体"/>
      <w:b/>
      <w:bCs/>
      <w:sz w:val="28"/>
    </w:rPr>
  </w:style>
  <w:style w:type="character" w:styleId="17">
    <w:name w:val="annotation reference"/>
    <w:basedOn w:val="15"/>
    <w:qFormat/>
    <w:uiPriority w:val="0"/>
    <w:rPr>
      <w:sz w:val="21"/>
      <w:szCs w:val="21"/>
    </w:rPr>
  </w:style>
  <w:style w:type="paragraph" w:customStyle="1" w:styleId="18">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0">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1">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2">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styleId="24">
    <w:name w:val="List Paragraph"/>
    <w:basedOn w:val="1"/>
    <w:qFormat/>
    <w:uiPriority w:val="34"/>
    <w:pPr>
      <w:ind w:firstLine="420" w:firstLineChars="200"/>
    </w:pPr>
  </w:style>
  <w:style w:type="character" w:customStyle="1" w:styleId="25">
    <w:name w:val="正文缩进 字符"/>
    <w:link w:val="4"/>
    <w:qFormat/>
    <w:uiPriority w:val="0"/>
    <w:rPr>
      <w:kern w:val="2"/>
      <w:sz w:val="21"/>
    </w:rPr>
  </w:style>
  <w:style w:type="character" w:customStyle="1" w:styleId="26">
    <w:name w:val="批注框文本 字符"/>
    <w:basedOn w:val="15"/>
    <w:link w:val="9"/>
    <w:qFormat/>
    <w:uiPriority w:val="0"/>
    <w:rPr>
      <w:kern w:val="2"/>
      <w:sz w:val="18"/>
      <w:szCs w:val="18"/>
    </w:rPr>
  </w:style>
  <w:style w:type="character" w:customStyle="1" w:styleId="27">
    <w:name w:val="批注文字 字符"/>
    <w:basedOn w:val="15"/>
    <w:link w:val="5"/>
    <w:qFormat/>
    <w:uiPriority w:val="0"/>
    <w:rPr>
      <w:kern w:val="2"/>
      <w:sz w:val="21"/>
      <w:szCs w:val="24"/>
    </w:rPr>
  </w:style>
  <w:style w:type="character" w:customStyle="1" w:styleId="28">
    <w:name w:val="正文缩进 字符1"/>
    <w:qFormat/>
    <w:uiPriority w:val="0"/>
    <w:rPr>
      <w:rFonts w:eastAsia="宋体"/>
      <w:kern w:val="2"/>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58</Pages>
  <Words>5179</Words>
  <Characters>29522</Characters>
  <Lines>246</Lines>
  <Paragraphs>69</Paragraphs>
  <TotalTime>42</TotalTime>
  <ScaleCrop>false</ScaleCrop>
  <LinksUpToDate>false</LinksUpToDate>
  <CharactersWithSpaces>34632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2021-10-21T01:59:00Z</dcterms:created>
  <dc:creator>周建红</dc:creator>
  <cp:lastModifiedBy>Administrator</cp:lastModifiedBy>
  <cp:lastPrinted>2021-10-26T01:23:00Z</cp:lastPrinted>
  <dcterms:modified xsi:type="dcterms:W3CDTF">2021-11-01T03:19:35Z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EBC996B6A949479E9A56E00305AD45E6</vt:lpwstr>
  </property>
</Properties>
</file>